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02.02.2024 N 54</w:t>
              <w:br/>
              <w:t xml:space="preserve">"О Порядке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февраля 2024 г. N 54</w:t>
      </w:r>
    </w:p>
    <w:p>
      <w:pPr>
        <w:pStyle w:val="2"/>
        <w:jc w:val="center"/>
      </w:pPr>
      <w:r>
        <w:rPr>
          <w:sz w:val="20"/>
        </w:rPr>
      </w:r>
    </w:p>
    <w:p>
      <w:pPr>
        <w:pStyle w:val="2"/>
        <w:jc w:val="center"/>
      </w:pPr>
      <w:r>
        <w:rPr>
          <w:sz w:val="20"/>
        </w:rPr>
        <w:t xml:space="preserve">О ПОРЯДКЕ ПРЕДОСТАВЛЕНИЯ В 2024 ГОДУ СУБСИДИИ СОЦИАЛЬНО</w:t>
      </w:r>
    </w:p>
    <w:p>
      <w:pPr>
        <w:pStyle w:val="2"/>
        <w:jc w:val="center"/>
      </w:pPr>
      <w:r>
        <w:rPr>
          <w:sz w:val="20"/>
        </w:rPr>
        <w:t xml:space="preserve">ОРИЕНТИРОВАННОЙ НЕКОММЕРЧЕСКОЙ ОРГАНИЗАЦИИ В РАМКАХ</w:t>
      </w:r>
    </w:p>
    <w:p>
      <w:pPr>
        <w:pStyle w:val="2"/>
        <w:jc w:val="center"/>
      </w:pPr>
      <w:r>
        <w:rPr>
          <w:sz w:val="20"/>
        </w:rPr>
        <w:t xml:space="preserve">РЕГИОНАЛЬНОГО ПРОЕКТА "АДРЕСНАЯ ПОДДЕРЖКА ПОВЫШЕНИЯ</w:t>
      </w:r>
    </w:p>
    <w:p>
      <w:pPr>
        <w:pStyle w:val="2"/>
        <w:jc w:val="center"/>
      </w:pPr>
      <w:r>
        <w:rPr>
          <w:sz w:val="20"/>
        </w:rPr>
        <w:t xml:space="preserve">ПРОИЗВОДИТЕЛЬНОСТИ ТРУДА НА ПРЕДПРИЯТИЯХ" НАЦИОНАЛЬНОГО</w:t>
      </w:r>
    </w:p>
    <w:p>
      <w:pPr>
        <w:pStyle w:val="2"/>
        <w:jc w:val="center"/>
      </w:pPr>
      <w:r>
        <w:rPr>
          <w:sz w:val="20"/>
        </w:rPr>
        <w:t xml:space="preserve">ПРОЕКТА "ПРОИЗВОДИТЕЛЬНОСТЬ ТРУДА"</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и государственной </w:t>
      </w:r>
      <w:hyperlink w:history="0" r:id="rId10" w:tooltip="Постановление Правительства Санкт-Петербурга от 17.06.2014 N 490 (ред. от 29.12.2023) &quot;О государственной программе Санкт-Петербурга &quot;Содействие занятости населения в Санкт-Петербурге&quot; {КонсультантПлюс}">
        <w:r>
          <w:rPr>
            <w:sz w:val="20"/>
            <w:color w:val="0000ff"/>
          </w:rPr>
          <w:t xml:space="preserve">программой</w:t>
        </w:r>
      </w:hyperlink>
      <w:r>
        <w:rPr>
          <w:sz w:val="20"/>
        </w:rPr>
        <w:t xml:space="preserve"> Санкт-Петербурга "Содействие занятости населения в Санкт-Петербурге", утвержденной постановлением Правительства Санкт-Петербурга от 17.06.2014 N 490,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63" w:tooltip="ПОРЯДОК">
        <w:r>
          <w:rPr>
            <w:sz w:val="20"/>
            <w:color w:val="0000ff"/>
          </w:rPr>
          <w:t xml:space="preserve">Порядок</w:t>
        </w:r>
      </w:hyperlink>
      <w:r>
        <w:rPr>
          <w:sz w:val="20"/>
        </w:rPr>
        <w:t xml:space="preserve">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(далее - Порядок) согласно приложению.</w:t>
      </w:r>
    </w:p>
    <w:p>
      <w:pPr>
        <w:pStyle w:val="0"/>
        <w:spacing w:before="200" w:line-rule="auto"/>
        <w:ind w:firstLine="540"/>
        <w:jc w:val="both"/>
      </w:pPr>
      <w:r>
        <w:rPr>
          <w:sz w:val="20"/>
        </w:rPr>
        <w:t xml:space="preserve">2. В соответствии с </w:t>
      </w:r>
      <w:hyperlink w:history="0" r:id="rId11"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Комитету по труду и занятости населения Санкт-Петербурга (далее - Комитет) в месячный срок в целях реализации Порядка принять нормативный правовой акт, регулирующий отдельные вопросы предоставления субсидии в соответствии с Порядком (далее - субсидия), которым установить:</w:t>
      </w:r>
    </w:p>
    <w:p>
      <w:pPr>
        <w:pStyle w:val="0"/>
        <w:spacing w:before="200" w:line-rule="auto"/>
        <w:ind w:firstLine="540"/>
        <w:jc w:val="both"/>
      </w:pPr>
      <w:r>
        <w:rPr>
          <w:sz w:val="20"/>
        </w:rPr>
        <w:t xml:space="preserve">2.1. Форму заявки на участие в отборе получателя субсидии для предоставления субсидии, проводимом в форме запроса предложений (далее - отбор), направленных участниками отбора для участия в отборе, включающую согласие на публикацию (размещение) в информационно-телекоммуникационной сети "Интернет" (далее - сеть "Интернет") информации об участнике отбора.</w:t>
      </w:r>
    </w:p>
    <w:p>
      <w:pPr>
        <w:pStyle w:val="0"/>
        <w:spacing w:before="200" w:line-rule="auto"/>
        <w:ind w:firstLine="540"/>
        <w:jc w:val="both"/>
      </w:pPr>
      <w:r>
        <w:rPr>
          <w:sz w:val="20"/>
        </w:rPr>
        <w:t xml:space="preserve">2.2. Сроки размещения в Автоматизированной информационной системе бюджетного процесса - электронном казначействе (далее - АИС БП-ЭК), на веб-странице Комитета на официальном сайте Администрации Санкт-Петербурга в разделе "Сведения о бюджете" и на официальном сайте Комитета в сети "Интернет" (далее - сайт Комитета) объявления о проведении отбора (далее - объявление) с указанием:</w:t>
      </w:r>
    </w:p>
    <w:p>
      <w:pPr>
        <w:pStyle w:val="0"/>
        <w:spacing w:before="200" w:line-rule="auto"/>
        <w:ind w:firstLine="540"/>
        <w:jc w:val="both"/>
      </w:pPr>
      <w:r>
        <w:rPr>
          <w:sz w:val="20"/>
        </w:rPr>
        <w:t xml:space="preserve">дат начала и окончания приема заявок на участие в отборе (далее - заявки) и документов, представляемых участниками отбора в Комитет посредством АИС БП-ЭК для получения субсидии (далее - документы), при условии, что дата окончания приема заявок и документов не может быть ранее десятого календарного дня, следующего за днем размещения объявления;</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цели предоставления субсидии, а также результата предоставления субсидии и его характеристик;</w:t>
      </w:r>
    </w:p>
    <w:p>
      <w:pPr>
        <w:pStyle w:val="0"/>
        <w:spacing w:before="200" w:line-rule="auto"/>
        <w:ind w:firstLine="540"/>
        <w:jc w:val="both"/>
      </w:pPr>
      <w:r>
        <w:rPr>
          <w:sz w:val="20"/>
        </w:rPr>
        <w:t xml:space="preserve">доменного имени и(или) указатели страниц АИС БП-ЭК в сети "Интернет", на которой обеспечивается проведение отбора;</w:t>
      </w:r>
    </w:p>
    <w:p>
      <w:pPr>
        <w:pStyle w:val="0"/>
        <w:spacing w:before="200" w:line-rule="auto"/>
        <w:ind w:firstLine="540"/>
        <w:jc w:val="both"/>
      </w:pPr>
      <w:r>
        <w:rPr>
          <w:sz w:val="20"/>
        </w:rPr>
        <w:t xml:space="preserve">условий предоставления субсидии, требований к участникам отбора и перечня документов;</w:t>
      </w:r>
    </w:p>
    <w:p>
      <w:pPr>
        <w:pStyle w:val="0"/>
        <w:spacing w:before="200" w:line-rule="auto"/>
        <w:ind w:firstLine="540"/>
        <w:jc w:val="both"/>
      </w:pPr>
      <w:r>
        <w:rPr>
          <w:sz w:val="20"/>
        </w:rPr>
        <w:t xml:space="preserve">критериев отбора;</w:t>
      </w:r>
    </w:p>
    <w:p>
      <w:pPr>
        <w:pStyle w:val="0"/>
        <w:spacing w:before="200" w:line-rule="auto"/>
        <w:ind w:firstLine="540"/>
        <w:jc w:val="both"/>
      </w:pPr>
      <w:r>
        <w:rPr>
          <w:sz w:val="20"/>
        </w:rPr>
        <w:t xml:space="preserve">порядка подачи заявки и документов и требований, предъявляемых к форме и содержанию заявки и документов;</w:t>
      </w:r>
    </w:p>
    <w:p>
      <w:pPr>
        <w:pStyle w:val="0"/>
        <w:spacing w:before="200" w:line-rule="auto"/>
        <w:ind w:firstLine="540"/>
        <w:jc w:val="both"/>
      </w:pPr>
      <w:r>
        <w:rPr>
          <w:sz w:val="20"/>
        </w:rPr>
        <w:t xml:space="preserve">порядка отзыва заявки и документов участниками отбора, порядка возврата заявки и документов, определяющего в том числе основания для возврата заявок и документов,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отклонения заявки и документов на доработку;</w:t>
      </w:r>
    </w:p>
    <w:p>
      <w:pPr>
        <w:pStyle w:val="0"/>
        <w:spacing w:before="200" w:line-rule="auto"/>
        <w:ind w:firstLine="540"/>
        <w:jc w:val="both"/>
      </w:pPr>
      <w:r>
        <w:rPr>
          <w:sz w:val="20"/>
        </w:rPr>
        <w:t xml:space="preserve">порядка отклонения заявки и документов, а также информации об основаниях их отклонения;</w:t>
      </w:r>
    </w:p>
    <w:p>
      <w:pPr>
        <w:pStyle w:val="0"/>
        <w:spacing w:before="200" w:line-rule="auto"/>
        <w:ind w:firstLine="540"/>
        <w:jc w:val="both"/>
      </w:pPr>
      <w:r>
        <w:rPr>
          <w:sz w:val="20"/>
        </w:rPr>
        <w:t xml:space="preserve">объема распределяемой субсидии в рамках отбора, порядка расчета размера субсидии, установленного Порядком, правил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получатель субсидии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получателя субсидии уклонившимся от заключения соглашения;</w:t>
      </w:r>
    </w:p>
    <w:p>
      <w:pPr>
        <w:pStyle w:val="0"/>
        <w:spacing w:before="200" w:line-rule="auto"/>
        <w:ind w:firstLine="540"/>
        <w:jc w:val="both"/>
      </w:pPr>
      <w:r>
        <w:rPr>
          <w:sz w:val="20"/>
        </w:rPr>
        <w:t xml:space="preserve">срока размещения протокола подведения итогов отбора в АИС БП-ЭК и на сайте Комитета, который не может быть позднее 14 календарного дня, следующего за днем определения победителя отбора (с соблюдением сроков, установленных в </w:t>
      </w:r>
      <w:hyperlink w:history="0" r:id="rId12" w:tooltip="Постановление Правительства РФ от 09.12.2017 N 1496 (ред. от 12.04.2024)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пункте 26(2)</w:t>
        </w:r>
      </w:hyperlink>
      <w:r>
        <w:rPr>
          <w:sz w:val="20"/>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"О мерах по обеспечению исполнения федерального бюджета").</w:t>
      </w:r>
    </w:p>
    <w:p>
      <w:pPr>
        <w:pStyle w:val="0"/>
        <w:spacing w:before="200" w:line-rule="auto"/>
        <w:ind w:firstLine="540"/>
        <w:jc w:val="both"/>
      </w:pPr>
      <w:r>
        <w:rPr>
          <w:sz w:val="20"/>
        </w:rPr>
        <w:t xml:space="preserve">2.3. Порядок и сроки проведения отбора и принятия Комитетом решения о предоставлении субсидии в части, не урегулированной Порядком, устанавливающие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и сроки подачи заявок и документов;</w:t>
      </w:r>
    </w:p>
    <w:p>
      <w:pPr>
        <w:pStyle w:val="0"/>
        <w:spacing w:before="200" w:line-rule="auto"/>
        <w:ind w:firstLine="540"/>
        <w:jc w:val="both"/>
      </w:pPr>
      <w:r>
        <w:rPr>
          <w:sz w:val="20"/>
        </w:rPr>
        <w:t xml:space="preserve">порядок отзыва заявки и документов участниками отбора, порядок возврата заявки и документов, определяющий в том числе основания для возврата заявок и документов;</w:t>
      </w:r>
    </w:p>
    <w:p>
      <w:pPr>
        <w:pStyle w:val="0"/>
        <w:spacing w:before="200" w:line-rule="auto"/>
        <w:ind w:firstLine="540"/>
        <w:jc w:val="both"/>
      </w:pPr>
      <w:r>
        <w:rPr>
          <w:sz w:val="20"/>
        </w:rPr>
        <w:t xml:space="preserve">порядок отклонения заявок и документов на доработку;</w:t>
      </w:r>
    </w:p>
    <w:p>
      <w:pPr>
        <w:pStyle w:val="0"/>
        <w:spacing w:before="200" w:line-rule="auto"/>
        <w:ind w:firstLine="540"/>
        <w:jc w:val="both"/>
      </w:pPr>
      <w:r>
        <w:rPr>
          <w:sz w:val="20"/>
        </w:rPr>
        <w:t xml:space="preserve">порядок взаимодействия участников отбора и Комитета с использованием документов в электронной форме в части, не урегулированной Порядком;</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доменное имя и(или) указатели страниц АИС БП-ЭК в сети "Интернет";</w:t>
      </w:r>
    </w:p>
    <w:p>
      <w:pPr>
        <w:pStyle w:val="0"/>
        <w:spacing w:before="200" w:line-rule="auto"/>
        <w:ind w:firstLine="540"/>
        <w:jc w:val="both"/>
      </w:pPr>
      <w:r>
        <w:rPr>
          <w:sz w:val="20"/>
        </w:rPr>
        <w:t xml:space="preserve">форму согласия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главного бухгалтера и иных сотрудников участника отбора, персональные данные которых представляются Комитету.</w:t>
      </w:r>
    </w:p>
    <w:p>
      <w:pPr>
        <w:pStyle w:val="0"/>
        <w:spacing w:before="200" w:line-rule="auto"/>
        <w:ind w:firstLine="540"/>
        <w:jc w:val="both"/>
      </w:pPr>
      <w:r>
        <w:rPr>
          <w:sz w:val="20"/>
        </w:rPr>
        <w:t xml:space="preserve">2.4.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2.5. Порядок и сроки представления получателем субсидии отчетности, порядок и срок проверки и принятия Комитетом отчетности, а также сроки проведения Комитетом проверок соблюдения получателем субсидии и лицами, получающими средства на основании договоров, заключенных с получателем субсидии, условий и порядка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2.6. Порядок и сроки проведения оценки достижения получателем субсидии значений результата предоставления субсидии.</w:t>
      </w:r>
    </w:p>
    <w:p>
      <w:pPr>
        <w:pStyle w:val="0"/>
        <w:spacing w:before="200" w:line-rule="auto"/>
        <w:ind w:firstLine="540"/>
        <w:jc w:val="both"/>
      </w:pPr>
      <w:r>
        <w:rPr>
          <w:sz w:val="20"/>
        </w:rPr>
        <w:t xml:space="preserve">2.7. Срок возврата получателем субсидии в бюджет Санкт-Петербурга остатка субсидии, не использованного в отчетном финансовом году.</w:t>
      </w:r>
    </w:p>
    <w:p>
      <w:pPr>
        <w:pStyle w:val="0"/>
        <w:spacing w:before="200" w:line-rule="auto"/>
        <w:ind w:firstLine="540"/>
        <w:jc w:val="both"/>
      </w:pPr>
      <w:r>
        <w:rPr>
          <w:sz w:val="20"/>
        </w:rPr>
        <w:t xml:space="preserve">2.8. Формы смет затрат в соответствии с </w:t>
      </w:r>
      <w:hyperlink w:history="0" w:anchor="P273" w:tooltip="ПЕРЕЧЕНЬ ДОКУМЕНТОВ,">
        <w:r>
          <w:rPr>
            <w:sz w:val="20"/>
            <w:color w:val="0000ff"/>
          </w:rPr>
          <w:t xml:space="preserve">перечнем</w:t>
        </w:r>
      </w:hyperlink>
      <w:r>
        <w:rPr>
          <w:sz w:val="20"/>
        </w:rPr>
        <w:t xml:space="preserve">, установленным в приложении N 2 к Порядку.</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Княгинина В.Н.</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02.02.2024 N 54</w:t>
      </w:r>
    </w:p>
    <w:p>
      <w:pPr>
        <w:pStyle w:val="0"/>
        <w:jc w:val="right"/>
      </w:pPr>
      <w:r>
        <w:rPr>
          <w:sz w:val="20"/>
        </w:rPr>
      </w:r>
    </w:p>
    <w:bookmarkStart w:id="63" w:name="P63"/>
    <w:bookmarkEnd w:id="63"/>
    <w:p>
      <w:pPr>
        <w:pStyle w:val="2"/>
        <w:jc w:val="center"/>
      </w:pPr>
      <w:r>
        <w:rPr>
          <w:sz w:val="20"/>
        </w:rPr>
        <w:t xml:space="preserve">ПОРЯДОК</w:t>
      </w:r>
    </w:p>
    <w:p>
      <w:pPr>
        <w:pStyle w:val="2"/>
        <w:jc w:val="center"/>
      </w:pPr>
      <w:r>
        <w:rPr>
          <w:sz w:val="20"/>
        </w:rPr>
        <w:t xml:space="preserve">ПРЕДОСТАВЛЕНИЯ В 2024 ГОДУ СУБСИДИИ СОЦИАЛЬНО</w:t>
      </w:r>
    </w:p>
    <w:p>
      <w:pPr>
        <w:pStyle w:val="2"/>
        <w:jc w:val="center"/>
      </w:pPr>
      <w:r>
        <w:rPr>
          <w:sz w:val="20"/>
        </w:rPr>
        <w:t xml:space="preserve">ОРИЕНТИРОВАННОЙ НЕКОММЕРЧЕСКОЙ ОРГАНИЗАЦИИ В РАМКАХ</w:t>
      </w:r>
    </w:p>
    <w:p>
      <w:pPr>
        <w:pStyle w:val="2"/>
        <w:jc w:val="center"/>
      </w:pPr>
      <w:r>
        <w:rPr>
          <w:sz w:val="20"/>
        </w:rPr>
        <w:t xml:space="preserve">РЕГИОНАЛЬНОГО ПРОЕКТА "АДРЕСНАЯ ПОДДЕРЖКА ПОВЫШЕНИЯ</w:t>
      </w:r>
    </w:p>
    <w:p>
      <w:pPr>
        <w:pStyle w:val="2"/>
        <w:jc w:val="center"/>
      </w:pPr>
      <w:r>
        <w:rPr>
          <w:sz w:val="20"/>
        </w:rPr>
        <w:t xml:space="preserve">ПРОИЗВОДИТЕЛЬНОСТИ ТРУДА НА ПРЕДПРИЯТИЯХ" НАЦИОНАЛЬНОГО</w:t>
      </w:r>
    </w:p>
    <w:p>
      <w:pPr>
        <w:pStyle w:val="2"/>
        <w:jc w:val="center"/>
      </w:pPr>
      <w:r>
        <w:rPr>
          <w:sz w:val="20"/>
        </w:rPr>
        <w:t xml:space="preserve">ПРОЕКТА "ПРОИЗВОДИТЕЛЬНОСТЬ ТРУДА"</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72" w:name="P72"/>
    <w:bookmarkEnd w:id="72"/>
    <w:p>
      <w:pPr>
        <w:pStyle w:val="0"/>
        <w:ind w:firstLine="540"/>
        <w:jc w:val="both"/>
      </w:pPr>
      <w:r>
        <w:rPr>
          <w:sz w:val="20"/>
        </w:rPr>
        <w:t xml:space="preserve">1.1. Настоящий Порядок устанавливает правила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предусмотренной Комитету по труду и занятости населения Санкт-Петербурга (далее - Комитет) </w:t>
      </w:r>
      <w:hyperlink w:history="0" r:id="rId13"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в целях достижения результатов национального проекта "Производительность труда" (код целевой статьи 131L252890) в приложении 2 к Закону Санкт-Петербурга от 29.11.2023 N 714-144 "О бюджете Санкт-Петербурга на 2024 год и на плановый период 2025 и 2026 годов" в соответствии с государственной </w:t>
      </w:r>
      <w:hyperlink w:history="0" r:id="rId14" w:tooltip="Постановление Правительства Санкт-Петербурга от 17.06.2014 N 490 (ред. от 29.12.2023) &quot;О государственной программе Санкт-Петербурга &quot;Содействие занятости населения в Санкт-Петербурге&quot; {КонсультантПлюс}">
        <w:r>
          <w:rPr>
            <w:sz w:val="20"/>
            <w:color w:val="0000ff"/>
          </w:rPr>
          <w:t xml:space="preserve">программой</w:t>
        </w:r>
      </w:hyperlink>
      <w:r>
        <w:rPr>
          <w:sz w:val="20"/>
        </w:rPr>
        <w:t xml:space="preserve"> Санкт-Петербурга "Содействие занятости населения в Санкт-Петербурге", утвержденной постановлением Правительства Санкт-Петербурга от 17.06.2014 N 490 (далее - субсидия).</w:t>
      </w:r>
    </w:p>
    <w:p>
      <w:pPr>
        <w:pStyle w:val="0"/>
        <w:spacing w:before="200" w:line-rule="auto"/>
        <w:ind w:firstLine="540"/>
        <w:jc w:val="both"/>
      </w:pPr>
      <w:r>
        <w:rPr>
          <w:sz w:val="20"/>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порядке, установленном Министерством финансов Российской Федерации.</w:t>
      </w:r>
    </w:p>
    <w:p>
      <w:pPr>
        <w:pStyle w:val="0"/>
        <w:spacing w:before="200" w:line-rule="auto"/>
        <w:ind w:firstLine="540"/>
        <w:jc w:val="both"/>
      </w:pPr>
      <w:r>
        <w:rPr>
          <w:sz w:val="20"/>
        </w:rPr>
        <w:t xml:space="preserve">Информация о веб-странице Комитета на официальном сайте Администрации Санкт-Петербурга в сети "Интернет" (далее - веб-страница Комитета), на котором размещается объявление о проведении отбора получателя субсидии (далее соответственно - объявление, отбор), о его отмене, информация о ходе и результатах отбора размещается на едином портале.</w:t>
      </w:r>
    </w:p>
    <w:p>
      <w:pPr>
        <w:pStyle w:val="0"/>
        <w:spacing w:before="200" w:line-rule="auto"/>
        <w:ind w:firstLine="540"/>
        <w:jc w:val="both"/>
      </w:pPr>
      <w:r>
        <w:rPr>
          <w:sz w:val="20"/>
        </w:rPr>
        <w:t xml:space="preserve">1.2. Субсидия предоставляется социально ориентированной некоммерческой организации (за исключением государственных (муниципальных) учреждений) (далее - получатель субсидии).</w:t>
      </w:r>
    </w:p>
    <w:bookmarkStart w:id="76" w:name="P76"/>
    <w:bookmarkEnd w:id="76"/>
    <w:p>
      <w:pPr>
        <w:pStyle w:val="0"/>
        <w:spacing w:before="200" w:line-rule="auto"/>
        <w:ind w:firstLine="540"/>
        <w:jc w:val="both"/>
      </w:pPr>
      <w:r>
        <w:rPr>
          <w:sz w:val="20"/>
        </w:rPr>
        <w:t xml:space="preserve">1.3. Субсидия предоставляется получателю субсидии в целях финансового обеспечения затрат, возникших в 2024 году в связи с реализацией мероприятий в рамках регионального проекта "Адресная поддержка повышения производительности труда на предприятиях" (далее - региональный проект),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(далее - федеральный проект), входящего в состав национального проекта "Производительность труда" (далее - национальный проект), по следующим направлениям:</w:t>
      </w:r>
    </w:p>
    <w:bookmarkStart w:id="77" w:name="P77"/>
    <w:bookmarkEnd w:id="77"/>
    <w:p>
      <w:pPr>
        <w:pStyle w:val="0"/>
        <w:spacing w:before="200" w:line-rule="auto"/>
        <w:ind w:firstLine="540"/>
        <w:jc w:val="both"/>
      </w:pPr>
      <w:r>
        <w:rPr>
          <w:sz w:val="20"/>
        </w:rPr>
        <w:t xml:space="preserve">затраты на обеспечение деятельности регионального центра компетенций в сфере производительности труда в Санкт-Петербурге (далее - региональный центр компетенций), включающей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w:t>
      </w:r>
    </w:p>
    <w:bookmarkStart w:id="78" w:name="P78"/>
    <w:bookmarkEnd w:id="78"/>
    <w:p>
      <w:pPr>
        <w:pStyle w:val="0"/>
        <w:spacing w:before="200" w:line-rule="auto"/>
        <w:ind w:firstLine="540"/>
        <w:jc w:val="both"/>
      </w:pPr>
      <w:r>
        <w:rPr>
          <w:sz w:val="20"/>
        </w:rPr>
        <w:t xml:space="preserve">затраты на обеспечение деятельности "фабрики процессов" в Санкт-Петербурге.</w:t>
      </w:r>
    </w:p>
    <w:p>
      <w:pPr>
        <w:pStyle w:val="0"/>
        <w:spacing w:before="200" w:line-rule="auto"/>
        <w:ind w:firstLine="540"/>
        <w:jc w:val="both"/>
      </w:pPr>
      <w:r>
        <w:rPr>
          <w:sz w:val="20"/>
        </w:rPr>
        <w:t xml:space="preserve">Предельные </w:t>
      </w:r>
      <w:hyperlink w:history="0" w:anchor="P224" w:tooltip="ПРЕДЕЛЬНЫЕ ОБЪЕМЫ">
        <w:r>
          <w:rPr>
            <w:sz w:val="20"/>
            <w:color w:val="0000ff"/>
          </w:rPr>
          <w:t xml:space="preserve">объемы</w:t>
        </w:r>
      </w:hyperlink>
      <w:r>
        <w:rPr>
          <w:sz w:val="20"/>
        </w:rPr>
        <w:t xml:space="preserve"> финансового обеспечения по направлениям затрат, указанным в </w:t>
      </w:r>
      <w:hyperlink w:history="0" w:anchor="P77" w:tooltip="затраты на обеспечение деятельности регионального центра компетенций в сфере производительности труда в Санкт-Петербурге (далее - региональный центр компетенций), включающей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
        <w:r>
          <w:rPr>
            <w:sz w:val="20"/>
            <w:color w:val="0000ff"/>
          </w:rPr>
          <w:t xml:space="preserve">абзацах втором</w:t>
        </w:r>
      </w:hyperlink>
      <w:r>
        <w:rPr>
          <w:sz w:val="20"/>
        </w:rPr>
        <w:t xml:space="preserve"> и </w:t>
      </w:r>
      <w:hyperlink w:history="0" w:anchor="P78" w:tooltip="затраты на обеспечение деятельности &quot;фабрики процессов&quot; в Санкт-Петербурге.">
        <w:r>
          <w:rPr>
            <w:sz w:val="20"/>
            <w:color w:val="0000ff"/>
          </w:rPr>
          <w:t xml:space="preserve">третьем</w:t>
        </w:r>
      </w:hyperlink>
      <w:r>
        <w:rPr>
          <w:sz w:val="20"/>
        </w:rPr>
        <w:t xml:space="preserve"> настоящего пункта (далее - затраты), возникших в связи с организацией деятельности, направленной на повышение производительности труда на предприятиях - участниках национального проекта, установлены в приложении N 1 к настоящему Порядку (далее - Предельные объемы финансового обеспечения затрат).</w:t>
      </w:r>
    </w:p>
    <w:p>
      <w:pPr>
        <w:pStyle w:val="0"/>
        <w:spacing w:before="200" w:line-rule="auto"/>
        <w:ind w:firstLine="540"/>
        <w:jc w:val="both"/>
      </w:pPr>
      <w:r>
        <w:rPr>
          <w:sz w:val="20"/>
        </w:rPr>
        <w:t xml:space="preserve">1.4. В целях настоящего Порядка применяются следующие понятия, термины и сокращения:</w:t>
      </w:r>
    </w:p>
    <w:p>
      <w:pPr>
        <w:pStyle w:val="0"/>
        <w:spacing w:before="200" w:line-rule="auto"/>
        <w:ind w:firstLine="540"/>
        <w:jc w:val="both"/>
      </w:pPr>
      <w:r>
        <w:rPr>
          <w:sz w:val="20"/>
        </w:rPr>
        <w:t xml:space="preserve">АНО ФЦК - автономная некоммерческая организация "Федеральный центр компетенций в сфере производительности труда", которая предоставляет услуги в сфере повышения производительности труда и поддержки занятости и осуществляет руководство федеральным проектом национального проекта;</w:t>
      </w:r>
    </w:p>
    <w:p>
      <w:pPr>
        <w:pStyle w:val="0"/>
        <w:spacing w:before="200" w:line-rule="auto"/>
        <w:ind w:firstLine="540"/>
        <w:jc w:val="both"/>
      </w:pPr>
      <w:r>
        <w:rPr>
          <w:sz w:val="20"/>
        </w:rPr>
        <w:t xml:space="preserve">бережливое производство - система повышения эффективности деятельности организации, соответствующая положениям Национального стандарта Российской Федерации </w:t>
      </w:r>
      <w:hyperlink w:history="0" r:id="rId15" w:tooltip="Ссылка на КонсультантПлюс">
        <w:r>
          <w:rPr>
            <w:sz w:val="20"/>
            <w:color w:val="0000ff"/>
          </w:rPr>
          <w:t xml:space="preserve">ГОСТ Р 56020-2020</w:t>
        </w:r>
      </w:hyperlink>
      <w:r>
        <w:rPr>
          <w:sz w:val="20"/>
        </w:rPr>
        <w:t xml:space="preserve"> "Бережливое производство. Основные положения и словарь", утвержденного </w:t>
      </w:r>
      <w:hyperlink w:history="0" r:id="rId16" w:tooltip="Приказ Росстандарта от 19.08.2020 N 513-ст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19.08.2020 N 513-ст;</w:t>
      </w:r>
    </w:p>
    <w:p>
      <w:pPr>
        <w:pStyle w:val="0"/>
        <w:spacing w:before="200" w:line-rule="auto"/>
        <w:ind w:firstLine="540"/>
        <w:jc w:val="both"/>
      </w:pPr>
      <w:r>
        <w:rPr>
          <w:sz w:val="20"/>
        </w:rPr>
        <w:t xml:space="preserve">предприятие, предприятие-участник - хозяйствующий субъект, участвующий в национальном проекте и соответствующий требованиям, установленным в </w:t>
      </w:r>
      <w:hyperlink w:history="0" r:id="rId17" w:tooltip="Приказ Минэкономразвития России от 28.12.2018 N 748 (ред. от 02.05.2023) &quot;Об утверждении Методики расчета показателей производительности труда предприятия, отрасли, субъекта Российской Федерации и Методики расчета отдельных показателей национального проекта &quot;Производительность труда и поддержка занятости&quot; {КонсультантПлюс}">
        <w:r>
          <w:rPr>
            <w:sz w:val="20"/>
            <w:color w:val="0000ff"/>
          </w:rPr>
          <w:t xml:space="preserve">разделе I</w:t>
        </w:r>
      </w:hyperlink>
      <w:r>
        <w:rPr>
          <w:sz w:val="20"/>
        </w:rPr>
        <w:t xml:space="preserve"> Методики расчета показателей производительности труда предприятия, отрасли, субъекта Российской Федерации, утвержденной приказом Министерства экономического развития Российской Федерации от 28.12.2018 N 748 "Об утверждении Методики расчета показателей производительности труда предприятия, отрасли, субъекта Российской Федерации и Методики расчета отдельных показателей национального проекта "Производительность труда и поддержка занятости", в рамках реализации регионального проекта "Адресная поддержка повышения производительности труда на предприятиях";</w:t>
      </w:r>
    </w:p>
    <w:p>
      <w:pPr>
        <w:pStyle w:val="0"/>
        <w:spacing w:before="200" w:line-rule="auto"/>
        <w:ind w:firstLine="540"/>
        <w:jc w:val="both"/>
      </w:pPr>
      <w:r>
        <w:rPr>
          <w:sz w:val="20"/>
        </w:rPr>
        <w:t xml:space="preserve">региональная инфраструктура обеспечения повышения производительности труда - инфраструктура, созданная в Санкт-Петербурге в рамках реализации национального проекта в целях тиражирования положительного опыта и подходов по повышению производительности труда в Санкт-Петербурге, включающая региональный центр компетенций и "фабрику процессов";</w:t>
      </w:r>
    </w:p>
    <w:p>
      <w:pPr>
        <w:pStyle w:val="0"/>
        <w:spacing w:before="200" w:line-rule="auto"/>
        <w:ind w:firstLine="540"/>
        <w:jc w:val="both"/>
      </w:pPr>
      <w:r>
        <w:rPr>
          <w:sz w:val="20"/>
        </w:rPr>
        <w:t xml:space="preserve">социально ориентированные мероприятия - мероприятия, осуществляемые социально ориентированной некоммерческой организацией в соответствии с ее учредительными документами в рамках видов деятельности, указанных в </w:t>
      </w:r>
      <w:hyperlink w:history="0" r:id="rId18"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статье 2</w:t>
        </w:r>
      </w:hyperlink>
      <w:r>
        <w:rPr>
          <w:sz w:val="20"/>
        </w:rPr>
        <w:t xml:space="preserve"> Закона Санкт-Петербурга от 11.04.2011 N 153-41 "О поддержке социально ориентированных некоммерческих организаций в Санкт-Петербурге";</w:t>
      </w:r>
    </w:p>
    <w:p>
      <w:pPr>
        <w:pStyle w:val="0"/>
        <w:spacing w:before="200" w:line-rule="auto"/>
        <w:ind w:firstLine="540"/>
        <w:jc w:val="both"/>
      </w:pPr>
      <w:r>
        <w:rPr>
          <w:sz w:val="20"/>
        </w:rPr>
        <w:t xml:space="preserve">"фабрика процессов" - площадка, обеспечивающая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созданная в рамках реализации национального проекта в Санкт-Петербурге.</w:t>
      </w:r>
    </w:p>
    <w:p>
      <w:pPr>
        <w:pStyle w:val="0"/>
        <w:spacing w:before="200" w:line-rule="auto"/>
        <w:ind w:firstLine="540"/>
        <w:jc w:val="both"/>
      </w:pPr>
      <w:r>
        <w:rPr>
          <w:sz w:val="20"/>
        </w:rPr>
        <w:t xml:space="preserve">Иные понятия и термины, используемые в настоящем Порядке, применяются в том значении, в каком они используются в </w:t>
      </w:r>
      <w:hyperlink w:history="0" r:id="rId19" w:tooltip="Постановление Правительства РФ от 15.04.2014 N 316 (ред. от 16.03.2024) &quot;Об утверждении государственной программы Российской Федерации &quot;Экономическое развитие и инновационная экономика&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актуальной редакции паспорта национального проекта, утвержденного президиумом Совета при Президенте Российской Федерации по стратегическому развитию и национальным проектам.</w:t>
      </w:r>
    </w:p>
    <w:p>
      <w:pPr>
        <w:pStyle w:val="0"/>
        <w:spacing w:before="200" w:line-rule="auto"/>
        <w:ind w:firstLine="540"/>
        <w:jc w:val="both"/>
      </w:pPr>
      <w:r>
        <w:rPr>
          <w:sz w:val="20"/>
        </w:rPr>
        <w:t xml:space="preserve">1.5. Субсидия предоставляется по результатам отбора.</w:t>
      </w:r>
    </w:p>
    <w:p>
      <w:pPr>
        <w:pStyle w:val="0"/>
        <w:spacing w:before="200" w:line-rule="auto"/>
        <w:ind w:firstLine="540"/>
        <w:jc w:val="both"/>
      </w:pPr>
      <w:r>
        <w:rPr>
          <w:sz w:val="20"/>
        </w:rPr>
        <w:t xml:space="preserve">Способом проведения отбора является запрос предложений,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получателя субсидии для предоставления субсидии (далее - заявки) и документов в соответствии с </w:t>
      </w:r>
      <w:hyperlink w:history="0" w:anchor="P273" w:tooltip="ПЕРЕЧЕНЬ ДОКУМЕНТОВ,">
        <w:r>
          <w:rPr>
            <w:sz w:val="20"/>
            <w:color w:val="0000ff"/>
          </w:rPr>
          <w:t xml:space="preserve">перечнем</w:t>
        </w:r>
      </w:hyperlink>
      <w:r>
        <w:rPr>
          <w:sz w:val="20"/>
        </w:rPr>
        <w:t xml:space="preserve"> документов, указанных в приложении N 2 к настоящему Порядку (далее - документы).</w:t>
      </w:r>
    </w:p>
    <w:p>
      <w:pPr>
        <w:pStyle w:val="0"/>
        <w:spacing w:before="200" w:line-rule="auto"/>
        <w:ind w:firstLine="540"/>
        <w:jc w:val="both"/>
      </w:pPr>
      <w:r>
        <w:rPr>
          <w:sz w:val="20"/>
        </w:rPr>
        <w:t xml:space="preserve">В целях проведения отбора Комитетом создается комиссия по проведению отбора (далее - комиссия). Порядок формирования комиссии, ее состав и положение о ней утверждаются Комитетом.</w:t>
      </w:r>
    </w:p>
    <w:bookmarkStart w:id="91" w:name="P91"/>
    <w:bookmarkEnd w:id="91"/>
    <w:p>
      <w:pPr>
        <w:pStyle w:val="0"/>
        <w:spacing w:before="200" w:line-rule="auto"/>
        <w:ind w:firstLine="540"/>
        <w:jc w:val="both"/>
      </w:pPr>
      <w:r>
        <w:rPr>
          <w:sz w:val="20"/>
        </w:rPr>
        <w:t xml:space="preserve">1.6. При определении получателя субсидии комиссия исходит из следующих критериев отбора:</w:t>
      </w:r>
    </w:p>
    <w:p>
      <w:pPr>
        <w:pStyle w:val="0"/>
        <w:spacing w:before="200" w:line-rule="auto"/>
        <w:ind w:firstLine="540"/>
        <w:jc w:val="both"/>
      </w:pPr>
      <w:r>
        <w:rPr>
          <w:sz w:val="20"/>
        </w:rPr>
        <w:t xml:space="preserve">1.6.1. Наличие у участника отбора опыта реализации мероприятий по обеспечению деятельности регионального центра компетенций и "фабрики процессов" в рамках достижения результатов регионального проекта.</w:t>
      </w:r>
    </w:p>
    <w:p>
      <w:pPr>
        <w:pStyle w:val="0"/>
        <w:spacing w:before="200" w:line-rule="auto"/>
        <w:ind w:firstLine="540"/>
        <w:jc w:val="both"/>
      </w:pPr>
      <w:r>
        <w:rPr>
          <w:sz w:val="20"/>
        </w:rPr>
        <w:t xml:space="preserve">1.6.2. Наличие в штате получателя субсидии сотрудников, имеющих опыт внедрения принципов бережливого производства, кандидатуры которых согласованы с АНО ФЦК.</w:t>
      </w:r>
    </w:p>
    <w:p>
      <w:pPr>
        <w:pStyle w:val="0"/>
        <w:spacing w:before="200" w:line-rule="auto"/>
        <w:ind w:firstLine="540"/>
        <w:jc w:val="both"/>
      </w:pPr>
      <w:r>
        <w:rPr>
          <w:sz w:val="20"/>
        </w:rPr>
        <w:t xml:space="preserve">1.6.3. Наличие заключенных соглашений о сотрудничестве в сфере повышения производительности труда с предприятиями, в том числе находящихся на стадии реализации.</w:t>
      </w:r>
    </w:p>
    <w:p>
      <w:pPr>
        <w:pStyle w:val="0"/>
        <w:spacing w:before="200" w:line-rule="auto"/>
        <w:ind w:firstLine="540"/>
        <w:jc w:val="both"/>
      </w:pPr>
      <w:r>
        <w:rPr>
          <w:sz w:val="20"/>
        </w:rPr>
        <w:t xml:space="preserve">1.6.4. Наличие публикаций в средствах массовой информации и(или) в сети "Интернет", касающихся проведенных социально ориентированных мероприятий.</w:t>
      </w:r>
    </w:p>
    <w:bookmarkStart w:id="96" w:name="P96"/>
    <w:bookmarkEnd w:id="96"/>
    <w:p>
      <w:pPr>
        <w:pStyle w:val="0"/>
        <w:spacing w:before="200" w:line-rule="auto"/>
        <w:ind w:firstLine="540"/>
        <w:jc w:val="both"/>
      </w:pPr>
      <w:r>
        <w:rPr>
          <w:sz w:val="20"/>
        </w:rPr>
        <w:t xml:space="preserve">1.7. Субсидия предоставляется при условии соответствия участника отбора (получателя субсидии) следующим условиям предоставления субсидии:</w:t>
      </w:r>
    </w:p>
    <w:p>
      <w:pPr>
        <w:pStyle w:val="0"/>
        <w:spacing w:before="200" w:line-rule="auto"/>
        <w:ind w:firstLine="540"/>
        <w:jc w:val="both"/>
      </w:pPr>
      <w:r>
        <w:rPr>
          <w:sz w:val="20"/>
        </w:rPr>
        <w:t xml:space="preserve">1.7.1. Наличие обязательства достижения участником отбора результата предоставления субсидии (далее - результат), указанного в </w:t>
      </w:r>
      <w:hyperlink w:history="0" w:anchor="P178" w:tooltip="2.17. Результатом является реализация проектов по повышению производительности труда на предприятиях - участниках национального проекта по направлению &quot;Бережливое производство&quot; с помощью созданной региональной инфраструктуры обеспечения повышения производительности труда до даты достижения результата регионального проекта в 2024 году, установленной в Соглашении между Министерством экономического развития Российской Федерации и Правительством Санкт-Петербурга о предоставлении субсидии из федерального бюдж...">
        <w:r>
          <w:rPr>
            <w:sz w:val="20"/>
            <w:color w:val="0000ff"/>
          </w:rPr>
          <w:t xml:space="preserve">пункте 2.17</w:t>
        </w:r>
      </w:hyperlink>
      <w:r>
        <w:rPr>
          <w:sz w:val="20"/>
        </w:rPr>
        <w:t xml:space="preserve"> настоящего Порядка, и характеристик результата (далее - характеристики), указанных в </w:t>
      </w:r>
      <w:hyperlink w:history="0" w:anchor="P179" w:tooltip="2.18. Характеристиками являются:">
        <w:r>
          <w:rPr>
            <w:sz w:val="20"/>
            <w:color w:val="0000ff"/>
          </w:rPr>
          <w:t xml:space="preserve">пункте 2.18</w:t>
        </w:r>
      </w:hyperlink>
      <w:r>
        <w:rPr>
          <w:sz w:val="20"/>
        </w:rPr>
        <w:t xml:space="preserve"> настоящего Порядка.</w:t>
      </w:r>
    </w:p>
    <w:p>
      <w:pPr>
        <w:pStyle w:val="0"/>
        <w:spacing w:before="200" w:line-rule="auto"/>
        <w:ind w:firstLine="540"/>
        <w:jc w:val="both"/>
      </w:pPr>
      <w:r>
        <w:rPr>
          <w:sz w:val="20"/>
        </w:rPr>
        <w:t xml:space="preserve">1.7.2. Наличие финансово-экономического обоснования затрат по направлениям затрат, указанным в </w:t>
      </w:r>
      <w:hyperlink w:history="0" w:anchor="P76" w:tooltip="1.3. Субсидия предоставляется получателю субсидии в целях финансового обеспечения затрат, возникших в 2024 году в связи с реализацией мероприятий в рамках регионального проекта &quot;Адресная поддержка повышения производительности труда на предприятиях&quot; (далее - региональный проект), обеспечивающего достижение целей, показателей и результатов федерального проекта &quot;Адресная поддержка повышения производительности труда на предприятиях&quot; (далее - федеральный проект), входящего в состав национального проекта &quot;Про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1.7.3. Требования, которым должен соответствовать участник отбора на дату не ранее 1 числа месяца, предшествующего месяцу, в котором планируется проведение отбора:</w:t>
      </w:r>
    </w:p>
    <w:p>
      <w:pPr>
        <w:pStyle w:val="0"/>
        <w:spacing w:before="200" w:line-rule="auto"/>
        <w:ind w:firstLine="540"/>
        <w:jc w:val="both"/>
      </w:pPr>
      <w:r>
        <w:rPr>
          <w:sz w:val="20"/>
        </w:rPr>
        <w:t xml:space="preserve">1.7.3.1. У участника отбора на едином налоговом счете отсутствует или не превышает размер, определенный в </w:t>
      </w:r>
      <w:hyperlink w:history="0" r:id="rId20"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1.7.3.2. Отсутствие у участника отбора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w:t>
      </w:r>
    </w:p>
    <w:p>
      <w:pPr>
        <w:pStyle w:val="0"/>
        <w:spacing w:before="200" w:line-rule="auto"/>
        <w:ind w:firstLine="540"/>
        <w:jc w:val="both"/>
      </w:pPr>
      <w:r>
        <w:rPr>
          <w:sz w:val="20"/>
        </w:rPr>
        <w:t xml:space="preserve">1.7.3.3.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1.7.3.4. Отсутствие у участника отбора средств из бюджета Санкт-Петербурга на финансовое обеспечение (возмещение) затрат на основании иных нормативных правовых актов на цели, указанные в </w:t>
      </w:r>
      <w:hyperlink w:history="0" w:anchor="P76" w:tooltip="1.3. Субсидия предоставляется получателю субсидии в целях финансового обеспечения затрат, возникших в 2024 году в связи с реализацией мероприятий в рамках регионального проекта &quot;Адресная поддержка повышения производительности труда на предприятиях&quot; (далее - региональный проект), обеспечивающего достижение целей, показателей и результатов федерального проекта &quot;Адресная поддержка повышения производительности труда на предприятиях&quot; (далее - федеральный проект), входящего в состав национального проекта &quot;Прои...">
        <w:r>
          <w:rPr>
            <w:sz w:val="20"/>
            <w:color w:val="0000ff"/>
          </w:rPr>
          <w:t xml:space="preserve">пункте 1.3</w:t>
        </w:r>
      </w:hyperlink>
      <w:r>
        <w:rPr>
          <w:sz w:val="20"/>
        </w:rPr>
        <w:t xml:space="preserve"> настоящего Порядка, в рамках достижения результата, указанного в </w:t>
      </w:r>
      <w:hyperlink w:history="0" w:anchor="P178" w:tooltip="2.17. Результатом является реализация проектов по повышению производительности труда на предприятиях - участниках национального проекта по направлению &quot;Бережливое производство&quot; с помощью созданной региональной инфраструктуры обеспечения повышения производительности труда до даты достижения результата регионального проекта в 2024 году, установленной в Соглашении между Министерством экономического развития Российской Федерации и Правительством Санкт-Петербурга о предоставлении субсидии из федерального бюдж...">
        <w:r>
          <w:rPr>
            <w:sz w:val="20"/>
            <w:color w:val="0000ff"/>
          </w:rPr>
          <w:t xml:space="preserve">пункте 2.17</w:t>
        </w:r>
      </w:hyperlink>
      <w:r>
        <w:rPr>
          <w:sz w:val="20"/>
        </w:rPr>
        <w:t xml:space="preserve"> настоящего Порядка.</w:t>
      </w:r>
    </w:p>
    <w:p>
      <w:pPr>
        <w:pStyle w:val="0"/>
        <w:spacing w:before="200" w:line-rule="auto"/>
        <w:ind w:firstLine="540"/>
        <w:jc w:val="both"/>
      </w:pPr>
      <w:r>
        <w:rPr>
          <w:sz w:val="20"/>
        </w:rPr>
        <w:t xml:space="preserve">1.7.3.5.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компании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1.7.3.6.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pPr>
        <w:pStyle w:val="0"/>
        <w:spacing w:before="200" w:line-rule="auto"/>
        <w:ind w:firstLine="540"/>
        <w:jc w:val="both"/>
      </w:pPr>
      <w:r>
        <w:rPr>
          <w:sz w:val="20"/>
        </w:rPr>
        <w:t xml:space="preserve">1.7.3.7.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1.7.3.8. 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1.7.3.9. Участник отбора не должен являться иностранным агентом в соответствии с Федеральным </w:t>
      </w:r>
      <w:hyperlink w:history="0" r:id="rId21"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1.7.3.10. Отсутствие информации об участнике отбора в реестре недобросовестных поставщиков (подрядчиков, исполнителей), ведение которого осуществляется в соответствии с законодательством в сфере закупок.</w:t>
      </w:r>
    </w:p>
    <w:p>
      <w:pPr>
        <w:pStyle w:val="0"/>
        <w:spacing w:before="200" w:line-rule="auto"/>
        <w:ind w:firstLine="540"/>
        <w:jc w:val="both"/>
      </w:pPr>
      <w:r>
        <w:rPr>
          <w:sz w:val="20"/>
        </w:rPr>
        <w:t xml:space="preserve">1.7.4. Признание комиссией участника отбора прошедшим отбор.</w:t>
      </w:r>
    </w:p>
    <w:bookmarkStart w:id="111" w:name="P111"/>
    <w:bookmarkEnd w:id="111"/>
    <w:p>
      <w:pPr>
        <w:pStyle w:val="0"/>
        <w:spacing w:before="200" w:line-rule="auto"/>
        <w:ind w:firstLine="540"/>
        <w:jc w:val="both"/>
      </w:pPr>
      <w:r>
        <w:rPr>
          <w:sz w:val="20"/>
        </w:rPr>
        <w:t xml:space="preserve">1.7.5. Наличие согласия участника отбора в случае признания его получателем субсидии на осуществление в отношении него проверок соблюдения порядка и условий предоставления субсидии, в том числе в части достижения результата (далее - проверки), а также проверок органами государственного финансового контроля в соответствии со </w:t>
      </w:r>
      <w:hyperlink w:history="0" r:id="rId2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обязательства получателя субсидии о представлении согласий лиц, получающих средства на основании договоров, заключенных с получателем субсидии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и проверок органами государственного финансового контроля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условий в соглашение о предоставлении субсидии (далее - соглашение).</w:t>
      </w:r>
    </w:p>
    <w:p>
      <w:pPr>
        <w:pStyle w:val="0"/>
        <w:spacing w:before="200" w:line-rule="auto"/>
        <w:ind w:firstLine="540"/>
        <w:jc w:val="both"/>
      </w:pPr>
      <w:r>
        <w:rPr>
          <w:sz w:val="20"/>
        </w:rPr>
        <w:t xml:space="preserve">1.7.6. Наличие обязательства о неприобретении получателем субсидии и контрагентами - юридическими лицами за счет средств субсидии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товаров, работ и услуг, приобретаемых получателем субсидии в целях проведения социально ориентированных мероприятий у поставщиков (исполнителей), относящихся к нерезидентам в соответствии с Федеральным </w:t>
      </w:r>
      <w:hyperlink w:history="0" r:id="rId26"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1.7.7. Наличие обязательства участника отбора в случае признания его получателем субсидии о возврате в бюджет Санкт-Петербурга в срок, установленный Комитетом, остатка субсидии, не использованного в текущем финансовом году.</w:t>
      </w:r>
    </w:p>
    <w:p>
      <w:pPr>
        <w:pStyle w:val="0"/>
        <w:spacing w:before="200" w:line-rule="auto"/>
        <w:ind w:firstLine="540"/>
        <w:jc w:val="both"/>
      </w:pPr>
      <w:r>
        <w:rPr>
          <w:sz w:val="20"/>
        </w:rPr>
        <w:t xml:space="preserve">1.7.8.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2023 года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действовавшим на 31 декабря предшествовавшего календарного года.</w:t>
      </w:r>
    </w:p>
    <w:p>
      <w:pPr>
        <w:pStyle w:val="0"/>
        <w:spacing w:before="200" w:line-rule="auto"/>
        <w:ind w:firstLine="540"/>
        <w:jc w:val="both"/>
      </w:pPr>
      <w:r>
        <w:rPr>
          <w:sz w:val="20"/>
        </w:rPr>
        <w:t xml:space="preserve">1.7.9. Среднемесячный доход от трудовой деятельности работников участника отбора, признанного получателем субсидии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характеристик,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действовавшим на 31 декабря предшествовавшего календарного года.</w:t>
      </w:r>
    </w:p>
    <w:p>
      <w:pPr>
        <w:pStyle w:val="0"/>
        <w:spacing w:before="200" w:line-rule="auto"/>
        <w:ind w:firstLine="540"/>
        <w:jc w:val="both"/>
      </w:pPr>
      <w:r>
        <w:rPr>
          <w:sz w:val="20"/>
        </w:rPr>
        <w:t xml:space="preserve">1.7.10. У получателя субсидии на едином налоговом счете отсутствует или не превышает размер, определенный в </w:t>
      </w:r>
      <w:hyperlink w:history="0" r:id="rId27"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принятия решения о перечислении субсидии на счет получателя субсидии.</w:t>
      </w:r>
    </w:p>
    <w:p>
      <w:pPr>
        <w:pStyle w:val="0"/>
        <w:spacing w:before="200" w:line-rule="auto"/>
        <w:ind w:firstLine="540"/>
        <w:jc w:val="both"/>
      </w:pPr>
      <w:r>
        <w:rPr>
          <w:sz w:val="20"/>
        </w:rPr>
        <w:t xml:space="preserve">1.7.11. Отсутствие у получателя субсидии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на дату принятия решения о перечислении субсидии на счет получателя субсидии.</w:t>
      </w:r>
    </w:p>
    <w:p>
      <w:pPr>
        <w:pStyle w:val="0"/>
        <w:ind w:firstLine="540"/>
        <w:jc w:val="both"/>
      </w:pPr>
      <w:r>
        <w:rPr>
          <w:sz w:val="20"/>
        </w:rPr>
      </w:r>
    </w:p>
    <w:p>
      <w:pPr>
        <w:pStyle w:val="2"/>
        <w:outlineLvl w:val="1"/>
        <w:jc w:val="center"/>
      </w:pPr>
      <w:r>
        <w:rPr>
          <w:sz w:val="20"/>
        </w:rPr>
        <w:t xml:space="preserve">2. Порядок проведения отбора, условия и порядок</w:t>
      </w:r>
    </w:p>
    <w:p>
      <w:pPr>
        <w:pStyle w:val="2"/>
        <w:jc w:val="center"/>
      </w:pPr>
      <w:r>
        <w:rPr>
          <w:sz w:val="20"/>
        </w:rPr>
        <w:t xml:space="preserve">предоставления субсидии</w:t>
      </w:r>
    </w:p>
    <w:p>
      <w:pPr>
        <w:pStyle w:val="0"/>
        <w:ind w:firstLine="540"/>
        <w:jc w:val="both"/>
      </w:pPr>
      <w:r>
        <w:rPr>
          <w:sz w:val="20"/>
        </w:rPr>
      </w:r>
    </w:p>
    <w:p>
      <w:pPr>
        <w:pStyle w:val="0"/>
        <w:ind w:firstLine="540"/>
        <w:jc w:val="both"/>
      </w:pPr>
      <w:r>
        <w:rPr>
          <w:sz w:val="20"/>
        </w:rPr>
        <w:t xml:space="preserve">2.1. Для получения субсидии участники отбора формируют заявку в электронной форме посредством заполнения соответствующих экранных форм веб-интерфейса Автоматизированной информационной системы бюджетного процесса - электронное казначейство (далее - АИС БП-ЭК) и загружают в АИС БП-ЭК электронные копии документов (документов на бумажном носителе, преобразованных в электронную форму путем сканирования).</w:t>
      </w:r>
    </w:p>
    <w:p>
      <w:pPr>
        <w:pStyle w:val="0"/>
        <w:spacing w:before="200" w:line-rule="auto"/>
        <w:ind w:firstLine="540"/>
        <w:jc w:val="both"/>
      </w:pPr>
      <w:r>
        <w:rPr>
          <w:sz w:val="20"/>
        </w:rPr>
        <w:t xml:space="preserve">Форма заявки должна содержать согласие на публикацию (размещение) в сети "Интернет" информации об участнике отбора, заявке и иной информации об участнике отбора, связанной с отбором.</w:t>
      </w:r>
    </w:p>
    <w:p>
      <w:pPr>
        <w:pStyle w:val="0"/>
        <w:spacing w:before="200" w:line-rule="auto"/>
        <w:ind w:firstLine="540"/>
        <w:jc w:val="both"/>
      </w:pPr>
      <w:r>
        <w:rPr>
          <w:sz w:val="20"/>
        </w:rPr>
        <w:t xml:space="preserve">Каждым участником отбора может быть подано не более одной заявки.</w:t>
      </w:r>
    </w:p>
    <w:p>
      <w:pPr>
        <w:pStyle w:val="0"/>
        <w:spacing w:before="200" w:line-rule="auto"/>
        <w:ind w:firstLine="540"/>
        <w:jc w:val="both"/>
      </w:pPr>
      <w:r>
        <w:rPr>
          <w:sz w:val="20"/>
        </w:rPr>
        <w:t xml:space="preserve">2.2. Заявка подписывается усиленной квалифицированной электронной подписью (далее - УКЭП) руководителя участника отбора или уполномоченного им лица. Электронные копии документов должны быть подписаны и заверены подписью руководителя участника отбора и оттиском печати участника отбора (при ее наличии).</w:t>
      </w:r>
    </w:p>
    <w:p>
      <w:pPr>
        <w:pStyle w:val="0"/>
        <w:spacing w:before="200" w:line-rule="auto"/>
        <w:ind w:firstLine="540"/>
        <w:jc w:val="both"/>
      </w:pPr>
      <w:r>
        <w:rPr>
          <w:sz w:val="20"/>
        </w:rPr>
        <w:t xml:space="preserve">2.3. Заявки и документы представляются участниками отбора в сроки, которые указаны в объявлении. Объявление размещается в АИС БП-ЭК, на веб-странице Комитета в разделе "Сведения о бюджете" и на официальном сайте Комитета в сети "Интернет" (далее - сайт Комитета) в сроки, устанавливаемые Комитетом, но не ранее размещения сведений о субсидиях на едином портале.</w:t>
      </w:r>
    </w:p>
    <w:p>
      <w:pPr>
        <w:pStyle w:val="0"/>
        <w:spacing w:before="200" w:line-rule="auto"/>
        <w:ind w:firstLine="540"/>
        <w:jc w:val="both"/>
      </w:pPr>
      <w:r>
        <w:rPr>
          <w:sz w:val="20"/>
        </w:rPr>
        <w:t xml:space="preserve">Датой представления участником отбора заявки считается день подписания УКЭП руководителя участника отбора или уполномоченного им лица заявки с присвоением ей регистрационного номера в АИС БП-ЭК.</w:t>
      </w:r>
    </w:p>
    <w:p>
      <w:pPr>
        <w:pStyle w:val="0"/>
        <w:spacing w:before="200" w:line-rule="auto"/>
        <w:ind w:firstLine="540"/>
        <w:jc w:val="both"/>
      </w:pPr>
      <w:r>
        <w:rPr>
          <w:sz w:val="20"/>
        </w:rPr>
        <w:t xml:space="preserve">2.4. Внесение участниками отбора изменений в подписанные в АИС БП-ЭК заявки и документы не допускается.</w:t>
      </w:r>
    </w:p>
    <w:p>
      <w:pPr>
        <w:pStyle w:val="0"/>
        <w:spacing w:before="200" w:line-rule="auto"/>
        <w:ind w:firstLine="540"/>
        <w:jc w:val="both"/>
      </w:pPr>
      <w:r>
        <w:rPr>
          <w:sz w:val="20"/>
        </w:rPr>
        <w:t xml:space="preserve">Порядок отзыва заявки и документов участниками отбора, порядок возврата заявки и документов, определяющий в том числе основания для возврата заявок и документов, утверждается Комитетом.</w:t>
      </w:r>
    </w:p>
    <w:p>
      <w:pPr>
        <w:pStyle w:val="0"/>
        <w:spacing w:before="200" w:line-rule="auto"/>
        <w:ind w:firstLine="540"/>
        <w:jc w:val="both"/>
      </w:pPr>
      <w:r>
        <w:rPr>
          <w:sz w:val="20"/>
        </w:rPr>
        <w:t xml:space="preserve">Участник отбора вправе направить в письменной форме в Комитет запрос, в том числе на адрес электронной почты ktzn@gov.spb.ru о даче разъяснений положений, содержащихся в объявлении. В течение пяти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 Не позднее 10 календарных дней после окончания срока приема заявок и документов обеспечивается подписание протокола вскрытия заявок на бумажном носителе. Размещение электронного образа протокола вскрытия заявок и подписание его УКЭП лица, имеющего право действовать от имени Комитета, в АИС БП-ЭК, а также размещение на веб-странице Комитета обеспечивается не позднее одного рабочего дня, следующего за днем его подписания.</w:t>
      </w:r>
    </w:p>
    <w:p>
      <w:pPr>
        <w:pStyle w:val="0"/>
        <w:spacing w:before="200" w:line-rule="auto"/>
        <w:ind w:firstLine="540"/>
        <w:jc w:val="both"/>
      </w:pPr>
      <w:r>
        <w:rPr>
          <w:sz w:val="20"/>
        </w:rPr>
        <w:t xml:space="preserve">Комиссия рассматривает заявки и документы на предмет соблюдения условий и порядка предоставления субсидии, установленных Порядком, проводит проверку сведений, содержащихся в заявке и документах, обоснованности представленного участником отбора расчета размера субсидии, принимает решение об отклонении заявки и документов или о допуске заявки и документов к отбору и определяет получателя субсидии, с которым заключается соглашение.</w:t>
      </w:r>
    </w:p>
    <w:p>
      <w:pPr>
        <w:pStyle w:val="0"/>
        <w:spacing w:before="200" w:line-rule="auto"/>
        <w:ind w:firstLine="540"/>
        <w:jc w:val="both"/>
      </w:pPr>
      <w:r>
        <w:rPr>
          <w:sz w:val="20"/>
        </w:rPr>
        <w:t xml:space="preserve">Основаниями для принятия решения об отклонении заявок и документов на стадии их рассмотрения и оценки являются:</w:t>
      </w:r>
    </w:p>
    <w:bookmarkStart w:id="134" w:name="P134"/>
    <w:bookmarkEnd w:id="134"/>
    <w:p>
      <w:pPr>
        <w:pStyle w:val="0"/>
        <w:spacing w:before="200" w:line-rule="auto"/>
        <w:ind w:firstLine="540"/>
        <w:jc w:val="both"/>
      </w:pPr>
      <w:r>
        <w:rPr>
          <w:sz w:val="20"/>
        </w:rPr>
        <w:t xml:space="preserve">несоответствие участника отбора условиям предоставления субсидии, установленным в </w:t>
      </w:r>
      <w:hyperlink w:history="0" w:anchor="P96" w:tooltip="1.7. Субсидия предоставляется при условии соответствия участника отбора (получателя субсидии) следующим условиям предоставления субсидии:">
        <w:r>
          <w:rPr>
            <w:sz w:val="20"/>
            <w:color w:val="0000ff"/>
          </w:rPr>
          <w:t xml:space="preserve">пункте 1.7</w:t>
        </w:r>
      </w:hyperlink>
      <w:r>
        <w:rPr>
          <w:sz w:val="20"/>
        </w:rPr>
        <w:t xml:space="preserve"> настоящего Порядка, и(или) критериям отбора, установленным в </w:t>
      </w:r>
      <w:hyperlink w:history="0" w:anchor="P91" w:tooltip="1.6. При определении получателя субсидии комиссия исходит из следующих критериев отбора:">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несоответствие представленных участником отбора заявки и(или) документов требованиям, установленным в объявлении;</w:t>
      </w:r>
    </w:p>
    <w:p>
      <w:pPr>
        <w:pStyle w:val="0"/>
        <w:spacing w:before="200" w:line-rule="auto"/>
        <w:ind w:firstLine="540"/>
        <w:jc w:val="both"/>
      </w:pPr>
      <w:r>
        <w:rPr>
          <w:sz w:val="20"/>
        </w:rPr>
        <w:t xml:space="preserve">недостоверность информации, содержащейся в документах, представленных участником отбора в целях подтверждения соответствия условиям предоставления субсидии, установленным в </w:t>
      </w:r>
      <w:hyperlink w:history="0" w:anchor="P96" w:tooltip="1.7. Субсидия предоставляется при условии соответствия участника отбора (получателя субсидии) следующим условиям предоставления субсидии:">
        <w:r>
          <w:rPr>
            <w:sz w:val="20"/>
            <w:color w:val="0000ff"/>
          </w:rPr>
          <w:t xml:space="preserve">пункте 1.7</w:t>
        </w:r>
      </w:hyperlink>
      <w:r>
        <w:rPr>
          <w:sz w:val="20"/>
        </w:rPr>
        <w:t xml:space="preserve"> настоящего Порядка, и(или) критериям отбора, установленным в </w:t>
      </w:r>
      <w:hyperlink w:history="0" w:anchor="P91" w:tooltip="1.6. При определении получателя субсидии комиссия исходит из следующих критериев отбора:">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подачи;</w:t>
      </w:r>
    </w:p>
    <w:bookmarkStart w:id="139" w:name="P139"/>
    <w:bookmarkEnd w:id="139"/>
    <w:p>
      <w:pPr>
        <w:pStyle w:val="0"/>
        <w:spacing w:before="200" w:line-rule="auto"/>
        <w:ind w:firstLine="540"/>
        <w:jc w:val="both"/>
      </w:pPr>
      <w:r>
        <w:rPr>
          <w:sz w:val="20"/>
        </w:rPr>
        <w:t xml:space="preserve">превышение запрашиваемой суммы субсидии над предельным размером субсидии, указанным в </w:t>
      </w:r>
      <w:hyperlink w:history="0" w:anchor="P154" w:tooltip="2.10. Субсидия предоставляется в пределах средств, предусмотренных на ее предоставление Комитету в соответствии с целевой статьей, указанной в пункте 1.1 настоящего Порядка.">
        <w:r>
          <w:rPr>
            <w:sz w:val="20"/>
            <w:color w:val="0000ff"/>
          </w:rPr>
          <w:t xml:space="preserve">пункте 2.10</w:t>
        </w:r>
      </w:hyperlink>
      <w:r>
        <w:rPr>
          <w:sz w:val="20"/>
        </w:rPr>
        <w:t xml:space="preserve"> настоящего Порядка.</w:t>
      </w:r>
    </w:p>
    <w:p>
      <w:pPr>
        <w:pStyle w:val="0"/>
        <w:spacing w:before="200" w:line-rule="auto"/>
        <w:ind w:firstLine="540"/>
        <w:jc w:val="both"/>
      </w:pPr>
      <w:r>
        <w:rPr>
          <w:sz w:val="20"/>
        </w:rPr>
        <w:t xml:space="preserve">2.6. По результатам рассмотрения и оценки заявок и документов и в случае отсутствия оснований для принятия решения об отклонении заявок и документов комиссия принимает решение о допуске заявок и документов к отбору. Не позднее 10 календарных дней после размещения протокола вскрытия заявок в АИС БП-ЭК обеспечивается подписание протокола рассмотрения заявок на бумажном носителе на основании результатов рассмотрения заявок. Размещение электронного образа протокола рассмотрения заявок и подписание его УКЭП лица, имеющего право действовать от имени Комитета, в АИС БП-ЭК, а также размещение на веб-странице Комитета обеспечивается не позднее одного рабочего дня, следующего за днем его подписания.</w:t>
      </w:r>
    </w:p>
    <w:p>
      <w:pPr>
        <w:pStyle w:val="0"/>
        <w:spacing w:before="200" w:line-rule="auto"/>
        <w:ind w:firstLine="540"/>
        <w:jc w:val="both"/>
      </w:pPr>
      <w:r>
        <w:rPr>
          <w:sz w:val="20"/>
        </w:rPr>
        <w:t xml:space="preserve">В случае отсутствия заявок и документов, допущенных к отбору, или в случае, если по окончании срока подачи заявок не подано ни одной заявки, отбор признается несостоявшимся.</w:t>
      </w:r>
    </w:p>
    <w:p>
      <w:pPr>
        <w:pStyle w:val="0"/>
        <w:spacing w:before="200" w:line-rule="auto"/>
        <w:ind w:firstLine="540"/>
        <w:jc w:val="both"/>
      </w:pPr>
      <w:r>
        <w:rPr>
          <w:sz w:val="20"/>
        </w:rPr>
        <w:t xml:space="preserve">2.7. Заявки и документы, допущенные к отбору, рассматриваются комиссией.</w:t>
      </w:r>
    </w:p>
    <w:p>
      <w:pPr>
        <w:pStyle w:val="0"/>
        <w:spacing w:before="200" w:line-rule="auto"/>
        <w:ind w:firstLine="540"/>
        <w:jc w:val="both"/>
      </w:pPr>
      <w:r>
        <w:rPr>
          <w:sz w:val="20"/>
        </w:rPr>
        <w:t xml:space="preserve">По результатам рассмотрения заявок и документов и в случае отсутствия оснований для принятия решения об отказе в предоставлении субсидии комиссия определяет одного получателя субсидии с учетом очередности поступления заявок.</w:t>
      </w:r>
    </w:p>
    <w:p>
      <w:pPr>
        <w:pStyle w:val="0"/>
        <w:spacing w:before="200" w:line-rule="auto"/>
        <w:ind w:firstLine="540"/>
        <w:jc w:val="both"/>
      </w:pPr>
      <w:r>
        <w:rPr>
          <w:sz w:val="20"/>
        </w:rPr>
        <w:t xml:space="preserve">В случае поступления на отбор одной заявки и отсутствия оснований для принятия решения об отказе в предоставлении субсидии участник отбора, подавший такую заявку, признается получателем субсидии.</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основания, предусмотренные в </w:t>
      </w:r>
      <w:hyperlink w:history="0" w:anchor="P134" w:tooltip="несоответствие участника отбора условиям предоставления субсидии, установленным в пункте 1.7 настоящего Порядка, и(или) критериям отбора, установленным в пункте 1.6 настоящего Порядка;">
        <w:r>
          <w:rPr>
            <w:sz w:val="20"/>
            <w:color w:val="0000ff"/>
          </w:rPr>
          <w:t xml:space="preserve">абзацах четвертом</w:t>
        </w:r>
      </w:hyperlink>
      <w:r>
        <w:rPr>
          <w:sz w:val="20"/>
        </w:rPr>
        <w:t xml:space="preserve"> - </w:t>
      </w:r>
      <w:hyperlink w:history="0" w:anchor="P139" w:tooltip="превышение запрашиваемой суммы субсидии над предельным размером субсидии, указанным в пункте 2.10 настоящего Порядка.">
        <w:r>
          <w:rPr>
            <w:sz w:val="20"/>
            <w:color w:val="0000ff"/>
          </w:rPr>
          <w:t xml:space="preserve">девятом пункта 2.5</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информации, представленной получателем субсидии.</w:t>
      </w:r>
    </w:p>
    <w:p>
      <w:pPr>
        <w:pStyle w:val="0"/>
        <w:spacing w:before="200" w:line-rule="auto"/>
        <w:ind w:firstLine="540"/>
        <w:jc w:val="both"/>
      </w:pPr>
      <w:r>
        <w:rPr>
          <w:sz w:val="20"/>
        </w:rPr>
        <w:t xml:space="preserve">В случае принятия комиссией решения об отказе в предоставлении субсидии участнику отбора, допущенному к отбору, отбор признается несостоявшимся.</w:t>
      </w:r>
    </w:p>
    <w:p>
      <w:pPr>
        <w:pStyle w:val="0"/>
        <w:spacing w:before="200" w:line-rule="auto"/>
        <w:ind w:firstLine="540"/>
        <w:jc w:val="both"/>
      </w:pPr>
      <w:r>
        <w:rPr>
          <w:sz w:val="20"/>
        </w:rPr>
        <w:t xml:space="preserve">2.8. Комитет принимает решение об отмене проведения отбора в случае уменьшения Комитету ранее доведенных лимитов бюджетных обязательств, приводящего к невозможности предоставления субсидии.</w:t>
      </w:r>
    </w:p>
    <w:p>
      <w:pPr>
        <w:pStyle w:val="0"/>
        <w:spacing w:before="200" w:line-rule="auto"/>
        <w:ind w:firstLine="540"/>
        <w:jc w:val="both"/>
      </w:pPr>
      <w:r>
        <w:rPr>
          <w:sz w:val="20"/>
        </w:rPr>
        <w:t xml:space="preserve">Объявление об отмене отбора подписывается УКЭП лица, имеющего право действовать от имени Комитета, в АИС БП-ЭК. Объявление об отмене отбора с указанием причин отмены отбора размещается в АИС БП-ЭК и на веб-странице Комитета не позднее чем за один рабочий день до даты окончания срока подачи заявок и документов.</w:t>
      </w:r>
    </w:p>
    <w:p>
      <w:pPr>
        <w:pStyle w:val="0"/>
        <w:spacing w:before="200" w:line-rule="auto"/>
        <w:ind w:firstLine="540"/>
        <w:jc w:val="both"/>
      </w:pPr>
      <w:r>
        <w:rPr>
          <w:sz w:val="20"/>
        </w:rPr>
        <w:t xml:space="preserve">Участники отбора, подавшие заявки и документы, информируются об отмене проведения отбора в АИС БП-ЭК.</w:t>
      </w:r>
    </w:p>
    <w:p>
      <w:pPr>
        <w:pStyle w:val="0"/>
        <w:spacing w:before="200" w:line-rule="auto"/>
        <w:ind w:firstLine="540"/>
        <w:jc w:val="both"/>
      </w:pPr>
      <w:r>
        <w:rPr>
          <w:sz w:val="20"/>
        </w:rPr>
        <w:t xml:space="preserve">Отбор считается отмененным со дня размещения объявления о его отмене в АИС БП-ЭК.</w:t>
      </w:r>
    </w:p>
    <w:p>
      <w:pPr>
        <w:pStyle w:val="0"/>
        <w:spacing w:before="200" w:line-rule="auto"/>
        <w:ind w:firstLine="540"/>
        <w:jc w:val="both"/>
      </w:pPr>
      <w:r>
        <w:rPr>
          <w:sz w:val="20"/>
        </w:rPr>
        <w:t xml:space="preserve">2.9. Результаты работы комиссии оформляются протоколом подведения итогов отбора на бумажном носителе в течение трех рабочих дней со дня размещения протокола рассмотрения заявок в АИС БП-ЭК. Размещение электронного образа протокола подведения итогов отбора и подписание его усиленной квалифицированной электронной подписью лица, имеющего право действовать от имени Комитета, в АИС БП-ЭК, а также размещение на сайте Комитета обеспечивается не позднее одного рабочего дня, следующего за днем его подписания.</w:t>
      </w:r>
    </w:p>
    <w:bookmarkStart w:id="154" w:name="P154"/>
    <w:bookmarkEnd w:id="154"/>
    <w:p>
      <w:pPr>
        <w:pStyle w:val="0"/>
        <w:spacing w:before="200" w:line-rule="auto"/>
        <w:ind w:firstLine="540"/>
        <w:jc w:val="both"/>
      </w:pPr>
      <w:r>
        <w:rPr>
          <w:sz w:val="20"/>
        </w:rPr>
        <w:t xml:space="preserve">2.10. Субсидия предоставляется в пределах средств, предусмотренных на ее предоставление Комитету в соответствии с целевой статьей, указанной в </w:t>
      </w:r>
      <w:hyperlink w:history="0" w:anchor="P72" w:tooltip="1.1. Настоящий Порядок устанавливает правила предоставления в 2024 году субсидии социально ориентированной некоммерческой организации в рамках регионального проекта &quot;Адресная поддержка повышения производительности труда на предприятиях&quot; национального проекта &quot;Производительность труда&quot;, предусмотренной Комитету по труду и занятости населения Санкт-Петербурга (далее - Комитет) статьей расходов &quot;Субсидии в целях достижения результатов национального проекта &quot;Производительность труда&quot; (код целевой статьи 131L...">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Размер субсидии рассчитывается как сумма затрат по направлениям затрат, указанным в </w:t>
      </w:r>
      <w:hyperlink w:history="0" w:anchor="P76" w:tooltip="1.3. Субсидия предоставляется получателю субсидии в целях финансового обеспечения затрат, возникших в 2024 году в связи с реализацией мероприятий в рамках регионального проекта &quot;Адресная поддержка повышения производительности труда на предприятиях&quot; (далее - региональный проект), обеспечивающего достижение целей, показателей и результатов федерального проекта &quot;Адресная поддержка повышения производительности труда на предприятиях&quot; (далее - федеральный проект), входящего в состав национального проекта &quot;Прои...">
        <w:r>
          <w:rPr>
            <w:sz w:val="20"/>
            <w:color w:val="0000ff"/>
          </w:rPr>
          <w:t xml:space="preserve">пункте 1.3</w:t>
        </w:r>
      </w:hyperlink>
      <w:r>
        <w:rPr>
          <w:sz w:val="20"/>
        </w:rPr>
        <w:t xml:space="preserve"> настоящего Порядка, и с учетом Предельных объемов финансового обеспечения затрат.</w:t>
      </w:r>
    </w:p>
    <w:p>
      <w:pPr>
        <w:pStyle w:val="0"/>
        <w:spacing w:before="200" w:line-rule="auto"/>
        <w:ind w:firstLine="540"/>
        <w:jc w:val="both"/>
      </w:pPr>
      <w:r>
        <w:rPr>
          <w:sz w:val="20"/>
        </w:rPr>
        <w:t xml:space="preserve">Расчет размера субсидии должен быть представлен получателем субсидии в составе документов, приложенных к заявке, в форме сметы затрат, составленной в соответствии с направлениями затрат, указанными в </w:t>
      </w:r>
      <w:hyperlink w:history="0" w:anchor="P76" w:tooltip="1.3. Субсидия предоставляется получателю субсидии в целях финансового обеспечения затрат, возникших в 2024 году в связи с реализацией мероприятий в рамках регионального проекта &quot;Адресная поддержка повышения производительности труда на предприятиях&quot; (далее - региональный проект), обеспечивающего достижение целей, показателей и результатов федерального проекта &quot;Адресная поддержка повышения производительности труда на предприятиях&quot; (далее - федеральный проект), входящего в состав национального проекта &quot;Прои...">
        <w:r>
          <w:rPr>
            <w:sz w:val="20"/>
            <w:color w:val="0000ff"/>
          </w:rPr>
          <w:t xml:space="preserve">пункте 1.3</w:t>
        </w:r>
      </w:hyperlink>
      <w:r>
        <w:rPr>
          <w:sz w:val="20"/>
        </w:rPr>
        <w:t xml:space="preserve"> настоящего Порядка, и Предельными объемами финансового обеспечения затрат. Формы смет затрат утверждаются Комитетом.</w:t>
      </w:r>
    </w:p>
    <w:p>
      <w:pPr>
        <w:pStyle w:val="0"/>
        <w:spacing w:before="200" w:line-rule="auto"/>
        <w:ind w:firstLine="540"/>
        <w:jc w:val="both"/>
      </w:pPr>
      <w:r>
        <w:rPr>
          <w:sz w:val="20"/>
        </w:rPr>
        <w:t xml:space="preserve">Расчет размера субсидии должен быть подписан руководителем или уполномоченным представителем получателя субсидии.</w:t>
      </w:r>
    </w:p>
    <w:p>
      <w:pPr>
        <w:pStyle w:val="0"/>
        <w:spacing w:before="200" w:line-rule="auto"/>
        <w:ind w:firstLine="540"/>
        <w:jc w:val="both"/>
      </w:pPr>
      <w:r>
        <w:rPr>
          <w:sz w:val="20"/>
        </w:rPr>
        <w:t xml:space="preserve">Предельный размер предоставляемой субсидии - 108987,8 тыс. руб.</w:t>
      </w:r>
    </w:p>
    <w:p>
      <w:pPr>
        <w:pStyle w:val="0"/>
        <w:spacing w:before="200" w:line-rule="auto"/>
        <w:ind w:firstLine="540"/>
        <w:jc w:val="both"/>
      </w:pPr>
      <w:r>
        <w:rPr>
          <w:sz w:val="20"/>
        </w:rPr>
        <w:t xml:space="preserve">2.11. Решение Комитета о предоставлении субсидии и ее размере принимается в форме распоряжения Комитета в течение 10 рабочих дней со дня подписания протокола подведения итогов отбора. Порядок и сроки проведения отбора и порядок принятия Комитетом решения о предоставлении субсидии в части, не урегулированной настоящим Порядком, утверждаются Комитетом.</w:t>
      </w:r>
    </w:p>
    <w:p>
      <w:pPr>
        <w:pStyle w:val="0"/>
        <w:spacing w:before="200" w:line-rule="auto"/>
        <w:ind w:firstLine="540"/>
        <w:jc w:val="both"/>
      </w:pPr>
      <w:r>
        <w:rPr>
          <w:sz w:val="20"/>
        </w:rPr>
        <w:t xml:space="preserve">2.12. В течение пяти рабочих дней после издания распоряжения Комитета о предоставлении субсидии на сайте Комитета размещается протокол подведения итогов отбора, включающий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заявки и документы;</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2.13. Субсидия предоставляется на основании соглашения в соответствии с типовой формой, утвержденной Министерством финансов Российской Федерации, в объеме средств, указанном в распоряжении Комитета о предоставлении субсидии.</w:t>
      </w:r>
    </w:p>
    <w:bookmarkStart w:id="166" w:name="P166"/>
    <w:bookmarkEnd w:id="166"/>
    <w:p>
      <w:pPr>
        <w:pStyle w:val="0"/>
        <w:spacing w:before="200" w:line-rule="auto"/>
        <w:ind w:firstLine="540"/>
        <w:jc w:val="both"/>
      </w:pPr>
      <w:r>
        <w:rPr>
          <w:sz w:val="20"/>
        </w:rPr>
        <w:t xml:space="preserve">Соглашение заключается Комитетом с получателем субсидии посредством государственной интегрированной информационной системы управления общественными финансами "Электронный бюджет" (далее - информационная система).</w:t>
      </w:r>
    </w:p>
    <w:p>
      <w:pPr>
        <w:pStyle w:val="0"/>
        <w:spacing w:before="200" w:line-rule="auto"/>
        <w:ind w:firstLine="540"/>
        <w:jc w:val="both"/>
      </w:pPr>
      <w:r>
        <w:rPr>
          <w:sz w:val="20"/>
        </w:rPr>
        <w:t xml:space="preserve">В течение пяти рабочих дней после издания распоряжения Комитета о предоставлении субсидии Комитет формирует проект соглашения в информационной системе.</w:t>
      </w:r>
    </w:p>
    <w:bookmarkStart w:id="168" w:name="P168"/>
    <w:bookmarkEnd w:id="168"/>
    <w:p>
      <w:pPr>
        <w:pStyle w:val="0"/>
        <w:spacing w:before="200" w:line-rule="auto"/>
        <w:ind w:firstLine="540"/>
        <w:jc w:val="both"/>
      </w:pPr>
      <w:r>
        <w:rPr>
          <w:sz w:val="20"/>
        </w:rPr>
        <w:t xml:space="preserve">Получатель субсидии в течение пяти рабочих дней со дня получения проекта соглашения подписывает его в информационной системе с использованием УКЭП, после чего соглашение подписывается УКЭП лица, имеющего право действовать от имени Комитета.</w:t>
      </w:r>
    </w:p>
    <w:p>
      <w:pPr>
        <w:pStyle w:val="0"/>
        <w:spacing w:before="200" w:line-rule="auto"/>
        <w:ind w:firstLine="540"/>
        <w:jc w:val="both"/>
      </w:pPr>
      <w:r>
        <w:rPr>
          <w:sz w:val="20"/>
        </w:rPr>
        <w:t xml:space="preserve">В случае неподписания получателем субсидии проекта соглашения в срок, указанный в </w:t>
      </w:r>
      <w:hyperlink w:history="0" w:anchor="P168" w:tooltip="Получатель субсидии в течение пяти рабочих дней со дня получения проекта соглашения подписывает его в информационной системе с использованием УКЭП, после чего соглашение подписывается УКЭП лица, имеющего право действовать от имени Комитета.">
        <w:r>
          <w:rPr>
            <w:sz w:val="20"/>
            <w:color w:val="0000ff"/>
          </w:rPr>
          <w:t xml:space="preserve">абзаце четвертом</w:t>
        </w:r>
      </w:hyperlink>
      <w:r>
        <w:rPr>
          <w:sz w:val="20"/>
        </w:rPr>
        <w:t xml:space="preserve"> настоящего пункта, получатель субсидии признается уклонившимся от заключения соглашения.</w:t>
      </w:r>
    </w:p>
    <w:p>
      <w:pPr>
        <w:pStyle w:val="0"/>
        <w:spacing w:before="200" w:line-rule="auto"/>
        <w:ind w:firstLine="540"/>
        <w:jc w:val="both"/>
      </w:pPr>
      <w:r>
        <w:rPr>
          <w:sz w:val="20"/>
        </w:rPr>
        <w:t xml:space="preserve">В соглашение подлежит включению условие о согласии получателя субсидии на осуществление Комитетом и органами государственного финансового контроля в отношении него проверок и обязательстве получателя субсидии представить согласия контрагентов, указанных в </w:t>
      </w:r>
      <w:hyperlink w:history="0" w:anchor="P111" w:tooltip="1.7.5. Наличие согласия участника отбора в случае признания его получателем субсидии на осуществление в отношении него проверок соблюдения порядка и условий предоставления субсидии, в том числе в части достижения результата (далее - проверки), а также проверок органами государственного финансового контроля в соответствии со статьями 268.1 и 269.2 Бюджетного кодекса Российской Федерации и обязательства получателя субсидии о представлении согласий лиц, получающих средства на основании договоров, заключенны...">
        <w:r>
          <w:rPr>
            <w:sz w:val="20"/>
            <w:color w:val="0000ff"/>
          </w:rPr>
          <w:t xml:space="preserve">пункте 1.7.5</w:t>
        </w:r>
      </w:hyperlink>
      <w:r>
        <w:rPr>
          <w:sz w:val="20"/>
        </w:rPr>
        <w:t xml:space="preserve"> настоящего Порядка, на осуществление Комитетом и органами государственного финансового контроля проверок, а также условие о том, что неиспользованный остаток субсидии подлежит возврату получателем субсидии в бюджет Санкт-Петербурга в срок, установленный Комитетом.</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субсидии, приводящего к невозможности предоставления субсидии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субсидии проект дополнительного соглашения к соглашению об уменьшении размера субсидии (далее - дополнительное соглашение) способами, указанными в </w:t>
      </w:r>
      <w:hyperlink w:history="0" w:anchor="P166" w:tooltip="Соглашение заключается Комитетом с получателем субсидии посредством государственной интегрированной информационной системы управления общественными финансами &quot;Электронный бюджет&quot; (далее - информационная система).">
        <w:r>
          <w:rPr>
            <w:sz w:val="20"/>
            <w:color w:val="0000ff"/>
          </w:rPr>
          <w:t xml:space="preserve">абзацах втором</w:t>
        </w:r>
      </w:hyperlink>
      <w:r>
        <w:rPr>
          <w:sz w:val="20"/>
        </w:rPr>
        <w:t xml:space="preserve"> - </w:t>
      </w:r>
      <w:hyperlink w:history="0" w:anchor="P168" w:tooltip="Получатель субсидии в течение пяти рабочих дней со дня получения проекта соглашения подписывает его в информационной системе с использованием УКЭП, после чего соглашение подписывается УКЭП лица, имеющего право действовать от имени Комитета.">
        <w:r>
          <w:rPr>
            <w:sz w:val="20"/>
            <w:color w:val="0000ff"/>
          </w:rPr>
          <w:t xml:space="preserve">четвертом</w:t>
        </w:r>
      </w:hyperlink>
      <w:r>
        <w:rPr>
          <w:sz w:val="20"/>
        </w:rPr>
        <w:t xml:space="preserve"> настоящего пункта.</w:t>
      </w:r>
    </w:p>
    <w:bookmarkStart w:id="172" w:name="P172"/>
    <w:bookmarkEnd w:id="172"/>
    <w:p>
      <w:pPr>
        <w:pStyle w:val="0"/>
        <w:spacing w:before="200" w:line-rule="auto"/>
        <w:ind w:firstLine="540"/>
        <w:jc w:val="both"/>
      </w:pPr>
      <w:r>
        <w:rPr>
          <w:sz w:val="20"/>
        </w:rPr>
        <w:t xml:space="preserve">Получатель субсидии в течение пяти рабочих дней со дня получения проекта дополнительного соглашения подписывает его в информационной системе с использованием УКЭП, после чего проект дополнительного соглашения подписывается УКЭП лица, имеющего право действовать от имени Комитета.</w:t>
      </w:r>
    </w:p>
    <w:p>
      <w:pPr>
        <w:pStyle w:val="0"/>
        <w:spacing w:before="200" w:line-rule="auto"/>
        <w:ind w:firstLine="540"/>
        <w:jc w:val="both"/>
      </w:pPr>
      <w:r>
        <w:rPr>
          <w:sz w:val="20"/>
        </w:rPr>
        <w:t xml:space="preserve">В случае неподписания получателем субсидии проекта дополнительного соглашения в срок, указанный в </w:t>
      </w:r>
      <w:hyperlink w:history="0" w:anchor="P172" w:tooltip="Получатель субсидии в течение пяти рабочих дней со дня получения проекта дополнительного соглашения подписывает его в информационной системе с использованием УКЭП, после чего проект дополнительного соглашения подписывается УКЭП лица, имеющего право действовать от имени Комитета.">
        <w:r>
          <w:rPr>
            <w:sz w:val="20"/>
            <w:color w:val="0000ff"/>
          </w:rPr>
          <w:t xml:space="preserve">абзаце восьмом</w:t>
        </w:r>
      </w:hyperlink>
      <w:r>
        <w:rPr>
          <w:sz w:val="20"/>
        </w:rPr>
        <w:t xml:space="preserve"> настоящего пункта, соглашение подлежит расторжению.</w:t>
      </w:r>
    </w:p>
    <w:p>
      <w:pPr>
        <w:pStyle w:val="0"/>
        <w:spacing w:before="200" w:line-rule="auto"/>
        <w:ind w:firstLine="540"/>
        <w:jc w:val="both"/>
      </w:pPr>
      <w:r>
        <w:rPr>
          <w:sz w:val="20"/>
        </w:rPr>
        <w:t xml:space="preserve">2.14. В случае реорганизации получателя субсидии, являющегося юридическим лицом, в форме слияния, присоединения или преобразования в соглашение способами, указанными в </w:t>
      </w:r>
      <w:hyperlink w:history="0" w:anchor="P175" w:tooltip="В случае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
        <w:r>
          <w:rPr>
            <w:sz w:val="20"/>
            <w:color w:val="0000ff"/>
          </w:rPr>
          <w:t xml:space="preserve">абзацах втором</w:t>
        </w:r>
      </w:hyperlink>
      <w:r>
        <w:rPr>
          <w:sz w:val="20"/>
        </w:rPr>
        <w:t xml:space="preserve"> - четвертом настоящего пункта,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bookmarkStart w:id="175" w:name="P175"/>
    <w:bookmarkEnd w:id="175"/>
    <w:p>
      <w:pPr>
        <w:pStyle w:val="0"/>
        <w:spacing w:before="200" w:line-rule="auto"/>
        <w:ind w:firstLine="540"/>
        <w:jc w:val="both"/>
      </w:pPr>
      <w:r>
        <w:rPr>
          <w:sz w:val="20"/>
        </w:rPr>
        <w:t xml:space="preserve">В случае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Санкт-Петербурга.</w:t>
      </w:r>
    </w:p>
    <w:p>
      <w:pPr>
        <w:pStyle w:val="0"/>
        <w:spacing w:before="200" w:line-rule="auto"/>
        <w:ind w:firstLine="540"/>
        <w:jc w:val="both"/>
      </w:pPr>
      <w:r>
        <w:rPr>
          <w:sz w:val="20"/>
        </w:rPr>
        <w:t xml:space="preserve">2.15. Перечисление субсидий осуществляется при условии представления получателями субсидий справки о состоянии расчетов по налогам, сборам, страховым взносам, пеням, штрафам, процентам по форме, установленной Федеральной налоговой службой, подтверждающей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справки об отсутствии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(в свободной форме) по состоянию не ранее чем за 10 дней до даты перечисления субсидии.</w:t>
      </w:r>
    </w:p>
    <w:p>
      <w:pPr>
        <w:pStyle w:val="0"/>
        <w:spacing w:before="200" w:line-rule="auto"/>
        <w:ind w:firstLine="540"/>
        <w:jc w:val="both"/>
      </w:pPr>
      <w:r>
        <w:rPr>
          <w:sz w:val="20"/>
        </w:rPr>
        <w:t xml:space="preserve">2.16. Перечисление субсидии осуществляется 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 указанный в соглашении, в объеме 100 процентов суммы предоставляемой субсидии в течение 10 рабочих дней после подписания соглашения обеими сторонами. Средства субсидии не подлежат казначейскому сопровождению.</w:t>
      </w:r>
    </w:p>
    <w:bookmarkStart w:id="178" w:name="P178"/>
    <w:bookmarkEnd w:id="178"/>
    <w:p>
      <w:pPr>
        <w:pStyle w:val="0"/>
        <w:spacing w:before="200" w:line-rule="auto"/>
        <w:ind w:firstLine="540"/>
        <w:jc w:val="both"/>
      </w:pPr>
      <w:r>
        <w:rPr>
          <w:sz w:val="20"/>
        </w:rPr>
        <w:t xml:space="preserve">2.17. Результатом является реализация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до даты достижения результата регионального проекта в 2024 году, установленной в Соглашении между Министерством экономического развития Российской Федерации и Правительством Санкт-Петербурга о предоставлении субсидии из федерального бюджета бюджету города федерального значения Санкт-Петербург в целях софинансирования расходных обязательств, возникающих при реализации регионального проекта "Адресная поддержка повышения производительности труда на предприятиях",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от 28.12.2023 N 139-09-2024-094 (далее - соглашение о предоставлении субсидии из федерального бюджета).</w:t>
      </w:r>
    </w:p>
    <w:bookmarkStart w:id="179" w:name="P179"/>
    <w:bookmarkEnd w:id="179"/>
    <w:p>
      <w:pPr>
        <w:pStyle w:val="0"/>
        <w:spacing w:before="200" w:line-rule="auto"/>
        <w:ind w:firstLine="540"/>
        <w:jc w:val="both"/>
      </w:pPr>
      <w:r>
        <w:rPr>
          <w:sz w:val="20"/>
        </w:rPr>
        <w:t xml:space="preserve">2.18. Характеристиками являются:</w:t>
      </w:r>
    </w:p>
    <w:p>
      <w:pPr>
        <w:pStyle w:val="0"/>
        <w:spacing w:before="200" w:line-rule="auto"/>
        <w:ind w:firstLine="540"/>
        <w:jc w:val="both"/>
      </w:pPr>
      <w:r>
        <w:rPr>
          <w:sz w:val="20"/>
        </w:rPr>
        <w:t xml:space="preserve">количество предприятий - участников, внедряющих мероприятия национального проекта под региональным управлением (с региональным центром компетенций);</w:t>
      </w:r>
    </w:p>
    <w:p>
      <w:pPr>
        <w:pStyle w:val="0"/>
        <w:spacing w:before="200" w:line-rule="auto"/>
        <w:ind w:firstLine="540"/>
        <w:jc w:val="both"/>
      </w:pPr>
      <w:r>
        <w:rPr>
          <w:sz w:val="20"/>
        </w:rPr>
        <w:t xml:space="preserve">количество сотрудников предприятий, прошедших обучение инструментам повышения производительности труда под региональным управлением (с региональным центром компетенций).</w:t>
      </w:r>
    </w:p>
    <w:p>
      <w:pPr>
        <w:pStyle w:val="0"/>
        <w:spacing w:before="200" w:line-rule="auto"/>
        <w:ind w:firstLine="540"/>
        <w:jc w:val="both"/>
      </w:pPr>
      <w:r>
        <w:rPr>
          <w:sz w:val="20"/>
        </w:rPr>
        <w:t xml:space="preserve">2.19. Значения результата и характеристик устанавливаются в соглашении в соответствии со значениями, определенными в соглашении о предоставлении субсидии из федерального бюджета и паспорте регионального проекта.</w:t>
      </w:r>
    </w:p>
    <w:p>
      <w:pPr>
        <w:pStyle w:val="0"/>
        <w:spacing w:before="200" w:line-rule="auto"/>
        <w:ind w:firstLine="540"/>
        <w:jc w:val="both"/>
      </w:pPr>
      <w:r>
        <w:rPr>
          <w:sz w:val="20"/>
        </w:rPr>
        <w:t xml:space="preserve">Результат соответствует типу результата предоставления субсидии "Оказание услуг (выполнение работ)", определенному в </w:t>
      </w:r>
      <w:hyperlink w:history="0" r:id="rId28"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приказе</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p>
      <w:pPr>
        <w:pStyle w:val="0"/>
        <w:ind w:firstLine="540"/>
        <w:jc w:val="both"/>
      </w:pPr>
      <w:r>
        <w:rPr>
          <w:sz w:val="20"/>
        </w:rPr>
        <w:t xml:space="preserve">3.1. Получатель субсидии в срок, установленный Комитетом, но не реже одного раза в квартал представляет в информационной системе отчет о достижении значений результата и характеристик, отчет об осуществлении расходов, источником финансового обеспечения которых является субсидия, и отчет о реализации плана мероприятий по достижению результата по форме, определенной типовой формой соглашения, установленной Министерством финансов Российской Федерации (далее - отчетность).</w:t>
      </w:r>
    </w:p>
    <w:p>
      <w:pPr>
        <w:pStyle w:val="0"/>
        <w:spacing w:before="200" w:line-rule="auto"/>
        <w:ind w:firstLine="540"/>
        <w:jc w:val="both"/>
      </w:pPr>
      <w:r>
        <w:rPr>
          <w:sz w:val="20"/>
        </w:rPr>
        <w:t xml:space="preserve">3.2. Порядок и срок представления получателем субсидии отчетности, порядок и срок проверки и принятия Комитетом отчетности утверждаются Комитетом.</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а также за достижением результата и ответственность</w:t>
      </w:r>
    </w:p>
    <w:p>
      <w:pPr>
        <w:pStyle w:val="2"/>
        <w:jc w:val="center"/>
      </w:pPr>
      <w:r>
        <w:rPr>
          <w:sz w:val="20"/>
        </w:rPr>
        <w:t xml:space="preserve">за их нарушение</w:t>
      </w:r>
    </w:p>
    <w:p>
      <w:pPr>
        <w:pStyle w:val="0"/>
        <w:ind w:firstLine="540"/>
        <w:jc w:val="both"/>
      </w:pPr>
      <w:r>
        <w:rPr>
          <w:sz w:val="20"/>
        </w:rPr>
      </w:r>
    </w:p>
    <w:p>
      <w:pPr>
        <w:pStyle w:val="0"/>
        <w:ind w:firstLine="540"/>
        <w:jc w:val="both"/>
      </w:pPr>
      <w:r>
        <w:rPr>
          <w:sz w:val="20"/>
        </w:rPr>
        <w:t xml:space="preserve">4.1. Комитет в сроки, установленные Комитетом, осуществляет проверку,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Копия акта направляется Комитетом в Комитет государственного финансового контроля Санкт-Петербурга (далее - КГФК).</w:t>
      </w:r>
    </w:p>
    <w:bookmarkStart w:id="197" w:name="P197"/>
    <w:bookmarkEnd w:id="197"/>
    <w:p>
      <w:pPr>
        <w:pStyle w:val="0"/>
        <w:spacing w:before="200" w:line-rule="auto"/>
        <w:ind w:firstLine="540"/>
        <w:jc w:val="both"/>
      </w:pPr>
      <w:r>
        <w:rPr>
          <w:sz w:val="20"/>
        </w:rPr>
        <w:t xml:space="preserve">4.2. В случае выявления при проведении проверок нарушений получателем субсидии и(или) контрагентом условий предоставления субсидии и(или) обязанности достижения получателем субсидии результата и характеристик Комитет одновременно с подписанием акта направляет получателю субсидии и(или) контрагенту уведомление о нарушениях условий предоставления субсидии и(или) обязанности достижения результата, характеристик (далее - уведомление), в котором указываются выявленные нарушения и сроки их устранения получателем субсидии.</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199" w:name="P199"/>
    <w:bookmarkEnd w:id="199"/>
    <w:p>
      <w:pPr>
        <w:pStyle w:val="0"/>
        <w:spacing w:before="200" w:line-rule="auto"/>
        <w:ind w:firstLine="540"/>
        <w:jc w:val="both"/>
      </w:pPr>
      <w:r>
        <w:rPr>
          <w:sz w:val="20"/>
        </w:rPr>
        <w:t xml:space="preserve">4.3. В случае неустранения нарушений в установленные в уведомлении сроки Комитет в течение трех рабочих дней со дня истечения указанных в уведомлении сроков принимает решение в форме распоряжения о возврате в бюджет Санкт-Петербурга субсидии, полученной получателем субсидии, и(или) средств, полученных контрагентом на основании договоров, заключенных с получателем субсидии (далее - средства), и направляет копию указанного распоряжения получателю субсидии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субсидии (средств).</w:t>
      </w:r>
    </w:p>
    <w:p>
      <w:pPr>
        <w:pStyle w:val="0"/>
        <w:spacing w:before="200" w:line-rule="auto"/>
        <w:ind w:firstLine="540"/>
        <w:jc w:val="both"/>
      </w:pPr>
      <w:r>
        <w:rPr>
          <w:sz w:val="20"/>
        </w:rPr>
        <w:t xml:space="preserve">Размер субсидии (средств), подлежащей возврату по основаниям, указанным в </w:t>
      </w:r>
      <w:hyperlink w:history="0" w:anchor="P197" w:tooltip="4.2. В случае выявления при проведении проверок нарушений получателем субсидии и(или) контрагентом условий предоставления субсидии и(или) обязанности достижения получателем субсидии результата и характеристик Комитет одновременно с подписанием акта направляет получателю субсидии и(или) контрагенту уведомление о нарушениях условий предоставления субсидии и(или) обязанности достижения результата, характеристик (далее - уведомление), в котором указываются выявленные нарушения и сроки их устранения получател...">
        <w:r>
          <w:rPr>
            <w:sz w:val="20"/>
            <w:color w:val="0000ff"/>
          </w:rPr>
          <w:t xml:space="preserve">пункте 4.2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bookmarkStart w:id="203" w:name="P203"/>
    <w:bookmarkEnd w:id="203"/>
    <w:p>
      <w:pPr>
        <w:pStyle w:val="0"/>
        <w:spacing w:before="200" w:line-rule="auto"/>
        <w:ind w:firstLine="540"/>
        <w:jc w:val="both"/>
      </w:pPr>
      <w:r>
        <w:rPr>
          <w:sz w:val="20"/>
        </w:rPr>
        <w:t xml:space="preserve">4.4. Получатель субсидии и(или) контрагент обязаны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w:t>
      </w:r>
      <w:hyperlink w:history="0" w:anchor="P199" w:tooltip="4.3. В случае неустранения нарушений в установленные в уведомлении сроки Комитет в течение трех рабочих дней со дня истечения указанных в уведомлении сроков принимает решение в форме распоряжения о возврате в бюджет Санкт-Петербурга субсидии, полученной получателем субсидии, и(или) средств, полученных контрагентом на основании договоров, заключенных с получателем субсидии (далее - средства), и направляет копию указанного распоряжения получателю субсидии и в КГФК вместе с требованием, в котором предусматр...">
        <w:r>
          <w:rPr>
            <w:sz w:val="20"/>
            <w:color w:val="0000ff"/>
          </w:rPr>
          <w:t xml:space="preserve">пункте 4.3</w:t>
        </w:r>
      </w:hyperlink>
      <w:r>
        <w:rPr>
          <w:sz w:val="20"/>
        </w:rPr>
        <w:t xml:space="preserve"> настоящего Порядка.</w:t>
      </w:r>
    </w:p>
    <w:p>
      <w:pPr>
        <w:pStyle w:val="0"/>
        <w:spacing w:before="200" w:line-rule="auto"/>
        <w:ind w:firstLine="540"/>
        <w:jc w:val="both"/>
      </w:pPr>
      <w:r>
        <w:rPr>
          <w:sz w:val="20"/>
        </w:rPr>
        <w:t xml:space="preserve">4.5. Проверки осуществляются органами государственного финансового контроля в соответствии со </w:t>
      </w:r>
      <w:hyperlink w:history="0" r:id="rId2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205" w:name="P205"/>
    <w:bookmarkEnd w:id="205"/>
    <w:p>
      <w:pPr>
        <w:pStyle w:val="0"/>
        <w:spacing w:before="200" w:line-rule="auto"/>
        <w:ind w:firstLine="540"/>
        <w:jc w:val="both"/>
      </w:pPr>
      <w:r>
        <w:rPr>
          <w:sz w:val="20"/>
        </w:rPr>
        <w:t xml:space="preserve">4.6. Не использованный в отчетном финансовом году остаток субсидии подлежит возврату в бюджет Санкт-Петербурга в срок, установленный Комитетом.</w:t>
      </w:r>
    </w:p>
    <w:p>
      <w:pPr>
        <w:pStyle w:val="0"/>
        <w:spacing w:before="200" w:line-rule="auto"/>
        <w:ind w:firstLine="540"/>
        <w:jc w:val="both"/>
      </w:pPr>
      <w:r>
        <w:rPr>
          <w:sz w:val="20"/>
        </w:rPr>
        <w:t xml:space="preserve">Возврат неиспользованного остатка субсидии осуществляется получателем субсидии в бюджет Санкт-Петербурга по коду бюджетной классификации, указанному в уведомлении о возврате субсидии, направленном Комитетом в адрес получателя субсидии. Уведомление о возврате субсидии формируется на основании заявления получателя субсидии.</w:t>
      </w:r>
    </w:p>
    <w:p>
      <w:pPr>
        <w:pStyle w:val="0"/>
        <w:spacing w:before="200" w:line-rule="auto"/>
        <w:ind w:firstLine="540"/>
        <w:jc w:val="both"/>
      </w:pPr>
      <w:r>
        <w:rPr>
          <w:sz w:val="20"/>
        </w:rPr>
        <w:t xml:space="preserve">4.7. В случае если средства субсидии (средства) не возвращены в бюджет Санкт-Петербурга получателем субсидии и(или) контрагентом в сроки, указанные в </w:t>
      </w:r>
      <w:hyperlink w:history="0" w:anchor="P203" w:tooltip="4.4. Получатель субсидии и(или) контрагент обязаны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пункте 4.3 настоящего Порядка.">
        <w:r>
          <w:rPr>
            <w:sz w:val="20"/>
            <w:color w:val="0000ff"/>
          </w:rPr>
          <w:t xml:space="preserve">пунктах 4.4</w:t>
        </w:r>
      </w:hyperlink>
      <w:r>
        <w:rPr>
          <w:sz w:val="20"/>
        </w:rPr>
        <w:t xml:space="preserve"> и </w:t>
      </w:r>
      <w:hyperlink w:history="0" w:anchor="P205" w:tooltip="4.6. Не использованный в отчетном финансовом году остаток субсидии подлежит возврату в бюджет Санкт-Петербурга в срок, установленный Комитетом.">
        <w:r>
          <w:rPr>
            <w:sz w:val="20"/>
            <w:color w:val="0000ff"/>
          </w:rPr>
          <w:t xml:space="preserve">4.6</w:t>
        </w:r>
      </w:hyperlink>
      <w:r>
        <w:rPr>
          <w:sz w:val="20"/>
        </w:rPr>
        <w:t xml:space="preserve"> настоящего Порядка, Комитет в течение 15 рабочих дней со дня истечения сроков, указанных в </w:t>
      </w:r>
      <w:hyperlink w:history="0" w:anchor="P203" w:tooltip="4.4. Получатель субсидии и(или) контрагент обязаны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пункте 4.3 настоящего Порядка.">
        <w:r>
          <w:rPr>
            <w:sz w:val="20"/>
            <w:color w:val="0000ff"/>
          </w:rPr>
          <w:t xml:space="preserve">пунктах 4.4</w:t>
        </w:r>
      </w:hyperlink>
      <w:r>
        <w:rPr>
          <w:sz w:val="20"/>
        </w:rPr>
        <w:t xml:space="preserve"> и </w:t>
      </w:r>
      <w:hyperlink w:history="0" w:anchor="P205" w:tooltip="4.6. Не использованный в отчетном финансовом году остаток субсидии подлежит возврату в бюджет Санкт-Петербурга в срок, установленный Комитетом.">
        <w:r>
          <w:rPr>
            <w:sz w:val="20"/>
            <w:color w:val="0000ff"/>
          </w:rPr>
          <w:t xml:space="preserve">4.6</w:t>
        </w:r>
      </w:hyperlink>
      <w:r>
        <w:rPr>
          <w:sz w:val="20"/>
        </w:rPr>
        <w:t xml:space="preserve"> настоящего Порядка, направляет в суд исковое заявление о возврате субсидии (средств) в бюджет Санкт-Петербурга.</w:t>
      </w:r>
    </w:p>
    <w:p>
      <w:pPr>
        <w:pStyle w:val="0"/>
        <w:spacing w:before="200" w:line-rule="auto"/>
        <w:ind w:firstLine="540"/>
        <w:jc w:val="both"/>
      </w:pPr>
      <w:r>
        <w:rPr>
          <w:sz w:val="20"/>
        </w:rPr>
        <w:t xml:space="preserve">4.8. Комитет проводит мониторинг достижения результата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оценки достижения получателем субсидии значений результата утверждаются Комитетом.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2024 году</w:t>
      </w:r>
    </w:p>
    <w:p>
      <w:pPr>
        <w:pStyle w:val="0"/>
        <w:jc w:val="right"/>
      </w:pPr>
      <w:r>
        <w:rPr>
          <w:sz w:val="20"/>
        </w:rPr>
        <w:t xml:space="preserve">субсидии социально ориентированной</w:t>
      </w:r>
    </w:p>
    <w:p>
      <w:pPr>
        <w:pStyle w:val="0"/>
        <w:jc w:val="right"/>
      </w:pPr>
      <w:r>
        <w:rPr>
          <w:sz w:val="20"/>
        </w:rPr>
        <w:t xml:space="preserve">некоммерческой организации в рамках</w:t>
      </w:r>
    </w:p>
    <w:p>
      <w:pPr>
        <w:pStyle w:val="0"/>
        <w:jc w:val="right"/>
      </w:pPr>
      <w:r>
        <w:rPr>
          <w:sz w:val="20"/>
        </w:rPr>
        <w:t xml:space="preserve">регионального проекта "Адресная поддержка</w:t>
      </w:r>
    </w:p>
    <w:p>
      <w:pPr>
        <w:pStyle w:val="0"/>
        <w:jc w:val="right"/>
      </w:pPr>
      <w:r>
        <w:rPr>
          <w:sz w:val="20"/>
        </w:rPr>
        <w:t xml:space="preserve">повышения производительности труда</w:t>
      </w:r>
    </w:p>
    <w:p>
      <w:pPr>
        <w:pStyle w:val="0"/>
        <w:jc w:val="right"/>
      </w:pPr>
      <w:r>
        <w:rPr>
          <w:sz w:val="20"/>
        </w:rPr>
        <w:t xml:space="preserve">на предприятиях" национального проекта</w:t>
      </w:r>
    </w:p>
    <w:p>
      <w:pPr>
        <w:pStyle w:val="0"/>
        <w:jc w:val="right"/>
      </w:pPr>
      <w:r>
        <w:rPr>
          <w:sz w:val="20"/>
        </w:rPr>
        <w:t xml:space="preserve">"Производительность труда"</w:t>
      </w:r>
    </w:p>
    <w:p>
      <w:pPr>
        <w:pStyle w:val="0"/>
        <w:jc w:val="right"/>
      </w:pPr>
      <w:r>
        <w:rPr>
          <w:sz w:val="20"/>
        </w:rPr>
      </w:r>
    </w:p>
    <w:bookmarkStart w:id="224" w:name="P224"/>
    <w:bookmarkEnd w:id="224"/>
    <w:p>
      <w:pPr>
        <w:pStyle w:val="2"/>
        <w:jc w:val="center"/>
      </w:pPr>
      <w:r>
        <w:rPr>
          <w:sz w:val="20"/>
        </w:rPr>
        <w:t xml:space="preserve">ПРЕДЕЛЬНЫЕ ОБЪЕМЫ</w:t>
      </w:r>
    </w:p>
    <w:p>
      <w:pPr>
        <w:pStyle w:val="2"/>
        <w:jc w:val="center"/>
      </w:pPr>
      <w:r>
        <w:rPr>
          <w:sz w:val="20"/>
        </w:rPr>
        <w:t xml:space="preserve">ФИНАНСОВОГО ОБЕСПЕЧЕНИЯ ПО НАПРАВЛЕНИЯМ ЗАТРАТ,</w:t>
      </w:r>
    </w:p>
    <w:p>
      <w:pPr>
        <w:pStyle w:val="2"/>
        <w:jc w:val="center"/>
      </w:pPr>
      <w:r>
        <w:rPr>
          <w:sz w:val="20"/>
        </w:rPr>
        <w:t xml:space="preserve">ВОЗНИКШИХ В СВЯЗИ С ОРГАНИЗАЦИЕЙ ДЕЯТЕЛЬНОСТИ,</w:t>
      </w:r>
    </w:p>
    <w:p>
      <w:pPr>
        <w:pStyle w:val="2"/>
        <w:jc w:val="center"/>
      </w:pPr>
      <w:r>
        <w:rPr>
          <w:sz w:val="20"/>
        </w:rPr>
        <w:t xml:space="preserve">НАПРАВЛЕННОЙ НА ПОВЫШЕНИЕ ПРОИЗВОДИТЕЛЬНОСТИ ТРУДА</w:t>
      </w:r>
    </w:p>
    <w:p>
      <w:pPr>
        <w:pStyle w:val="2"/>
        <w:jc w:val="center"/>
      </w:pPr>
      <w:r>
        <w:rPr>
          <w:sz w:val="20"/>
        </w:rPr>
        <w:t xml:space="preserve">НА ПРЕДПРИЯТИЯХ - УЧАСТНИКАХ НАЦИОНАЛЬНОГО ПРОЕКТА</w:t>
      </w:r>
    </w:p>
    <w:p>
      <w:pPr>
        <w:pStyle w:val="2"/>
        <w:jc w:val="center"/>
      </w:pPr>
      <w:r>
        <w:rPr>
          <w:sz w:val="20"/>
        </w:rPr>
        <w:t xml:space="preserve">"ПРОИЗВОДИТЕЛЬНОСТЬ ТРУДА"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576"/>
        <w:gridCol w:w="1871"/>
      </w:tblGrid>
      <w:tr>
        <w:tc>
          <w:tcPr>
            <w:tcW w:w="624" w:type="dxa"/>
          </w:tcPr>
          <w:p>
            <w:pPr>
              <w:pStyle w:val="0"/>
              <w:jc w:val="center"/>
            </w:pPr>
            <w:r>
              <w:rPr>
                <w:sz w:val="20"/>
              </w:rPr>
              <w:t xml:space="preserve">N п/п</w:t>
            </w:r>
          </w:p>
        </w:tc>
        <w:tc>
          <w:tcPr>
            <w:tcW w:w="6576" w:type="dxa"/>
          </w:tcPr>
          <w:p>
            <w:pPr>
              <w:pStyle w:val="0"/>
              <w:jc w:val="center"/>
            </w:pPr>
            <w:r>
              <w:rPr>
                <w:sz w:val="20"/>
              </w:rPr>
              <w:t xml:space="preserve">Направление затрат</w:t>
            </w:r>
          </w:p>
        </w:tc>
        <w:tc>
          <w:tcPr>
            <w:tcW w:w="1871" w:type="dxa"/>
          </w:tcPr>
          <w:p>
            <w:pPr>
              <w:pStyle w:val="0"/>
              <w:jc w:val="center"/>
            </w:pPr>
            <w:r>
              <w:rPr>
                <w:sz w:val="20"/>
              </w:rPr>
              <w:t xml:space="preserve">Предельные объемы финансового обеспечения по направлению затрат от суммы субсидии</w:t>
            </w:r>
          </w:p>
        </w:tc>
      </w:tr>
      <w:tr>
        <w:tc>
          <w:tcPr>
            <w:tcW w:w="624" w:type="dxa"/>
          </w:tcPr>
          <w:p>
            <w:pPr>
              <w:pStyle w:val="0"/>
              <w:jc w:val="center"/>
            </w:pPr>
            <w:r>
              <w:rPr>
                <w:sz w:val="20"/>
              </w:rPr>
              <w:t xml:space="preserve">1</w:t>
            </w:r>
          </w:p>
        </w:tc>
        <w:tc>
          <w:tcPr>
            <w:tcW w:w="6576" w:type="dxa"/>
          </w:tcPr>
          <w:p>
            <w:pPr>
              <w:pStyle w:val="0"/>
              <w:jc w:val="center"/>
            </w:pPr>
            <w:r>
              <w:rPr>
                <w:sz w:val="20"/>
              </w:rPr>
              <w:t xml:space="preserve">2</w:t>
            </w:r>
          </w:p>
        </w:tc>
        <w:tc>
          <w:tcPr>
            <w:tcW w:w="1871" w:type="dxa"/>
          </w:tcPr>
          <w:p>
            <w:pPr>
              <w:pStyle w:val="0"/>
              <w:jc w:val="center"/>
            </w:pPr>
            <w:r>
              <w:rPr>
                <w:sz w:val="20"/>
              </w:rPr>
              <w:t xml:space="preserve">3</w:t>
            </w:r>
          </w:p>
        </w:tc>
      </w:tr>
      <w:tr>
        <w:tc>
          <w:tcPr>
            <w:tcW w:w="624" w:type="dxa"/>
          </w:tcPr>
          <w:p>
            <w:pPr>
              <w:pStyle w:val="0"/>
              <w:jc w:val="center"/>
            </w:pPr>
            <w:r>
              <w:rPr>
                <w:sz w:val="20"/>
              </w:rPr>
              <w:t xml:space="preserve">1</w:t>
            </w:r>
          </w:p>
        </w:tc>
        <w:tc>
          <w:tcPr>
            <w:tcW w:w="6576" w:type="dxa"/>
          </w:tcPr>
          <w:p>
            <w:pPr>
              <w:pStyle w:val="0"/>
            </w:pPr>
            <w:r>
              <w:rPr>
                <w:sz w:val="20"/>
              </w:rPr>
              <w:t xml:space="preserve">Обеспечение деятельности регионального центра компетенций в сфере производительности труда в Санкт-Петербурге (далее - РЦК), в том числе:</w:t>
            </w:r>
          </w:p>
          <w:p>
            <w:pPr>
              <w:pStyle w:val="0"/>
            </w:pPr>
            <w:r>
              <w:rPr>
                <w:sz w:val="20"/>
              </w:rPr>
              <w:t xml:space="preserve">оплата труда сотрудников РЦК с учетом оплаты налогов и страховых взносов в соответствии с действующим законодательством и оплаты отпуска;</w:t>
            </w:r>
          </w:p>
          <w:p>
            <w:pPr>
              <w:pStyle w:val="0"/>
            </w:pPr>
            <w:r>
              <w:rPr>
                <w:sz w:val="20"/>
              </w:rPr>
              <w:t xml:space="preserve">оплата работ и услуг сторонних организаций (третьих лиц), соответствующих направлениям деятельности РЦК;</w:t>
            </w:r>
          </w:p>
          <w:p>
            <w:pPr>
              <w:pStyle w:val="0"/>
            </w:pPr>
            <w:r>
              <w:rPr>
                <w:sz w:val="20"/>
              </w:rPr>
              <w:t xml:space="preserve">затраты на подготовку и обучение сотрудников РЦК,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w:t>
            </w:r>
          </w:p>
          <w:p>
            <w:pPr>
              <w:pStyle w:val="0"/>
            </w:pPr>
            <w:r>
              <w:rPr>
                <w:sz w:val="20"/>
              </w:rPr>
              <w:t xml:space="preserve">возмещение затрат на командировки сотрудников РЦК (проезд сотрудника к месту командировки и обратно, наем жилого помещения, суточные);</w:t>
            </w:r>
          </w:p>
          <w:p>
            <w:pPr>
              <w:pStyle w:val="0"/>
            </w:pPr>
            <w:r>
              <w:rPr>
                <w:sz w:val="20"/>
              </w:rPr>
              <w:t xml:space="preserve">затраты на приобретение и содержание имущества (компьютерной техники, мебели, коммуникационного и периферийного оборудования, средств подвижной связи и иного оборудования);</w:t>
            </w:r>
          </w:p>
          <w:p>
            <w:pPr>
              <w:pStyle w:val="0"/>
            </w:pPr>
            <w:r>
              <w:rPr>
                <w:sz w:val="20"/>
              </w:rPr>
              <w:t xml:space="preserve">оплата услуг в области информационных технологий (по приобретению неисключительных прав на программное обеспечение, правовых баз данных);</w:t>
            </w:r>
          </w:p>
          <w:p>
            <w:pPr>
              <w:pStyle w:val="0"/>
            </w:pPr>
            <w:r>
              <w:rPr>
                <w:sz w:val="20"/>
              </w:rPr>
              <w:t xml:space="preserve">затраты на увеличение стоимости прочих оборотных запасов (материалов) (приобретение канцелярских и хозяйственных товаров, расходных материалов для техники, бумаги)</w:t>
            </w:r>
          </w:p>
        </w:tc>
        <w:tc>
          <w:tcPr>
            <w:tcW w:w="1871" w:type="dxa"/>
          </w:tcPr>
          <w:p>
            <w:pPr>
              <w:pStyle w:val="0"/>
              <w:jc w:val="center"/>
            </w:pPr>
            <w:r>
              <w:rPr>
                <w:sz w:val="20"/>
              </w:rPr>
              <w:t xml:space="preserve">До 95%</w:t>
            </w:r>
          </w:p>
        </w:tc>
      </w:tr>
      <w:tr>
        <w:tc>
          <w:tcPr>
            <w:tcW w:w="624" w:type="dxa"/>
          </w:tcPr>
          <w:p>
            <w:pPr>
              <w:pStyle w:val="0"/>
              <w:jc w:val="center"/>
            </w:pPr>
            <w:r>
              <w:rPr>
                <w:sz w:val="20"/>
              </w:rPr>
              <w:t xml:space="preserve">2</w:t>
            </w:r>
          </w:p>
        </w:tc>
        <w:tc>
          <w:tcPr>
            <w:tcW w:w="6576" w:type="dxa"/>
          </w:tcPr>
          <w:p>
            <w:pPr>
              <w:pStyle w:val="0"/>
            </w:pPr>
            <w:r>
              <w:rPr>
                <w:sz w:val="20"/>
              </w:rPr>
              <w:t xml:space="preserve">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(далее - "фабрика процессов"), согласно методическим рекомендациям по организации учебной производственной площадки "фабрики процессов", утвержденным АНО ФЦК, в том числе:</w:t>
            </w:r>
          </w:p>
          <w:p>
            <w:pPr>
              <w:pStyle w:val="0"/>
            </w:pPr>
            <w:r>
              <w:rPr>
                <w:sz w:val="20"/>
              </w:rPr>
              <w:t xml:space="preserve">оплата труда тренеров "фабрики процессов" с учетом оплаты налогов и страховых взносов в соответствии с действующим законодательством и оплаты отпуска;</w:t>
            </w:r>
          </w:p>
          <w:p>
            <w:pPr>
              <w:pStyle w:val="0"/>
            </w:pPr>
            <w:r>
              <w:rPr>
                <w:sz w:val="20"/>
              </w:rPr>
              <w:t xml:space="preserve">затраты на подготовку и обучение тренеров "фабрики процессов";</w:t>
            </w:r>
          </w:p>
          <w:p>
            <w:pPr>
              <w:pStyle w:val="0"/>
            </w:pPr>
            <w:r>
              <w:rPr>
                <w:sz w:val="20"/>
              </w:rPr>
              <w:t xml:space="preserve">затраты на изготовление и приобретение технических средств обучения, необходимых для обеспечения деятельности "фабрики процессов";</w:t>
            </w:r>
          </w:p>
          <w:p>
            <w:pPr>
              <w:pStyle w:val="0"/>
            </w:pPr>
            <w:r>
              <w:rPr>
                <w:sz w:val="20"/>
              </w:rPr>
              <w:t xml:space="preserve">затраты на приобретение средств индивидуальной защиты для участников "фабрики процессов";</w:t>
            </w:r>
          </w:p>
          <w:p>
            <w:pPr>
              <w:pStyle w:val="0"/>
            </w:pPr>
            <w:r>
              <w:rPr>
                <w:sz w:val="20"/>
              </w:rPr>
              <w:t xml:space="preserve">оплата работ и услуг сторонних организаций (третьих лиц), необходимых для обеспечения деятельности "фабрики процессов"</w:t>
            </w:r>
          </w:p>
        </w:tc>
        <w:tc>
          <w:tcPr>
            <w:tcW w:w="1871" w:type="dxa"/>
          </w:tcPr>
          <w:p>
            <w:pPr>
              <w:pStyle w:val="0"/>
              <w:jc w:val="center"/>
            </w:pPr>
            <w:r>
              <w:rPr>
                <w:sz w:val="20"/>
              </w:rPr>
              <w:t xml:space="preserve">До 15%</w:t>
            </w:r>
          </w:p>
        </w:tc>
      </w:tr>
    </w:tbl>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АНО ФЦК - автономная некоммерческая организация "Федеральный центр компетенций в сфере производительности труда";</w:t>
      </w:r>
    </w:p>
    <w:p>
      <w:pPr>
        <w:pStyle w:val="0"/>
        <w:spacing w:before="200" w:line-rule="auto"/>
        <w:ind w:firstLine="540"/>
        <w:jc w:val="both"/>
      </w:pPr>
      <w:r>
        <w:rPr>
          <w:sz w:val="20"/>
        </w:rPr>
        <w:t xml:space="preserve">бережливое производство - система повышения эффективности деятельности организации, соответствующая положениям Национального стандарта Российской Федерации </w:t>
      </w:r>
      <w:hyperlink w:history="0" r:id="rId31" w:tooltip="Ссылка на КонсультантПлюс">
        <w:r>
          <w:rPr>
            <w:sz w:val="20"/>
            <w:color w:val="0000ff"/>
          </w:rPr>
          <w:t xml:space="preserve">ГОСТ Р 56020-2020</w:t>
        </w:r>
      </w:hyperlink>
      <w:r>
        <w:rPr>
          <w:sz w:val="20"/>
        </w:rPr>
        <w:t xml:space="preserve"> "Бережливое производство. Основные положения и словарь", утвержденного </w:t>
      </w:r>
      <w:hyperlink w:history="0" r:id="rId32" w:tooltip="Приказ Росстандарта от 19.08.2020 N 513-ст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19.08.2020 N 513-ст.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2024 году</w:t>
      </w:r>
    </w:p>
    <w:p>
      <w:pPr>
        <w:pStyle w:val="0"/>
        <w:jc w:val="right"/>
      </w:pPr>
      <w:r>
        <w:rPr>
          <w:sz w:val="20"/>
        </w:rPr>
        <w:t xml:space="preserve">субсидии социально ориентированной</w:t>
      </w:r>
    </w:p>
    <w:p>
      <w:pPr>
        <w:pStyle w:val="0"/>
        <w:jc w:val="right"/>
      </w:pPr>
      <w:r>
        <w:rPr>
          <w:sz w:val="20"/>
        </w:rPr>
        <w:t xml:space="preserve">некоммерческой организации в рамках</w:t>
      </w:r>
    </w:p>
    <w:p>
      <w:pPr>
        <w:pStyle w:val="0"/>
        <w:jc w:val="right"/>
      </w:pPr>
      <w:r>
        <w:rPr>
          <w:sz w:val="20"/>
        </w:rPr>
        <w:t xml:space="preserve">регионального проекта "Адресная поддержка</w:t>
      </w:r>
    </w:p>
    <w:p>
      <w:pPr>
        <w:pStyle w:val="0"/>
        <w:jc w:val="right"/>
      </w:pPr>
      <w:r>
        <w:rPr>
          <w:sz w:val="20"/>
        </w:rPr>
        <w:t xml:space="preserve">повышения производительности труда</w:t>
      </w:r>
    </w:p>
    <w:p>
      <w:pPr>
        <w:pStyle w:val="0"/>
        <w:jc w:val="right"/>
      </w:pPr>
      <w:r>
        <w:rPr>
          <w:sz w:val="20"/>
        </w:rPr>
        <w:t xml:space="preserve">на предприятиях" национального проекта</w:t>
      </w:r>
    </w:p>
    <w:p>
      <w:pPr>
        <w:pStyle w:val="0"/>
        <w:jc w:val="right"/>
      </w:pPr>
      <w:r>
        <w:rPr>
          <w:sz w:val="20"/>
        </w:rPr>
        <w:t xml:space="preserve">"Производительность труда"</w:t>
      </w:r>
    </w:p>
    <w:p>
      <w:pPr>
        <w:pStyle w:val="0"/>
        <w:jc w:val="right"/>
      </w:pPr>
      <w:r>
        <w:rPr>
          <w:sz w:val="20"/>
        </w:rPr>
      </w:r>
    </w:p>
    <w:bookmarkStart w:id="273" w:name="P273"/>
    <w:bookmarkEnd w:id="273"/>
    <w:p>
      <w:pPr>
        <w:pStyle w:val="2"/>
        <w:jc w:val="center"/>
      </w:pPr>
      <w:r>
        <w:rPr>
          <w:sz w:val="20"/>
        </w:rPr>
        <w:t xml:space="preserve">ПЕРЕЧЕНЬ ДОКУМЕНТОВ,</w:t>
      </w:r>
    </w:p>
    <w:p>
      <w:pPr>
        <w:pStyle w:val="2"/>
        <w:jc w:val="center"/>
      </w:pPr>
      <w:r>
        <w:rPr>
          <w:sz w:val="20"/>
        </w:rPr>
        <w:t xml:space="preserve">ПРЕДСТАВЛЯЕМЫХ В КОМИТЕТ ПОСРЕДСТВОМ АВТОМАТИЗИРОВАННОЙ</w:t>
      </w:r>
    </w:p>
    <w:p>
      <w:pPr>
        <w:pStyle w:val="2"/>
        <w:jc w:val="center"/>
      </w:pPr>
      <w:r>
        <w:rPr>
          <w:sz w:val="20"/>
        </w:rPr>
        <w:t xml:space="preserve">ИНФОРМАЦИОННОЙ СИСТЕМЫ БЮДЖЕТНОГО ПРОЦЕССА - ЭЛЕКТРОННОГО</w:t>
      </w:r>
    </w:p>
    <w:p>
      <w:pPr>
        <w:pStyle w:val="2"/>
        <w:jc w:val="center"/>
      </w:pPr>
      <w:r>
        <w:rPr>
          <w:sz w:val="20"/>
        </w:rPr>
        <w:t xml:space="preserve">КАЗНАЧЕЙСТВА ДЛЯ ПОЛУЧЕНИЯ В 2024 ГОДУ СУБСИДИИ</w:t>
      </w:r>
    </w:p>
    <w:p>
      <w:pPr>
        <w:pStyle w:val="2"/>
        <w:jc w:val="center"/>
      </w:pPr>
      <w:r>
        <w:rPr>
          <w:sz w:val="20"/>
        </w:rPr>
        <w:t xml:space="preserve">НА МЕРОПРИЯТИЯ, ПРОВОДИМЫЕ В РАМКАХ РЕГИОНАЛЬНОГО ПРОЕКТА</w:t>
      </w:r>
    </w:p>
    <w:p>
      <w:pPr>
        <w:pStyle w:val="2"/>
        <w:jc w:val="center"/>
      </w:pPr>
      <w:r>
        <w:rPr>
          <w:sz w:val="20"/>
        </w:rPr>
        <w:t xml:space="preserve">"АДРЕСНАЯ ПОДДЕРЖКА ПОВЫШЕНИЯ ПРОИЗВОДИТЕЛЬНОСТИ ТРУДА</w:t>
      </w:r>
    </w:p>
    <w:p>
      <w:pPr>
        <w:pStyle w:val="2"/>
        <w:jc w:val="center"/>
      </w:pPr>
      <w:r>
        <w:rPr>
          <w:sz w:val="20"/>
        </w:rPr>
        <w:t xml:space="preserve">НА ПРЕДПРИЯТИЯХ" НАЦИОНАЛЬНОГО ПРОЕКТА</w:t>
      </w:r>
    </w:p>
    <w:p>
      <w:pPr>
        <w:pStyle w:val="2"/>
        <w:jc w:val="center"/>
      </w:pPr>
      <w:r>
        <w:rPr>
          <w:sz w:val="20"/>
        </w:rPr>
        <w:t xml:space="preserve">"ПРОИЗВОДИТЕЛЬНОСТЬ ТРУДА"</w:t>
      </w:r>
    </w:p>
    <w:p>
      <w:pPr>
        <w:pStyle w:val="0"/>
        <w:ind w:firstLine="540"/>
        <w:jc w:val="both"/>
      </w:pPr>
      <w:r>
        <w:rPr>
          <w:sz w:val="20"/>
        </w:rPr>
      </w:r>
    </w:p>
    <w:p>
      <w:pPr>
        <w:pStyle w:val="0"/>
        <w:ind w:firstLine="540"/>
        <w:jc w:val="both"/>
      </w:pPr>
      <w:r>
        <w:rPr>
          <w:sz w:val="20"/>
        </w:rPr>
        <w:t xml:space="preserve">1. Копия свидетельства о государственной регистрации юридического лица или копия листа записи Единого государственного реестра юридических лиц по форме N р50007, подтверждающего факт внесения записи в Единый государственный реестр юридических лиц.</w:t>
      </w:r>
    </w:p>
    <w:p>
      <w:pPr>
        <w:pStyle w:val="0"/>
        <w:spacing w:before="200" w:line-rule="auto"/>
        <w:ind w:firstLine="540"/>
        <w:jc w:val="both"/>
      </w:pPr>
      <w:r>
        <w:rPr>
          <w:sz w:val="20"/>
        </w:rPr>
        <w:t xml:space="preserve">2. Копии учредительных документов.</w:t>
      </w:r>
    </w:p>
    <w:p>
      <w:pPr>
        <w:pStyle w:val="0"/>
        <w:spacing w:before="200" w:line-rule="auto"/>
        <w:ind w:firstLine="540"/>
        <w:jc w:val="both"/>
      </w:pPr>
      <w:r>
        <w:rPr>
          <w:sz w:val="20"/>
        </w:rPr>
        <w:t xml:space="preserve">3. Копия свидетельства о постановке на учет юридического лица в налоговом органе по месту нахождения на территории Российской Федерации.</w:t>
      </w:r>
    </w:p>
    <w:p>
      <w:pPr>
        <w:pStyle w:val="0"/>
        <w:spacing w:before="200" w:line-rule="auto"/>
        <w:ind w:firstLine="540"/>
        <w:jc w:val="both"/>
      </w:pPr>
      <w:r>
        <w:rPr>
          <w:sz w:val="20"/>
        </w:rPr>
        <w:t xml:space="preserve">4. Копия протокола общего собрания юридического лица или решение единственного учредителя об образовании исполнительного органа юридического лица.</w:t>
      </w:r>
    </w:p>
    <w:p>
      <w:pPr>
        <w:pStyle w:val="0"/>
        <w:spacing w:before="200" w:line-rule="auto"/>
        <w:ind w:firstLine="540"/>
        <w:jc w:val="both"/>
      </w:pPr>
      <w:r>
        <w:rPr>
          <w:sz w:val="20"/>
        </w:rPr>
        <w:t xml:space="preserve">5. Копия документа, подтверждающего назначение руководителя и главного бухгалтера юридического лица.</w:t>
      </w:r>
    </w:p>
    <w:p>
      <w:pPr>
        <w:pStyle w:val="0"/>
        <w:spacing w:before="200" w:line-rule="auto"/>
        <w:ind w:firstLine="540"/>
        <w:jc w:val="both"/>
      </w:pPr>
      <w:r>
        <w:rPr>
          <w:sz w:val="20"/>
        </w:rPr>
        <w:t xml:space="preserve">6. </w:t>
      </w:r>
      <w:hyperlink w:history="0" r:id="rId33"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Справка</w:t>
        </w:r>
      </w:hyperlink>
      <w:r>
        <w:rPr>
          <w:sz w:val="20"/>
        </w:rPr>
        <w:t xml:space="preserve"> о начислении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предоставления в электронной форме", выданная на дату не ранее 1 числа месяца, предшествующего месяцу, в котором планируется проведение отбора.</w:t>
      </w:r>
    </w:p>
    <w:p>
      <w:pPr>
        <w:pStyle w:val="0"/>
        <w:spacing w:before="200" w:line-rule="auto"/>
        <w:ind w:firstLine="540"/>
        <w:jc w:val="both"/>
      </w:pPr>
      <w:r>
        <w:rPr>
          <w:sz w:val="20"/>
        </w:rPr>
        <w:t xml:space="preserve">7. Справка о применяемой участником отбора системе налогообложения (в свободной форме).</w:t>
      </w:r>
    </w:p>
    <w:bookmarkStart w:id="289" w:name="P289"/>
    <w:bookmarkEnd w:id="289"/>
    <w:p>
      <w:pPr>
        <w:pStyle w:val="0"/>
        <w:spacing w:before="200" w:line-rule="auto"/>
        <w:ind w:firstLine="540"/>
        <w:jc w:val="both"/>
      </w:pPr>
      <w:r>
        <w:rPr>
          <w:sz w:val="20"/>
        </w:rPr>
        <w:t xml:space="preserve">8. Резюме сотрудников участника отбора, содержащие сведения о наличии опыта внедрения принципов бережливого производства (не менее 20).</w:t>
      </w:r>
    </w:p>
    <w:p>
      <w:pPr>
        <w:pStyle w:val="0"/>
        <w:spacing w:before="200" w:line-rule="auto"/>
        <w:ind w:firstLine="540"/>
        <w:jc w:val="both"/>
      </w:pPr>
      <w:r>
        <w:rPr>
          <w:sz w:val="20"/>
        </w:rPr>
        <w:t xml:space="preserve">9. Копии договоров (соглашений) участника отбора на оказание услуг по организации и осуществлению социально ориентированных мероприятий за год до даты подачи заявки.</w:t>
      </w:r>
    </w:p>
    <w:p>
      <w:pPr>
        <w:pStyle w:val="0"/>
        <w:spacing w:before="200" w:line-rule="auto"/>
        <w:ind w:firstLine="540"/>
        <w:jc w:val="both"/>
      </w:pPr>
      <w:r>
        <w:rPr>
          <w:sz w:val="20"/>
        </w:rPr>
        <w:t xml:space="preserve">10. Копии заключенных соглашений о сотрудничестве в сфере повышения производительности труда с предприятиями, в том числе находящихся на стадии реализации, за год до даты подачи заявки.</w:t>
      </w:r>
    </w:p>
    <w:p>
      <w:pPr>
        <w:pStyle w:val="0"/>
        <w:spacing w:before="200" w:line-rule="auto"/>
        <w:ind w:firstLine="540"/>
        <w:jc w:val="both"/>
      </w:pPr>
      <w:r>
        <w:rPr>
          <w:sz w:val="20"/>
        </w:rPr>
        <w:t xml:space="preserve">11. Информационная справка о публикациях в средствах массовой информации и(или) в информационно-телекоммуникационной сети "Интернет" (далее - сеть "Интернет"), касающихся проведенных социально ориентированных мероприятий за год до даты подачи заявки, включающая наличие активных ссылок на информационные ресурсы в сети "Интернет" (в свободной форме).</w:t>
      </w:r>
    </w:p>
    <w:p>
      <w:pPr>
        <w:pStyle w:val="0"/>
        <w:spacing w:before="200" w:line-rule="auto"/>
        <w:ind w:firstLine="540"/>
        <w:jc w:val="both"/>
      </w:pPr>
      <w:r>
        <w:rPr>
          <w:sz w:val="20"/>
        </w:rPr>
        <w:t xml:space="preserve">12. Смета затрат на реализацию мероприятий по обеспечению деятельности регионального центра компетенций в сфере производительности труда в Санкт-Петербурге, включающей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 (по форме, утвержденной Комитетом).</w:t>
      </w:r>
    </w:p>
    <w:p>
      <w:pPr>
        <w:pStyle w:val="0"/>
        <w:spacing w:before="200" w:line-rule="auto"/>
        <w:ind w:firstLine="540"/>
        <w:jc w:val="both"/>
      </w:pPr>
      <w:r>
        <w:rPr>
          <w:sz w:val="20"/>
        </w:rPr>
        <w:t xml:space="preserve">13. Смета затрат на обеспечение деятельности "фабрики процессов" (по форме, утвержденной Комитетом).</w:t>
      </w:r>
    </w:p>
    <w:p>
      <w:pPr>
        <w:pStyle w:val="0"/>
        <w:spacing w:before="200" w:line-rule="auto"/>
        <w:ind w:firstLine="540"/>
        <w:jc w:val="both"/>
      </w:pPr>
      <w:r>
        <w:rPr>
          <w:sz w:val="20"/>
        </w:rPr>
        <w:t xml:space="preserve">14. Копия штатного расписания участника отбора.</w:t>
      </w:r>
    </w:p>
    <w:bookmarkStart w:id="296" w:name="P296"/>
    <w:bookmarkEnd w:id="296"/>
    <w:p>
      <w:pPr>
        <w:pStyle w:val="0"/>
        <w:spacing w:before="200" w:line-rule="auto"/>
        <w:ind w:firstLine="540"/>
        <w:jc w:val="both"/>
      </w:pPr>
      <w:r>
        <w:rPr>
          <w:sz w:val="20"/>
        </w:rPr>
        <w:t xml:space="preserve">15. Копия письма АНО ФЦК, подтверждающего согласование сотрудников участника отбора.</w:t>
      </w:r>
    </w:p>
    <w:p>
      <w:pPr>
        <w:pStyle w:val="0"/>
        <w:spacing w:before="200" w:line-rule="auto"/>
        <w:ind w:firstLine="540"/>
        <w:jc w:val="both"/>
      </w:pPr>
      <w:r>
        <w:rPr>
          <w:sz w:val="20"/>
        </w:rPr>
        <w:t xml:space="preserve">16. Справка участника отбора об отсутствии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на дату не ранее 1 числа месяца, предшествующего месяцу, в котором планируется проведение отбора (в свободной форме).</w:t>
      </w:r>
    </w:p>
    <w:p>
      <w:pPr>
        <w:pStyle w:val="0"/>
        <w:spacing w:before="200" w:line-rule="auto"/>
        <w:ind w:firstLine="540"/>
        <w:jc w:val="both"/>
      </w:pPr>
      <w:r>
        <w:rPr>
          <w:sz w:val="20"/>
        </w:rPr>
        <w:t xml:space="preserve">17. Справка участника отбора о том,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на дату не ранее 1 числа месяца, предшествующего месяцу, в котором планируется проведение отбора (в свободной форме).</w:t>
      </w:r>
    </w:p>
    <w:p>
      <w:pPr>
        <w:pStyle w:val="0"/>
        <w:spacing w:before="200" w:line-rule="auto"/>
        <w:ind w:firstLine="540"/>
        <w:jc w:val="both"/>
      </w:pPr>
      <w:r>
        <w:rPr>
          <w:sz w:val="20"/>
        </w:rPr>
        <w:t xml:space="preserve">18. Согласие участника отбора на осуществление в отношении него Комитетом проверок соблюдения порядка и условий предоставления субсидии, в том числе в части достижения результата,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 Бюджетным </w:t>
      </w:r>
      <w:hyperlink w:history="0" r:id="rId34"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(далее - проверки) и на включение таких условий в соглашение о предоставлении субсидии (в свободной форме).</w:t>
      </w:r>
    </w:p>
    <w:p>
      <w:pPr>
        <w:pStyle w:val="0"/>
        <w:spacing w:before="200" w:line-rule="auto"/>
        <w:ind w:firstLine="540"/>
        <w:jc w:val="both"/>
      </w:pPr>
      <w:r>
        <w:rPr>
          <w:sz w:val="20"/>
        </w:rPr>
        <w:t xml:space="preserve">19. Справка участника отбора об отсутствии информации об участнике отбора в реестре недобросовестных поставщиков (подрядчиков, исполнителей), ведение которого осуществляется в соответствии с законодательством в сфере закупок на дату не ранее 1 числа месяца, предшествующего месяцу, в котором планируется проведение отбора (в свободной форме).</w:t>
      </w:r>
    </w:p>
    <w:p>
      <w:pPr>
        <w:pStyle w:val="0"/>
        <w:spacing w:before="200" w:line-rule="auto"/>
        <w:ind w:firstLine="540"/>
        <w:jc w:val="both"/>
      </w:pPr>
      <w:r>
        <w:rPr>
          <w:sz w:val="20"/>
        </w:rPr>
        <w:t xml:space="preserve">20. Справка участника отбора об отсутствии у участника отбора иных средств из бюджета Санкт-Петербурга на финансовое обеспечение (возмещение) затрат, указанных в </w:t>
      </w:r>
      <w:hyperlink w:history="0" w:anchor="P76" w:tooltip="1.3. Субсидия предоставляется получателю субсидии в целях финансового обеспечения затрат, возникших в 2024 году в связи с реализацией мероприятий в рамках регионального проекта &quot;Адресная поддержка повышения производительности труда на предприятиях&quot; (далее - региональный проект), обеспечивающего достижение целей, показателей и результатов федерального проекта &quot;Адресная поддержка повышения производительности труда на предприятиях&quot; (далее - федеральный проект), входящего в состав национального проекта &quot;Прои...">
        <w:r>
          <w:rPr>
            <w:sz w:val="20"/>
            <w:color w:val="0000ff"/>
          </w:rPr>
          <w:t xml:space="preserve">пункте 1.3</w:t>
        </w:r>
      </w:hyperlink>
      <w:r>
        <w:rPr>
          <w:sz w:val="20"/>
        </w:rPr>
        <w:t xml:space="preserve"> Порядка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утвержденного настоящим постановлением (далее - Порядок), в рамках достижения результата предоставления субсидии, указанного в </w:t>
      </w:r>
      <w:hyperlink w:history="0" w:anchor="P178" w:tooltip="2.17. Результатом является реализация проектов по повышению производительности труда на предприятиях - участниках национального проекта по направлению &quot;Бережливое производство&quot; с помощью созданной региональной инфраструктуры обеспечения повышения производительности труда до даты достижения результата регионального проекта в 2024 году, установленной в Соглашении между Министерством экономического развития Российской Федерации и Правительством Санкт-Петербурга о предоставлении субсидии из федерального бюдж...">
        <w:r>
          <w:rPr>
            <w:sz w:val="20"/>
            <w:color w:val="0000ff"/>
          </w:rPr>
          <w:t xml:space="preserve">пункте 2.17</w:t>
        </w:r>
      </w:hyperlink>
      <w:r>
        <w:rPr>
          <w:sz w:val="20"/>
        </w:rPr>
        <w:t xml:space="preserve"> Порядка (далее - результат), на основании иных нормативных правовых актов на дату не ранее 1 числа месяца, предшествующего месяцу, в котором планируется проведение отбора (в свободной форме).</w:t>
      </w:r>
    </w:p>
    <w:p>
      <w:pPr>
        <w:pStyle w:val="0"/>
        <w:spacing w:before="200" w:line-rule="auto"/>
        <w:ind w:firstLine="540"/>
        <w:jc w:val="both"/>
      </w:pPr>
      <w:r>
        <w:rPr>
          <w:sz w:val="20"/>
        </w:rPr>
        <w:t xml:space="preserve">21. Обязательство участника отбора в случае признания его получателем субсидии представить согласия лиц, получающих средства на основании договоров, заключенных с получателем субсидии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уставных (складочных) капиталах), на осуществление Комитетом и органами государственного финансового контроля проверок (в свободной форме).</w:t>
      </w:r>
    </w:p>
    <w:p>
      <w:pPr>
        <w:pStyle w:val="0"/>
        <w:spacing w:before="200" w:line-rule="auto"/>
        <w:ind w:firstLine="540"/>
        <w:jc w:val="both"/>
      </w:pPr>
      <w:r>
        <w:rPr>
          <w:sz w:val="20"/>
        </w:rPr>
        <w:t xml:space="preserve">22. Справка участника отбора, подтверждающая, что он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на дату не ранее 1 числа месяца, предшествующего месяцу, в котором планируется проведение отбора (в свободной форме).</w:t>
      </w:r>
    </w:p>
    <w:p>
      <w:pPr>
        <w:pStyle w:val="0"/>
        <w:spacing w:before="200" w:line-rule="auto"/>
        <w:ind w:firstLine="540"/>
        <w:jc w:val="both"/>
      </w:pPr>
      <w:r>
        <w:rPr>
          <w:sz w:val="20"/>
        </w:rPr>
        <w:t xml:space="preserve">23. Справка участника отбора,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дату не ранее 1 числа месяца, предшествующего месяцу, в котором планируется проведение отбора (в свободной форме).</w:t>
      </w:r>
    </w:p>
    <w:p>
      <w:pPr>
        <w:pStyle w:val="0"/>
        <w:spacing w:before="200" w:line-rule="auto"/>
        <w:ind w:firstLine="540"/>
        <w:jc w:val="both"/>
      </w:pPr>
      <w:r>
        <w:rPr>
          <w:sz w:val="20"/>
        </w:rPr>
        <w:t xml:space="preserve">24. Справка участника отбора, подтверждающая, что участник отбора не является иностранным агентом в соответствии с Федеральным </w:t>
      </w:r>
      <w:hyperlink w:history="0" r:id="rId35"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на дату не ранее 1 числа месяца, предшествующего месяцу, в котором планируется проведение отбора (в свободной форме).</w:t>
      </w:r>
    </w:p>
    <w:p>
      <w:pPr>
        <w:pStyle w:val="0"/>
        <w:spacing w:before="200" w:line-rule="auto"/>
        <w:ind w:firstLine="540"/>
        <w:jc w:val="both"/>
      </w:pPr>
      <w:r>
        <w:rPr>
          <w:sz w:val="20"/>
        </w:rPr>
        <w:t xml:space="preserve">25. Справка участника отбора, подтверждающая, что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дату не ранее 1 числа месяца, предшествующего месяцу, в котором планируется проведение отбора (в свободной форме).</w:t>
      </w:r>
    </w:p>
    <w:bookmarkStart w:id="307" w:name="P307"/>
    <w:bookmarkEnd w:id="307"/>
    <w:p>
      <w:pPr>
        <w:pStyle w:val="0"/>
        <w:spacing w:before="200" w:line-rule="auto"/>
        <w:ind w:firstLine="540"/>
        <w:jc w:val="both"/>
      </w:pPr>
      <w:r>
        <w:rPr>
          <w:sz w:val="20"/>
        </w:rPr>
        <w:t xml:space="preserve">26.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1 числа месяца, предшествующего месяцу, в котором планируется проведение отбора (в свободной форме).</w:t>
      </w:r>
    </w:p>
    <w:p>
      <w:pPr>
        <w:pStyle w:val="0"/>
        <w:spacing w:before="200" w:line-rule="auto"/>
        <w:ind w:firstLine="540"/>
        <w:jc w:val="both"/>
      </w:pPr>
      <w:r>
        <w:rPr>
          <w:sz w:val="20"/>
        </w:rPr>
        <w:t xml:space="preserve">27. Согласие на обработку персональных данных лиц, указанных в </w:t>
      </w:r>
      <w:hyperlink w:history="0" w:anchor="P289" w:tooltip="8. Резюме сотрудников участника отбора, содержащие сведения о наличии опыта внедрения принципов бережливого производства (не менее 20).">
        <w:r>
          <w:rPr>
            <w:sz w:val="20"/>
            <w:color w:val="0000ff"/>
          </w:rPr>
          <w:t xml:space="preserve">пунктах 8</w:t>
        </w:r>
      </w:hyperlink>
      <w:r>
        <w:rPr>
          <w:sz w:val="20"/>
        </w:rPr>
        <w:t xml:space="preserve">, </w:t>
      </w:r>
      <w:hyperlink w:history="0" w:anchor="P296" w:tooltip="15. Копия письма АНО ФЦК, подтверждающего согласование сотрудников участника отбора.">
        <w:r>
          <w:rPr>
            <w:sz w:val="20"/>
            <w:color w:val="0000ff"/>
          </w:rPr>
          <w:t xml:space="preserve">15</w:t>
        </w:r>
      </w:hyperlink>
      <w:r>
        <w:rPr>
          <w:sz w:val="20"/>
        </w:rPr>
        <w:t xml:space="preserve"> и </w:t>
      </w:r>
      <w:hyperlink w:history="0" w:anchor="P307" w:tooltip="26.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1 числа месяца, предшествующего месяцу, в котором планируется проведение отбора (в свободной форме).">
        <w:r>
          <w:rPr>
            <w:sz w:val="20"/>
            <w:color w:val="0000ff"/>
          </w:rPr>
          <w:t xml:space="preserve">26</w:t>
        </w:r>
      </w:hyperlink>
      <w:r>
        <w:rPr>
          <w:sz w:val="20"/>
        </w:rPr>
        <w:t xml:space="preserve"> настоящего Перечня, по форме, установленной Комитетом.</w:t>
      </w:r>
    </w:p>
    <w:p>
      <w:pPr>
        <w:pStyle w:val="0"/>
        <w:spacing w:before="200" w:line-rule="auto"/>
        <w:ind w:firstLine="540"/>
        <w:jc w:val="both"/>
      </w:pPr>
      <w:r>
        <w:rPr>
          <w:sz w:val="20"/>
        </w:rPr>
        <w:t xml:space="preserve">28. Обязательство участника отбора о достижении им в случае признания его получателем субсидии результата и характеристик результата (далее - характеристики), указанных в </w:t>
      </w:r>
      <w:hyperlink w:history="0" w:anchor="P179" w:tooltip="2.18. Характеристиками являются:">
        <w:r>
          <w:rPr>
            <w:sz w:val="20"/>
            <w:color w:val="0000ff"/>
          </w:rPr>
          <w:t xml:space="preserve">пункте 2.18</w:t>
        </w:r>
      </w:hyperlink>
      <w:r>
        <w:rPr>
          <w:sz w:val="20"/>
        </w:rPr>
        <w:t xml:space="preserve"> Порядка (в свободной форме).</w:t>
      </w:r>
    </w:p>
    <w:p>
      <w:pPr>
        <w:pStyle w:val="0"/>
        <w:spacing w:before="200" w:line-rule="auto"/>
        <w:ind w:firstLine="540"/>
        <w:jc w:val="both"/>
      </w:pPr>
      <w:r>
        <w:rPr>
          <w:sz w:val="20"/>
        </w:rPr>
        <w:t xml:space="preserve">29. Обязательство участника отбора о неприобретении в случае признания его получателем субсидии им и контрагентами - юридическими лицами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субсидии в целях проведения социально ориентированных мероприятий у поставщиков (исполнителей), относящихся к нерезидентам в соответствии с Федеральным </w:t>
      </w:r>
      <w:hyperlink w:history="0" r:id="rId36"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 свободной форме).</w:t>
      </w:r>
    </w:p>
    <w:p>
      <w:pPr>
        <w:pStyle w:val="0"/>
        <w:spacing w:before="200" w:line-rule="auto"/>
        <w:ind w:firstLine="540"/>
        <w:jc w:val="both"/>
      </w:pPr>
      <w:r>
        <w:rPr>
          <w:sz w:val="20"/>
        </w:rPr>
        <w:t xml:space="preserve">30. Обязательство участника отбора о возврате им в случае признания его получателем субсидии в бюджет Санкт-Петербурга остатка субсидии, не использованного в текущем финансовом году, в срок, установленный Комитетом (в свободной форме).</w:t>
      </w:r>
    </w:p>
    <w:p>
      <w:pPr>
        <w:pStyle w:val="0"/>
        <w:spacing w:before="200" w:line-rule="auto"/>
        <w:ind w:firstLine="540"/>
        <w:jc w:val="both"/>
      </w:pPr>
      <w:r>
        <w:rPr>
          <w:sz w:val="20"/>
        </w:rPr>
        <w:t xml:space="preserve">31. Справка участника отбора, подтверждающая, что среднемесячный доход работников участника отбора (включая обособленные подразделения, находящиеся на территории Санкт-Петербурга), рассчитанный на основании данных о фонде оплаты труда и среднесписочной численности работников участника отбора за соответствующий период, был в течение 2023 года не ниже минимальной заработной платы в Санкт-Петербурге, установленной региональным соглашением о минимальной заработной плате в Санкт-Петербурге на год предоставления субсидии, а при условии отсутствия такого соглашения - минимальной заработной платы в Санкт-Петербурге, установленной соглашением, действовавшим на 31 декабря предшествовавшего календарного года (в свободной форме).</w:t>
      </w:r>
    </w:p>
    <w:p>
      <w:pPr>
        <w:pStyle w:val="0"/>
        <w:spacing w:before="200" w:line-rule="auto"/>
        <w:ind w:firstLine="540"/>
        <w:jc w:val="both"/>
      </w:pPr>
      <w:r>
        <w:rPr>
          <w:sz w:val="20"/>
        </w:rPr>
        <w:t xml:space="preserve">32. Обязательство участника отбора о том, что среднемесячный доход работников (включая обособленные подразделения, находящиеся на территории Санкт-Петербурга), рассчитанный на основании данных о фонде оплаты труда и среднесписочной численности работников участника отбора за соответствующий период, в случае предоставления ему субсидии будет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характеристик,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действовавшим на 31 декабря предшествовавшего календарного года (в свободной форме).</w:t>
      </w:r>
    </w:p>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АНО ФЦК - автономная некоммерческая организация "Федеральный центр компетенций в сфере производительности труда";</w:t>
      </w:r>
    </w:p>
    <w:p>
      <w:pPr>
        <w:pStyle w:val="0"/>
        <w:spacing w:before="200" w:line-rule="auto"/>
        <w:ind w:firstLine="540"/>
        <w:jc w:val="both"/>
      </w:pPr>
      <w:r>
        <w:rPr>
          <w:sz w:val="20"/>
        </w:rPr>
        <w:t xml:space="preserve">заявка - заявление на участие в отборе, проводимом в форме запроса предложений в целях определения получателя субсидии;</w:t>
      </w:r>
    </w:p>
    <w:p>
      <w:pPr>
        <w:pStyle w:val="0"/>
        <w:spacing w:before="200" w:line-rule="auto"/>
        <w:ind w:firstLine="540"/>
        <w:jc w:val="both"/>
      </w:pPr>
      <w:r>
        <w:rPr>
          <w:sz w:val="20"/>
        </w:rPr>
        <w:t xml:space="preserve">Комитет - Комитет по труду и занятости населения Санкт-Петербурга;</w:t>
      </w:r>
    </w:p>
    <w:p>
      <w:pPr>
        <w:pStyle w:val="0"/>
        <w:spacing w:before="200" w:line-rule="auto"/>
        <w:ind w:firstLine="540"/>
        <w:jc w:val="both"/>
      </w:pPr>
      <w:r>
        <w:rPr>
          <w:sz w:val="20"/>
        </w:rPr>
        <w:t xml:space="preserve">субсидия - субсидия, предоставляемая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предусмотренная Комитету </w:t>
      </w:r>
      <w:hyperlink w:history="0" r:id="rId37"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в целях достижения результатов национального проекта "Производительность труда" (код целевой статьи 131L252890) в приложении 2 к Закону Санкт-Петербурга от 29.11.2023 N 714-144 "О бюджете Санкт-Петербурга на 2024 год и на плановый период 2025 и 2026 годов" в соответствии с государственной </w:t>
      </w:r>
      <w:hyperlink w:history="0" r:id="rId38" w:tooltip="Постановление Правительства Санкт-Петербурга от 17.06.2014 N 490 (ред. от 29.12.2023) &quot;О государственной программе Санкт-Петербурга &quot;Содействие занятости населения в Санкт-Петербурге&quot; {КонсультантПлюс}">
        <w:r>
          <w:rPr>
            <w:sz w:val="20"/>
            <w:color w:val="0000ff"/>
          </w:rPr>
          <w:t xml:space="preserve">программой</w:t>
        </w:r>
      </w:hyperlink>
      <w:r>
        <w:rPr>
          <w:sz w:val="20"/>
        </w:rPr>
        <w:t xml:space="preserve"> Санкт-Петербурга "Содействие занятости населения в Санкт-Петербурге", утвержденной постановлением Правительства Санкт-Петербурга от 17.06.2014 N 490.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02.02.2024 N 54</w:t>
            <w:br/>
            <w:t>"О Порядке предоставления в 2024 году субсидии социально...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29" TargetMode = "External"/>
	<Relationship Id="rId9" Type="http://schemas.openxmlformats.org/officeDocument/2006/relationships/hyperlink" Target="https://login.consultant.ru/link/?req=doc&amp;base=SPB&amp;n=283669" TargetMode = "External"/>
	<Relationship Id="rId10" Type="http://schemas.openxmlformats.org/officeDocument/2006/relationships/hyperlink" Target="https://login.consultant.ru/link/?req=doc&amp;base=SPB&amp;n=286230&amp;dst=148998" TargetMode = "External"/>
	<Relationship Id="rId11" Type="http://schemas.openxmlformats.org/officeDocument/2006/relationships/hyperlink" Target="https://login.consultant.ru/link/?req=doc&amp;base=LAW&amp;n=470713&amp;dst=7460" TargetMode = "External"/>
	<Relationship Id="rId12" Type="http://schemas.openxmlformats.org/officeDocument/2006/relationships/hyperlink" Target="https://login.consultant.ru/link/?req=doc&amp;base=LAW&amp;n=474519&amp;dst=354" TargetMode = "External"/>
	<Relationship Id="rId13" Type="http://schemas.openxmlformats.org/officeDocument/2006/relationships/hyperlink" Target="https://login.consultant.ru/link/?req=doc&amp;base=SPB&amp;n=283669&amp;dst=117011" TargetMode = "External"/>
	<Relationship Id="rId14" Type="http://schemas.openxmlformats.org/officeDocument/2006/relationships/hyperlink" Target="https://login.consultant.ru/link/?req=doc&amp;base=SPB&amp;n=286230&amp;dst=148998" TargetMode = "External"/>
	<Relationship Id="rId15" Type="http://schemas.openxmlformats.org/officeDocument/2006/relationships/hyperlink" Target="https://login.consultant.ru/link/?req=doc&amp;base=OTN&amp;n=29167" TargetMode = "External"/>
	<Relationship Id="rId16" Type="http://schemas.openxmlformats.org/officeDocument/2006/relationships/hyperlink" Target="https://login.consultant.ru/link/?req=doc&amp;base=LAW&amp;n=364424" TargetMode = "External"/>
	<Relationship Id="rId17" Type="http://schemas.openxmlformats.org/officeDocument/2006/relationships/hyperlink" Target="https://login.consultant.ru/link/?req=doc&amp;base=LAW&amp;n=446921&amp;dst=103994" TargetMode = "External"/>
	<Relationship Id="rId18" Type="http://schemas.openxmlformats.org/officeDocument/2006/relationships/hyperlink" Target="https://login.consultant.ru/link/?req=doc&amp;base=SPB&amp;n=276570&amp;dst=100038" TargetMode = "External"/>
	<Relationship Id="rId19" Type="http://schemas.openxmlformats.org/officeDocument/2006/relationships/hyperlink" Target="https://login.consultant.ru/link/?req=doc&amp;base=LAW&amp;n=472463" TargetMode = "External"/>
	<Relationship Id="rId20" Type="http://schemas.openxmlformats.org/officeDocument/2006/relationships/hyperlink" Target="https://login.consultant.ru/link/?req=doc&amp;base=LAW&amp;n=472841&amp;dst=5769" TargetMode = "External"/>
	<Relationship Id="rId21" Type="http://schemas.openxmlformats.org/officeDocument/2006/relationships/hyperlink" Target="https://login.consultant.ru/link/?req=doc&amp;base=LAW&amp;n=476448" TargetMode = "External"/>
	<Relationship Id="rId22" Type="http://schemas.openxmlformats.org/officeDocument/2006/relationships/hyperlink" Target="https://login.consultant.ru/link/?req=doc&amp;base=LAW&amp;n=470713&amp;dst=3704" TargetMode = "External"/>
	<Relationship Id="rId23" Type="http://schemas.openxmlformats.org/officeDocument/2006/relationships/hyperlink" Target="https://login.consultant.ru/link/?req=doc&amp;base=LAW&amp;n=470713&amp;dst=3722"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hyperlink" Target="https://login.consultant.ru/link/?req=doc&amp;base=LAW&amp;n=471847" TargetMode = "External"/>
	<Relationship Id="rId27" Type="http://schemas.openxmlformats.org/officeDocument/2006/relationships/hyperlink" Target="https://login.consultant.ru/link/?req=doc&amp;base=LAW&amp;n=472841&amp;dst=5769" TargetMode = "External"/>
	<Relationship Id="rId28" Type="http://schemas.openxmlformats.org/officeDocument/2006/relationships/hyperlink" Target="https://login.consultant.ru/link/?req=doc&amp;base=LAW&amp;n=400478" TargetMode = "External"/>
	<Relationship Id="rId29" Type="http://schemas.openxmlformats.org/officeDocument/2006/relationships/hyperlink" Target="https://login.consultant.ru/link/?req=doc&amp;base=LAW&amp;n=470713&amp;dst=3704" TargetMode = "External"/>
	<Relationship Id="rId30" Type="http://schemas.openxmlformats.org/officeDocument/2006/relationships/hyperlink" Target="https://login.consultant.ru/link/?req=doc&amp;base=LAW&amp;n=470713&amp;dst=3722" TargetMode = "External"/>
	<Relationship Id="rId31" Type="http://schemas.openxmlformats.org/officeDocument/2006/relationships/hyperlink" Target="https://login.consultant.ru/link/?req=doc&amp;base=OTN&amp;n=29167" TargetMode = "External"/>
	<Relationship Id="rId32" Type="http://schemas.openxmlformats.org/officeDocument/2006/relationships/hyperlink" Target="https://login.consultant.ru/link/?req=doc&amp;base=LAW&amp;n=364424" TargetMode = "External"/>
	<Relationship Id="rId33" Type="http://schemas.openxmlformats.org/officeDocument/2006/relationships/hyperlink" Target="https://login.consultant.ru/link/?req=doc&amp;base=LAW&amp;n=436231&amp;dst=100015" TargetMode = "External"/>
	<Relationship Id="rId34" Type="http://schemas.openxmlformats.org/officeDocument/2006/relationships/hyperlink" Target="https://login.consultant.ru/link/?req=doc&amp;base=LAW&amp;n=470713" TargetMode = "External"/>
	<Relationship Id="rId35" Type="http://schemas.openxmlformats.org/officeDocument/2006/relationships/hyperlink" Target="https://login.consultant.ru/link/?req=doc&amp;base=LAW&amp;n=476448" TargetMode = "External"/>
	<Relationship Id="rId36" Type="http://schemas.openxmlformats.org/officeDocument/2006/relationships/hyperlink" Target="https://login.consultant.ru/link/?req=doc&amp;base=LAW&amp;n=471847" TargetMode = "External"/>
	<Relationship Id="rId37" Type="http://schemas.openxmlformats.org/officeDocument/2006/relationships/hyperlink" Target="https://login.consultant.ru/link/?req=doc&amp;base=SPB&amp;n=283669&amp;dst=117011" TargetMode = "External"/>
	<Relationship Id="rId38" Type="http://schemas.openxmlformats.org/officeDocument/2006/relationships/hyperlink" Target="https://login.consultant.ru/link/?req=doc&amp;base=SPB&amp;n=286230&amp;dst=14899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02.02.2024 N 54
"О Порядке предоставления в 2024 году субсидии социально ориентированной некоммерческой организации 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dc:title>
  <dcterms:created xsi:type="dcterms:W3CDTF">2024-05-26T16:47:28Z</dcterms:created>
</cp:coreProperties>
</file>