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Комитета по науке и высшей школе Правительства Санкт-Петербурга от 02.06.2023 N 100</w:t>
              <w:br/>
              <w:t xml:space="preserve">"О мерах по реализации постановления Правительства Санкт-Петербурга от 05.05.2023 N 407"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САНКТ-ПЕТЕРБУРГА</w:t>
      </w:r>
    </w:p>
    <w:p>
      <w:pPr>
        <w:pStyle w:val="2"/>
        <w:jc w:val="center"/>
      </w:pPr>
      <w:r>
        <w:rPr>
          <w:sz w:val="20"/>
        </w:rPr>
      </w:r>
    </w:p>
    <w:p>
      <w:pPr>
        <w:pStyle w:val="2"/>
        <w:jc w:val="center"/>
      </w:pPr>
      <w:r>
        <w:rPr>
          <w:sz w:val="20"/>
        </w:rPr>
        <w:t xml:space="preserve">КОМИТЕТ ПО НАУКЕ И ВЫСШЕЙ ШКОЛЕ</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2 июня 2023 г. N 100</w:t>
      </w:r>
    </w:p>
    <w:p>
      <w:pPr>
        <w:pStyle w:val="2"/>
        <w:jc w:val="center"/>
      </w:pPr>
      <w:r>
        <w:rPr>
          <w:sz w:val="20"/>
        </w:rPr>
      </w:r>
    </w:p>
    <w:p>
      <w:pPr>
        <w:pStyle w:val="2"/>
        <w:jc w:val="center"/>
      </w:pPr>
      <w:r>
        <w:rPr>
          <w:sz w:val="20"/>
        </w:rPr>
        <w:t xml:space="preserve">О МЕРАХ ПО РЕАЛИЗАЦИИ ПОСТАНОВЛЕНИЯ ПРАВИТЕЛЬСТВА</w:t>
      </w:r>
    </w:p>
    <w:p>
      <w:pPr>
        <w:pStyle w:val="2"/>
        <w:jc w:val="center"/>
      </w:pPr>
      <w:r>
        <w:rPr>
          <w:sz w:val="20"/>
        </w:rPr>
        <w:t xml:space="preserve">САНКТ-ПЕТЕРБУРГА ОТ 05.05.2023 N 407</w:t>
      </w:r>
    </w:p>
    <w:p>
      <w:pPr>
        <w:pStyle w:val="0"/>
      </w:pPr>
      <w:r>
        <w:rPr>
          <w:sz w:val="20"/>
        </w:rPr>
      </w:r>
    </w:p>
    <w:p>
      <w:pPr>
        <w:pStyle w:val="0"/>
        <w:ind w:firstLine="540"/>
        <w:jc w:val="both"/>
      </w:pPr>
      <w:r>
        <w:rPr>
          <w:sz w:val="20"/>
        </w:rPr>
        <w:t xml:space="preserve">В соответствии с Бюджетным </w:t>
      </w:r>
      <w:hyperlink w:history="0" r:id="rId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w:t>
      </w:r>
      <w:hyperlink w:history="0" r:id="rId8" w:tooltip="Закон Санкт-Петербурга от 29.11.2022 N 666-104 &quot;О бюджете Санкт-Петербурга на 2023 год и на плановый период 2024 и 2025 годов&quot; (принят ЗС СПб 23.11.2022) {КонсультантПлюс}">
        <w:r>
          <w:rPr>
            <w:sz w:val="20"/>
            <w:color w:val="0000ff"/>
          </w:rPr>
          <w:t xml:space="preserve">Законом</w:t>
        </w:r>
      </w:hyperlink>
      <w:r>
        <w:rPr>
          <w:sz w:val="20"/>
        </w:rPr>
        <w:t xml:space="preserve"> Санкт-Петербурга от 23.11.2022 N 666-104 "О бюджете Санкт-Петербурга на 2023 год и на плановый период 2024 и 2025 годов", </w:t>
      </w:r>
      <w:hyperlink w:history="0" r:id="rId9" w:tooltip="Постановление Правительства Санкт-Петербурга от 05.05.2023 N 407 &quot;Об утверждении Порядка предоставления в 2023 году субсидий социально ориентированным некоммерческим организациям на разработку и реализацию образовательных программ развития компетенций студенческого предпринимательства (академической мобильности) на территории Санкт-Петербурга&quot; {КонсультантПлюс}">
        <w:r>
          <w:rPr>
            <w:sz w:val="20"/>
            <w:color w:val="0000ff"/>
          </w:rPr>
          <w:t xml:space="preserve">постановлением</w:t>
        </w:r>
      </w:hyperlink>
      <w:r>
        <w:rPr>
          <w:sz w:val="20"/>
        </w:rPr>
        <w:t xml:space="preserve"> Правительства Санкт-Петербурга от 05.05.2023 N 407 "Об утверждении Порядка предоставления в 2023 году субсидий социально ориентированным некоммерческим организациям на разработку и реализацию образовательных программ развития компетенций студенческого предпринимательства (академической мобильности) на территории Санкт-Петербурга" и </w:t>
      </w:r>
      <w:hyperlink w:history="0" r:id="rId10" w:tooltip="Постановление Правительства Санкт-Петербурга от 23.06.2014 N 496 (ред. от 04.05.2023) &quot;О государственной программе Санкт-Петербурга &quot;Экономика знаний в Санкт-Петербурге&quot; {КонсультантПлюс}">
        <w:r>
          <w:rPr>
            <w:sz w:val="20"/>
            <w:color w:val="0000ff"/>
          </w:rPr>
          <w:t xml:space="preserve">подпрограммой 2</w:t>
        </w:r>
      </w:hyperlink>
      <w:r>
        <w:rPr>
          <w:sz w:val="20"/>
        </w:rPr>
        <w:t xml:space="preserve"> государственной программы Санкт-Петербурга "Экономика знаний в Санкт-Петербурге", утвержденной постановлением Правительства Санкт-Петербурга от 23.06.2014 N 496:</w:t>
      </w:r>
    </w:p>
    <w:p>
      <w:pPr>
        <w:pStyle w:val="0"/>
        <w:spacing w:before="200" w:line-rule="auto"/>
        <w:ind w:firstLine="540"/>
        <w:jc w:val="both"/>
      </w:pPr>
      <w:r>
        <w:rPr>
          <w:sz w:val="20"/>
        </w:rPr>
        <w:t xml:space="preserve">1. Утвердить </w:t>
      </w:r>
      <w:hyperlink w:history="0" w:anchor="P30" w:tooltip="ПОРЯДОК">
        <w:r>
          <w:rPr>
            <w:sz w:val="20"/>
            <w:color w:val="0000ff"/>
          </w:rPr>
          <w:t xml:space="preserve">Порядок</w:t>
        </w:r>
      </w:hyperlink>
      <w:r>
        <w:rPr>
          <w:sz w:val="20"/>
        </w:rPr>
        <w:t xml:space="preserve"> проведения конкурсного отбора на право получения в 2023 году субсидий социально ориентированными некоммерческими организациями на разработку и реализацию образовательных программ развития компетенций студенческого предпринимательства (академической мобильности) на территории Санкт-Петербурга согласно приложению N 1.</w:t>
      </w:r>
    </w:p>
    <w:p>
      <w:pPr>
        <w:pStyle w:val="0"/>
        <w:spacing w:before="200" w:line-rule="auto"/>
        <w:ind w:firstLine="540"/>
        <w:jc w:val="both"/>
      </w:pPr>
      <w:r>
        <w:rPr>
          <w:sz w:val="20"/>
        </w:rPr>
        <w:t xml:space="preserve">2. Утвердить </w:t>
      </w:r>
      <w:hyperlink w:history="0" w:anchor="P239" w:tooltip="ПОЛОЖЕНИЕ">
        <w:r>
          <w:rPr>
            <w:sz w:val="20"/>
            <w:color w:val="0000ff"/>
          </w:rPr>
          <w:t xml:space="preserve">Положение</w:t>
        </w:r>
      </w:hyperlink>
      <w:r>
        <w:rPr>
          <w:sz w:val="20"/>
        </w:rPr>
        <w:t xml:space="preserve"> о комиссии для рассмотрения и оценки заявок на участие в конкурсном отборе на право получения в 2023 году субсидий социально ориентированными некоммерческими организациями на разработку и реализацию образовательных программ развития компетенций студенческого предпринимательства (академической мобильности) на территории Санкт-Петербурга согласно приложению N 2.</w:t>
      </w:r>
    </w:p>
    <w:p>
      <w:pPr>
        <w:pStyle w:val="0"/>
        <w:spacing w:before="200" w:line-rule="auto"/>
        <w:ind w:firstLine="540"/>
        <w:jc w:val="both"/>
      </w:pPr>
      <w:r>
        <w:rPr>
          <w:sz w:val="20"/>
        </w:rPr>
        <w:t xml:space="preserve">3. Утвердить </w:t>
      </w:r>
      <w:hyperlink w:history="0" w:anchor="P293" w:tooltip="СОСТАВ">
        <w:r>
          <w:rPr>
            <w:sz w:val="20"/>
            <w:color w:val="0000ff"/>
          </w:rPr>
          <w:t xml:space="preserve">состав</w:t>
        </w:r>
      </w:hyperlink>
      <w:r>
        <w:rPr>
          <w:sz w:val="20"/>
        </w:rPr>
        <w:t xml:space="preserve"> комиссии для рассмотрения и оценки заявок на участие в конкурсном отборе на право получения в 2023 году субсидий социально ориентированными некоммерческими организациями на разработку и реализацию образовательных программ развития компетенций студенческого предпринимательства (академической мобильности) на территории Санкт-Петербурга согласно приложению N 3.</w:t>
      </w:r>
    </w:p>
    <w:p>
      <w:pPr>
        <w:pStyle w:val="0"/>
        <w:spacing w:before="200" w:line-rule="auto"/>
        <w:ind w:firstLine="540"/>
        <w:jc w:val="both"/>
      </w:pPr>
      <w:r>
        <w:rPr>
          <w:sz w:val="20"/>
        </w:rPr>
        <w:t xml:space="preserve">4. Контроль за выполнением распоряжения возложить на заместителя председателя Комитета по науке и высшей школе Степанову А.О.</w:t>
      </w:r>
    </w:p>
    <w:p>
      <w:pPr>
        <w:pStyle w:val="0"/>
      </w:pPr>
      <w:r>
        <w:rPr>
          <w:sz w:val="20"/>
        </w:rPr>
      </w:r>
    </w:p>
    <w:p>
      <w:pPr>
        <w:pStyle w:val="0"/>
        <w:jc w:val="right"/>
      </w:pPr>
      <w:r>
        <w:rPr>
          <w:sz w:val="20"/>
        </w:rPr>
        <w:t xml:space="preserve">Временно исполняющий обязанности</w:t>
      </w:r>
    </w:p>
    <w:p>
      <w:pPr>
        <w:pStyle w:val="0"/>
        <w:jc w:val="right"/>
      </w:pPr>
      <w:r>
        <w:rPr>
          <w:sz w:val="20"/>
        </w:rPr>
        <w:t xml:space="preserve">председателя Комитета</w:t>
      </w:r>
    </w:p>
    <w:p>
      <w:pPr>
        <w:pStyle w:val="0"/>
        <w:jc w:val="right"/>
      </w:pPr>
      <w:r>
        <w:rPr>
          <w:sz w:val="20"/>
        </w:rPr>
        <w:t xml:space="preserve">И.Ю.Ганус</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1</w:t>
      </w:r>
    </w:p>
    <w:p>
      <w:pPr>
        <w:pStyle w:val="0"/>
        <w:jc w:val="right"/>
      </w:pPr>
      <w:r>
        <w:rPr>
          <w:sz w:val="20"/>
        </w:rPr>
        <w:t xml:space="preserve">к распоряжению Комитета</w:t>
      </w:r>
    </w:p>
    <w:p>
      <w:pPr>
        <w:pStyle w:val="0"/>
        <w:jc w:val="right"/>
      </w:pPr>
      <w:r>
        <w:rPr>
          <w:sz w:val="20"/>
        </w:rPr>
        <w:t xml:space="preserve">по науке и высшей школе</w:t>
      </w:r>
    </w:p>
    <w:p>
      <w:pPr>
        <w:pStyle w:val="0"/>
        <w:jc w:val="right"/>
      </w:pPr>
      <w:r>
        <w:rPr>
          <w:sz w:val="20"/>
        </w:rPr>
        <w:t xml:space="preserve">от 02.06.2023 N 100</w:t>
      </w:r>
    </w:p>
    <w:p>
      <w:pPr>
        <w:pStyle w:val="0"/>
      </w:pPr>
      <w:r>
        <w:rPr>
          <w:sz w:val="20"/>
        </w:rPr>
      </w:r>
    </w:p>
    <w:bookmarkStart w:id="30" w:name="P30"/>
    <w:bookmarkEnd w:id="30"/>
    <w:p>
      <w:pPr>
        <w:pStyle w:val="2"/>
        <w:jc w:val="center"/>
      </w:pPr>
      <w:r>
        <w:rPr>
          <w:sz w:val="20"/>
        </w:rPr>
        <w:t xml:space="preserve">ПОРЯДОК</w:t>
      </w:r>
    </w:p>
    <w:p>
      <w:pPr>
        <w:pStyle w:val="2"/>
        <w:jc w:val="center"/>
      </w:pPr>
      <w:r>
        <w:rPr>
          <w:sz w:val="20"/>
        </w:rPr>
        <w:t xml:space="preserve">ПРОВЕДЕНИЯ КОНКУРСНОГО ОТБОРА НА ПРАВО ПОЛУЧЕНИЯ В 2023 ГОДУ</w:t>
      </w:r>
    </w:p>
    <w:p>
      <w:pPr>
        <w:pStyle w:val="2"/>
        <w:jc w:val="center"/>
      </w:pPr>
      <w:r>
        <w:rPr>
          <w:sz w:val="20"/>
        </w:rPr>
        <w:t xml:space="preserve">СУБСИДИЙ СОЦИАЛЬНО ОРИЕНТИРОВАННЫМИ НЕКОММЕРЧЕСКИМИ</w:t>
      </w:r>
    </w:p>
    <w:p>
      <w:pPr>
        <w:pStyle w:val="2"/>
        <w:jc w:val="center"/>
      </w:pPr>
      <w:r>
        <w:rPr>
          <w:sz w:val="20"/>
        </w:rPr>
        <w:t xml:space="preserve">ОРГАНИЗАЦИЯМИ НА РАЗРАБОТКУ И РЕАЛИЗАЦИЮ ОБРАЗОВАТЕЛЬНЫХ</w:t>
      </w:r>
    </w:p>
    <w:p>
      <w:pPr>
        <w:pStyle w:val="2"/>
        <w:jc w:val="center"/>
      </w:pPr>
      <w:r>
        <w:rPr>
          <w:sz w:val="20"/>
        </w:rPr>
        <w:t xml:space="preserve">ПРОГРАММ РАЗВИТИЯ КОМПЕТЕНЦИЙ СТУДЕНЧЕСКОГО</w:t>
      </w:r>
    </w:p>
    <w:p>
      <w:pPr>
        <w:pStyle w:val="2"/>
        <w:jc w:val="center"/>
      </w:pPr>
      <w:r>
        <w:rPr>
          <w:sz w:val="20"/>
        </w:rPr>
        <w:t xml:space="preserve">ПРЕДПРИНИМАТЕЛЬСТВА (АКАДЕМИЧЕСКОЙ МОБИЛЬНОСТИ)</w:t>
      </w:r>
    </w:p>
    <w:p>
      <w:pPr>
        <w:pStyle w:val="2"/>
        <w:jc w:val="center"/>
      </w:pPr>
      <w:r>
        <w:rPr>
          <w:sz w:val="20"/>
        </w:rPr>
        <w:t xml:space="preserve">НА ТЕРРИТОРИИ САНКТ-ПЕТЕРБУРГА</w:t>
      </w:r>
    </w:p>
    <w:p>
      <w:pPr>
        <w:pStyle w:val="0"/>
      </w:pPr>
      <w:r>
        <w:rPr>
          <w:sz w:val="20"/>
        </w:rPr>
      </w:r>
    </w:p>
    <w:p>
      <w:pPr>
        <w:pStyle w:val="2"/>
        <w:outlineLvl w:val="1"/>
        <w:jc w:val="center"/>
      </w:pPr>
      <w:r>
        <w:rPr>
          <w:sz w:val="20"/>
        </w:rPr>
        <w:t xml:space="preserve">1. Общие положения</w:t>
      </w:r>
    </w:p>
    <w:p>
      <w:pPr>
        <w:pStyle w:val="0"/>
      </w:pPr>
      <w:r>
        <w:rPr>
          <w:sz w:val="20"/>
        </w:rPr>
      </w:r>
    </w:p>
    <w:p>
      <w:pPr>
        <w:pStyle w:val="0"/>
        <w:ind w:firstLine="540"/>
        <w:jc w:val="both"/>
      </w:pPr>
      <w:r>
        <w:rPr>
          <w:sz w:val="20"/>
        </w:rPr>
        <w:t xml:space="preserve">1.1. Настоящий Порядок разработан в соответствии с Бюджетным </w:t>
      </w:r>
      <w:hyperlink w:history="0" r:id="rId1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w:t>
      </w:r>
      <w:hyperlink w:history="0" r:id="rId12" w:tooltip="Закон Санкт-Петербурга от 29.11.2022 N 666-104 &quot;О бюджете Санкт-Петербурга на 2023 год и на плановый период 2024 и 2025 годов&quot; (принят ЗС СПб 23.11.2022) {КонсультантПлюс}">
        <w:r>
          <w:rPr>
            <w:sz w:val="20"/>
            <w:color w:val="0000ff"/>
          </w:rPr>
          <w:t xml:space="preserve">Законом</w:t>
        </w:r>
      </w:hyperlink>
      <w:r>
        <w:rPr>
          <w:sz w:val="20"/>
        </w:rPr>
        <w:t xml:space="preserve"> Санкт-Петербурга от 23.11.2022 N 666-104 "О бюджете Санкт-Петербурга на 2023 год и на плановый период 2024 и 2025 годов" (далее - Закон о бюджете Санкт-Петербурга), </w:t>
      </w:r>
      <w:hyperlink w:history="0" r:id="rId13" w:tooltip="Закон Санкт-Петербурга от 11.04.2011 N 153-41 (ред. от 22.02.2023, с изм. от 10.04.2023) &quot;О поддержке социально ориентированных некоммерческих организаций в Санкт-Петербурге&quot; (принят ЗС СПб 23.03.2011) {КонсультантПлюс}">
        <w:r>
          <w:rPr>
            <w:sz w:val="20"/>
            <w:color w:val="0000ff"/>
          </w:rPr>
          <w:t xml:space="preserve">Законом</w:t>
        </w:r>
      </w:hyperlink>
      <w:r>
        <w:rPr>
          <w:sz w:val="20"/>
        </w:rPr>
        <w:t xml:space="preserve"> Санкт-Петербурга от 23.03.2011 N 153-41 "О поддержке социально ориентированных некоммерческих организаций в Санкт-Петербурге", </w:t>
      </w:r>
      <w:hyperlink w:history="0" r:id="rId14" w:tooltip="Постановление Правительства Санкт-Петербурга от 23.06.2014 N 496 (ред. от 04.05.2023) &quot;О государственной программе Санкт-Петербурга &quot;Экономика знаний в Санкт-Петербурге&quot; {КонсультантПлюс}">
        <w:r>
          <w:rPr>
            <w:sz w:val="20"/>
            <w:color w:val="0000ff"/>
          </w:rPr>
          <w:t xml:space="preserve">постановлением</w:t>
        </w:r>
      </w:hyperlink>
      <w:r>
        <w:rPr>
          <w:sz w:val="20"/>
        </w:rPr>
        <w:t xml:space="preserve"> Правительства Санкт-Петербурга от 23.06.2014 N 496 "О государственной программе Санкт-Петербурга "Экономика знаний в Санкт-Петербурге" и </w:t>
      </w:r>
      <w:hyperlink w:history="0" r:id="rId15" w:tooltip="Постановление Правительства Санкт-Петербурга от 05.05.2023 N 407 &quot;Об утверждении Порядка предоставления в 2023 году субсидий социально ориентированным некоммерческим организациям на разработку и реализацию образовательных программ развития компетенций студенческого предпринимательства (академической мобильности) на территории Санкт-Петербурга&quot; {КонсультантПлюс}">
        <w:r>
          <w:rPr>
            <w:sz w:val="20"/>
            <w:color w:val="0000ff"/>
          </w:rPr>
          <w:t xml:space="preserve">Порядком</w:t>
        </w:r>
      </w:hyperlink>
      <w:r>
        <w:rPr>
          <w:sz w:val="20"/>
        </w:rPr>
        <w:t xml:space="preserve"> предоставления в 2023 году субсидий социально ориентированным некоммерческим организациям на разработку и реализацию образовательных программ развития компетенций студенческого предпринимательства (академической мобильности) на территории Санкт-Петербурга, утвержденным постановлением Правительства Санкт-Петербурга от 05.05.2023 N 407 (далее - Порядок предоставления субсидий).</w:t>
      </w:r>
    </w:p>
    <w:p>
      <w:pPr>
        <w:pStyle w:val="0"/>
        <w:spacing w:before="200" w:line-rule="auto"/>
        <w:ind w:firstLine="540"/>
        <w:jc w:val="both"/>
      </w:pPr>
      <w:r>
        <w:rPr>
          <w:sz w:val="20"/>
        </w:rPr>
        <w:t xml:space="preserve">1.2. Настоящий Порядок устанавливает правила проведения конкурсного отбора на право получения в 2023 году субсидий, предусмотренных Комитету по науке и высшей школе (далее - Комитет) </w:t>
      </w:r>
      <w:hyperlink w:history="0" r:id="rId16" w:tooltip="Закон Санкт-Петербурга от 29.11.2022 N 666-104 &quot;О бюджете Санкт-Петербурга на 2023 год и на плановый период 2024 и 2025 годов&quot; (принят ЗС СПб 23.11.2022) {КонсультантПлюс}">
        <w:r>
          <w:rPr>
            <w:sz w:val="20"/>
            <w:color w:val="0000ff"/>
          </w:rPr>
          <w:t xml:space="preserve">статьей расходов</w:t>
        </w:r>
      </w:hyperlink>
      <w:r>
        <w:rPr>
          <w:sz w:val="20"/>
        </w:rPr>
        <w:t xml:space="preserve"> "Субсидии социально ориентированным некоммерческим организациям на разработку и реализацию образовательных программ развития компетенций студенческого предпринимательства (академической мобильности) на территории Санкт-Петербурга" (код целевой статьи 1120095480) в приложении 2 к Закону о бюджете Санкт-Петербурга в соответствии с </w:t>
      </w:r>
      <w:hyperlink w:history="0" r:id="rId17" w:tooltip="Постановление Правительства Санкт-Петербурга от 23.06.2014 N 496 (ред. от 04.05.2023) &quot;О государственной программе Санкт-Петербурга &quot;Экономика знаний в Санкт-Петербурге&quot; {КонсультантПлюс}">
        <w:r>
          <w:rPr>
            <w:sz w:val="20"/>
            <w:color w:val="0000ff"/>
          </w:rPr>
          <w:t xml:space="preserve">пунктом 17 подраздела 9.2.1</w:t>
        </w:r>
      </w:hyperlink>
      <w:r>
        <w:rPr>
          <w:sz w:val="20"/>
        </w:rPr>
        <w:t xml:space="preserve"> приложения к постановлению Правительства Санкт-Петербурга от 23.06.2014 N 496 "О государственной программе Санкт-Петербурга "Экономика знаний в Санкт-Петербурге" (далее - субсидии).</w:t>
      </w:r>
    </w:p>
    <w:p>
      <w:pPr>
        <w:pStyle w:val="0"/>
        <w:spacing w:before="200" w:line-rule="auto"/>
        <w:ind w:firstLine="540"/>
        <w:jc w:val="both"/>
      </w:pPr>
      <w:r>
        <w:rPr>
          <w:sz w:val="20"/>
        </w:rPr>
        <w:t xml:space="preserve">1.3. В настоящем Порядке применяются следующие понятия:</w:t>
      </w:r>
    </w:p>
    <w:p>
      <w:pPr>
        <w:pStyle w:val="0"/>
        <w:spacing w:before="200" w:line-rule="auto"/>
        <w:ind w:firstLine="540"/>
        <w:jc w:val="both"/>
      </w:pPr>
      <w:r>
        <w:rPr>
          <w:sz w:val="20"/>
        </w:rPr>
        <w:t xml:space="preserve">документы - материалы и документы, в том числе на электронном носителе, включая опись документов с указанием страниц, на которых находятся соответствующие материалы и документы, представляемые для участия в конкурсном отборе на право получения в 2023 году субсидий (далее - отбор);</w:t>
      </w:r>
    </w:p>
    <w:p>
      <w:pPr>
        <w:pStyle w:val="0"/>
        <w:spacing w:before="200" w:line-rule="auto"/>
        <w:ind w:firstLine="540"/>
        <w:jc w:val="both"/>
      </w:pPr>
      <w:r>
        <w:rPr>
          <w:sz w:val="20"/>
        </w:rPr>
        <w:t xml:space="preserve">заявка - заявка на участие в отборе, представляемая участником отбора в Комитет;</w:t>
      </w:r>
    </w:p>
    <w:p>
      <w:pPr>
        <w:pStyle w:val="0"/>
        <w:spacing w:before="200" w:line-rule="auto"/>
        <w:ind w:firstLine="540"/>
        <w:jc w:val="both"/>
      </w:pPr>
      <w:r>
        <w:rPr>
          <w:sz w:val="20"/>
        </w:rPr>
        <w:t xml:space="preserve">конкурсная комиссия - комиссия для рассмотрения и оценки заявок на участие в конкурсном отборе на право получения в 2023 году субсидий, создаваемая Комитетом в целях определения победителя отбора, принятия решений о предоставлении (непредоставлении) субсидий и размере предоставляемых субсидий;</w:t>
      </w:r>
    </w:p>
    <w:p>
      <w:pPr>
        <w:pStyle w:val="0"/>
        <w:spacing w:before="200" w:line-rule="auto"/>
        <w:ind w:firstLine="540"/>
        <w:jc w:val="both"/>
      </w:pPr>
      <w:r>
        <w:rPr>
          <w:sz w:val="20"/>
        </w:rPr>
        <w:t xml:space="preserve">получатель субсидий - участник отбора, в отношении которого по результатам отбора Комитетом принято решение о предоставлении субсидий;</w:t>
      </w:r>
    </w:p>
    <w:p>
      <w:pPr>
        <w:pStyle w:val="0"/>
        <w:spacing w:before="200" w:line-rule="auto"/>
        <w:ind w:firstLine="540"/>
        <w:jc w:val="both"/>
      </w:pPr>
      <w:r>
        <w:rPr>
          <w:sz w:val="20"/>
        </w:rPr>
        <w:t xml:space="preserve">программа развития компетенций студенческого предпринимательства (академической мобильности) на территории Санкт-Петербурга программа повышения квалификации для студентов (на дату издания приказа о зачислении на обучение) по компетенциям студенческого предпринимательства инженерных и IT-специальностей, обеспечивающих модернизацию и технологическое развитие экономики Российской Федерации, включающая в себя аудиторные занятия по адаптации к неопределенности при ведении предпринимательской деятельности; тренинги по критическому и системному мышлению, стрессоустойчивости; аудиторные занятия по организации и планированию бизнеса и производства, управлению изменениями. Указанные программы могут быть реализованы на базовом уровне (не менее 48 академических часов) и углубленном (продвинутом) уровне (не менее 72 академических часов) и составлять в сумме не менее 180 академических часов, в том числе не менее 90 академических часов аудиторных занятий;</w:t>
      </w:r>
    </w:p>
    <w:p>
      <w:pPr>
        <w:pStyle w:val="0"/>
        <w:spacing w:before="200" w:line-rule="auto"/>
        <w:ind w:firstLine="540"/>
        <w:jc w:val="both"/>
      </w:pPr>
      <w:r>
        <w:rPr>
          <w:sz w:val="20"/>
        </w:rPr>
        <w:t xml:space="preserve">участники отбора - социально ориентированные некоммерческие организации, осуществляющие на территории Санкт-Петербурга в соответствии с учредительными документами деятельность в области науки и образования, предусмотренную в </w:t>
      </w:r>
      <w:hyperlink w:history="0" r:id="rId18" w:tooltip="Закон Санкт-Петербурга от 11.04.2011 N 153-41 (ред. от 22.02.2023, с изм. от 10.04.2023) &quot;О поддержке социально ориентированных некоммерческих организаций в Санкт-Петербурге&quot; (принят ЗС СПб 23.03.2011) {КонсультантПлюс}">
        <w:r>
          <w:rPr>
            <w:sz w:val="20"/>
            <w:color w:val="0000ff"/>
          </w:rPr>
          <w:t xml:space="preserve">пункте 9 статьи 3</w:t>
        </w:r>
      </w:hyperlink>
      <w:r>
        <w:rPr>
          <w:sz w:val="20"/>
        </w:rPr>
        <w:t xml:space="preserve"> Закона Санкт-Петербурга от 23.03.2011 N 153-41 "О поддержке социально ориентированных некоммерческих организаций в Санкт-Петербурге", и подавшие заявку и документы в Комитет.</w:t>
      </w:r>
    </w:p>
    <w:p>
      <w:pPr>
        <w:pStyle w:val="0"/>
        <w:spacing w:before="200" w:line-rule="auto"/>
        <w:ind w:firstLine="540"/>
        <w:jc w:val="both"/>
      </w:pPr>
      <w:r>
        <w:rPr>
          <w:sz w:val="20"/>
        </w:rPr>
        <w:t xml:space="preserve">1.4. Субсидии предоставляются на безвозмездной и безвозвратной основе получателю субсидий в целях финансового обеспечения затрат, возникших в 2023 году, но не позднее 05.12.2023, в связи с реализацией в 2023 году программ развития компетенций студенческого предпринимательства (академической мобильности) на территории Санкт-Петербурга по направлениям затрат, указанным в </w:t>
      </w:r>
      <w:hyperlink w:history="0" r:id="rId19" w:tooltip="Постановление Правительства Санкт-Петербурга от 05.05.2023 N 407 &quot;Об утверждении Порядка предоставления в 2023 году субсидий социально ориентированным некоммерческим организациям на разработку и реализацию образовательных программ развития компетенций студенческого предпринимательства (академической мобильности) на территории Санкт-Петербурга&quot; {КонсультантПлюс}">
        <w:r>
          <w:rPr>
            <w:sz w:val="20"/>
            <w:color w:val="0000ff"/>
          </w:rPr>
          <w:t xml:space="preserve">приложении N 1</w:t>
        </w:r>
      </w:hyperlink>
      <w:r>
        <w:rPr>
          <w:sz w:val="20"/>
        </w:rPr>
        <w:t xml:space="preserve"> к Порядку предоставления субсидий.</w:t>
      </w:r>
    </w:p>
    <w:p>
      <w:pPr>
        <w:pStyle w:val="0"/>
        <w:spacing w:before="200" w:line-rule="auto"/>
        <w:ind w:firstLine="540"/>
        <w:jc w:val="both"/>
      </w:pPr>
      <w:r>
        <w:rPr>
          <w:sz w:val="20"/>
        </w:rPr>
        <w:t xml:space="preserve">1.5. Субсидии предоставляются участнику отбора, признанному победителем отбора, в пределах лимитов бюджетных обязательств, доведенных Комитету в установленном порядке и предусмотренных в Законе о бюджете Санкт-Петербурга.</w:t>
      </w:r>
    </w:p>
    <w:p>
      <w:pPr>
        <w:pStyle w:val="0"/>
        <w:spacing w:before="200" w:line-rule="auto"/>
        <w:ind w:firstLine="540"/>
        <w:jc w:val="both"/>
      </w:pPr>
      <w:r>
        <w:rPr>
          <w:sz w:val="20"/>
        </w:rPr>
        <w:t xml:space="preserve">1.6. Субсидии предоставляются по результатам отбора. Способом проведения отбора является конкурс, который проводится в целях определения победителя отбора исходя из наилучших условий достижения целей (результатов) предоставления субсидий.</w:t>
      </w:r>
    </w:p>
    <w:p>
      <w:pPr>
        <w:pStyle w:val="0"/>
        <w:spacing w:before="200" w:line-rule="auto"/>
        <w:ind w:firstLine="540"/>
        <w:jc w:val="both"/>
      </w:pPr>
      <w:r>
        <w:rPr>
          <w:sz w:val="20"/>
        </w:rPr>
        <w:t xml:space="preserve">1.7. Настоящий Порядок устанавливает:</w:t>
      </w:r>
    </w:p>
    <w:p>
      <w:pPr>
        <w:pStyle w:val="0"/>
        <w:spacing w:before="200" w:line-rule="auto"/>
        <w:ind w:firstLine="540"/>
        <w:jc w:val="both"/>
      </w:pPr>
      <w:r>
        <w:rPr>
          <w:sz w:val="20"/>
        </w:rPr>
        <w:t xml:space="preserve">1.7.1. Срок размещения объявления о проведении отбора (далее - объявление) на информационном портале Комитета в информационно-телекоммуникационной сети "Интернет" по адресу </w:t>
      </w:r>
      <w:r>
        <w:rPr>
          <w:sz w:val="20"/>
        </w:rPr>
        <w:t xml:space="preserve">http://www.knvsh.gov.spb.ru</w:t>
      </w:r>
      <w:r>
        <w:rPr>
          <w:sz w:val="20"/>
        </w:rPr>
        <w:t xml:space="preserve"> (далее - официальный сайт Комитета) с указанием информации, указанной в </w:t>
      </w:r>
      <w:hyperlink w:history="0" r:id="rId20" w:tooltip="Постановление Правительства Санкт-Петербурга от 05.05.2023 N 407 &quot;Об утверждении Порядка предоставления в 2023 году субсидий социально ориентированным некоммерческим организациям на разработку и реализацию образовательных программ развития компетенций студенческого предпринимательства (академической мобильности) на территории Санкт-Петербурга&quot; {КонсультантПлюс}">
        <w:r>
          <w:rPr>
            <w:sz w:val="20"/>
            <w:color w:val="0000ff"/>
          </w:rPr>
          <w:t xml:space="preserve">пункте 2.3</w:t>
        </w:r>
      </w:hyperlink>
      <w:r>
        <w:rPr>
          <w:sz w:val="20"/>
        </w:rPr>
        <w:t xml:space="preserve"> Порядка предоставления субсидий.</w:t>
      </w:r>
    </w:p>
    <w:p>
      <w:pPr>
        <w:pStyle w:val="0"/>
        <w:spacing w:before="200" w:line-rule="auto"/>
        <w:ind w:firstLine="540"/>
        <w:jc w:val="both"/>
      </w:pPr>
      <w:r>
        <w:rPr>
          <w:sz w:val="20"/>
        </w:rPr>
        <w:t xml:space="preserve">1.7.2. Срок возврата получателем субсидий в бюджет Санкт-Петербурга остатка субсидий, не использованного в отчетном финансовом году.</w:t>
      </w:r>
    </w:p>
    <w:p>
      <w:pPr>
        <w:pStyle w:val="0"/>
        <w:spacing w:before="200" w:line-rule="auto"/>
        <w:ind w:firstLine="540"/>
        <w:jc w:val="both"/>
      </w:pPr>
      <w:r>
        <w:rPr>
          <w:sz w:val="20"/>
        </w:rPr>
        <w:t xml:space="preserve">1.7.3. Порядок проведения отбора и принятия Комитетом решения о предоставлении субсидий, в части, не урегулированной Порядком предоставления субсидий, устанавливающим в том числе:</w:t>
      </w:r>
    </w:p>
    <w:p>
      <w:pPr>
        <w:pStyle w:val="0"/>
        <w:spacing w:before="200" w:line-rule="auto"/>
        <w:ind w:firstLine="540"/>
        <w:jc w:val="both"/>
      </w:pPr>
      <w:r>
        <w:rPr>
          <w:sz w:val="20"/>
        </w:rPr>
        <w:t xml:space="preserve">сроки проведения отбора;</w:t>
      </w:r>
    </w:p>
    <w:p>
      <w:pPr>
        <w:pStyle w:val="0"/>
        <w:spacing w:before="200" w:line-rule="auto"/>
        <w:ind w:firstLine="540"/>
        <w:jc w:val="both"/>
      </w:pPr>
      <w:r>
        <w:rPr>
          <w:sz w:val="20"/>
        </w:rPr>
        <w:t xml:space="preserve">порядок подачи участниками отбора заявок на участие в отборе (далее - заявки) и документов, представляемых участниками отбора в Комитет для участия в отборе (далее - документы);</w:t>
      </w:r>
    </w:p>
    <w:p>
      <w:pPr>
        <w:pStyle w:val="0"/>
        <w:spacing w:before="200" w:line-rule="auto"/>
        <w:ind w:firstLine="540"/>
        <w:jc w:val="both"/>
      </w:pPr>
      <w:r>
        <w:rPr>
          <w:sz w:val="20"/>
        </w:rPr>
        <w:t xml:space="preserve">правила рассмотрения и оценки заявок и документов, включая порядок рассмотрения заявок и документов на предмет их соответствия установленным в объявлении о проведении отбора требованиям, значение весового коэффициента критериев отбора в общей оценке заявки и документов, порядок присвоения баллов по каждому критерию отбора и порядок принятия конкурсной комиссией решения о результатах отбора.</w:t>
      </w:r>
    </w:p>
    <w:p>
      <w:pPr>
        <w:pStyle w:val="0"/>
        <w:spacing w:before="200" w:line-rule="auto"/>
        <w:ind w:firstLine="540"/>
        <w:jc w:val="both"/>
      </w:pPr>
      <w:r>
        <w:rPr>
          <w:sz w:val="20"/>
        </w:rPr>
        <w:t xml:space="preserve">1.7.4. Порядок формирования конкурсной комиссии, ее состав и положение о ней.</w:t>
      </w:r>
    </w:p>
    <w:p>
      <w:pPr>
        <w:pStyle w:val="0"/>
        <w:spacing w:before="200" w:line-rule="auto"/>
        <w:ind w:firstLine="540"/>
        <w:jc w:val="both"/>
      </w:pPr>
      <w:r>
        <w:rPr>
          <w:sz w:val="20"/>
        </w:rPr>
        <w:t xml:space="preserve">1.7.5. Порядок представления и рассмотрения отчетности о достижении результата предоставления субсидий (далее - результат) и показателя, необходимого для достижения результата (далее - показатель), а также сроки представления получателем субсидий отчетности, в части, не урегулированной Порядком предоставления субсидий.</w:t>
      </w:r>
    </w:p>
    <w:p>
      <w:pPr>
        <w:pStyle w:val="0"/>
        <w:spacing w:before="200" w:line-rule="auto"/>
        <w:ind w:firstLine="540"/>
        <w:jc w:val="both"/>
      </w:pPr>
      <w:r>
        <w:rPr>
          <w:sz w:val="20"/>
        </w:rPr>
        <w:t xml:space="preserve">1.7.6. Порядок и сроки проведения Комитетом обязательных проверок соблюдения условий, целей и порядка предоставления субсидий получателем субсидий и проверок соблюдения лицами, получающими за счет субсидий средства на основании договоров, заключенных с получателем субсидий, условий, целей и порядка предоставления субсидий.</w:t>
      </w:r>
    </w:p>
    <w:p>
      <w:pPr>
        <w:pStyle w:val="0"/>
      </w:pPr>
      <w:r>
        <w:rPr>
          <w:sz w:val="20"/>
        </w:rPr>
      </w:r>
    </w:p>
    <w:p>
      <w:pPr>
        <w:pStyle w:val="2"/>
        <w:outlineLvl w:val="1"/>
        <w:jc w:val="center"/>
      </w:pPr>
      <w:r>
        <w:rPr>
          <w:sz w:val="20"/>
        </w:rPr>
        <w:t xml:space="preserve">2. Порядок и сроки размещения на официальном сайте Комитета</w:t>
      </w:r>
    </w:p>
    <w:p>
      <w:pPr>
        <w:pStyle w:val="2"/>
        <w:jc w:val="center"/>
      </w:pPr>
      <w:r>
        <w:rPr>
          <w:sz w:val="20"/>
        </w:rPr>
        <w:t xml:space="preserve">объявления. Порядок подачи заявок и документов</w:t>
      </w:r>
    </w:p>
    <w:p>
      <w:pPr>
        <w:pStyle w:val="2"/>
        <w:jc w:val="center"/>
      </w:pPr>
      <w:r>
        <w:rPr>
          <w:sz w:val="20"/>
        </w:rPr>
        <w:t xml:space="preserve">для участия в отборе</w:t>
      </w:r>
    </w:p>
    <w:p>
      <w:pPr>
        <w:pStyle w:val="0"/>
      </w:pPr>
      <w:r>
        <w:rPr>
          <w:sz w:val="20"/>
        </w:rPr>
      </w:r>
    </w:p>
    <w:p>
      <w:pPr>
        <w:pStyle w:val="0"/>
        <w:ind w:firstLine="540"/>
        <w:jc w:val="both"/>
      </w:pPr>
      <w:r>
        <w:rPr>
          <w:sz w:val="20"/>
        </w:rPr>
        <w:t xml:space="preserve">2.1. Объявление размещается Комитетом на официальном сайте Комитета не позднее чем за 30 календарных дней до дня окончания приема заявок и документов на участие в отборе с указанием информации, указанной в </w:t>
      </w:r>
      <w:hyperlink w:history="0" r:id="rId21" w:tooltip="Постановление Правительства Санкт-Петербурга от 05.05.2023 N 407 &quot;Об утверждении Порядка предоставления в 2023 году субсидий социально ориентированным некоммерческим организациям на разработку и реализацию образовательных программ развития компетенций студенческого предпринимательства (академической мобильности) на территории Санкт-Петербурга&quot; {КонсультантПлюс}">
        <w:r>
          <w:rPr>
            <w:sz w:val="20"/>
            <w:color w:val="0000ff"/>
          </w:rPr>
          <w:t xml:space="preserve">пункте 2.3</w:t>
        </w:r>
      </w:hyperlink>
      <w:r>
        <w:rPr>
          <w:sz w:val="20"/>
        </w:rPr>
        <w:t xml:space="preserve"> Порядка предоставления субсидий, в срок не позднее рабочего дня, следующего за днем вступления в силу настоящего распоряжения.</w:t>
      </w:r>
    </w:p>
    <w:p>
      <w:pPr>
        <w:pStyle w:val="0"/>
        <w:spacing w:before="200" w:line-rule="auto"/>
        <w:ind w:firstLine="540"/>
        <w:jc w:val="both"/>
      </w:pPr>
      <w:r>
        <w:rPr>
          <w:sz w:val="20"/>
        </w:rPr>
        <w:t xml:space="preserve">2.2. Срок проведения отбора с начала до окончания подачи заявок и документов участниками отбора в Комитет для участия в отборе составляет 30 календарных дней, следующих за днем размещения объявления.</w:t>
      </w:r>
    </w:p>
    <w:p>
      <w:pPr>
        <w:pStyle w:val="0"/>
        <w:spacing w:before="200" w:line-rule="auto"/>
        <w:ind w:firstLine="540"/>
        <w:jc w:val="both"/>
      </w:pPr>
      <w:r>
        <w:rPr>
          <w:sz w:val="20"/>
        </w:rPr>
        <w:t xml:space="preserve">2.3. Электронный графический образ заявки, заявка и документы в соответствии с Порядком предоставления субсидий представляются участниками отбора по адресу электронной почты, в сроки и месте, которые указаны в объявлении. Заявка и документы на бумажном носителе представляются в Комитет лично руководителем участника отбора либо лицом, действующим на основании доверенности или иного документа, предусмотренного </w:t>
      </w:r>
      <w:hyperlink w:history="0" r:id="rId22"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пунктом 4 статьи 185</w:t>
        </w:r>
      </w:hyperlink>
      <w:r>
        <w:rPr>
          <w:sz w:val="20"/>
        </w:rPr>
        <w:t xml:space="preserve"> Гражданского кодекса Российской Федерации, подтверждающего соответствующие полномочия.</w:t>
      </w:r>
    </w:p>
    <w:p>
      <w:pPr>
        <w:pStyle w:val="0"/>
        <w:spacing w:before="200" w:line-rule="auto"/>
        <w:ind w:firstLine="540"/>
        <w:jc w:val="both"/>
      </w:pPr>
      <w:r>
        <w:rPr>
          <w:sz w:val="20"/>
        </w:rPr>
        <w:t xml:space="preserve">2.4. Заявки и документы подаются в организационно-информационный отдел Комитета для регистрации, после чего в тот же рабочий день направляются в Отдел развития программ и проектов в сфере профессионального образования Комитета (далее - Отдел) в порядке, предусмотренном </w:t>
      </w:r>
      <w:hyperlink w:history="0" r:id="rId23" w:tooltip="Приказ Комитета по науке и высшей школе Правительства Санкт-Петербурга от 27.10.2006 N 71 (ред. от 15.07.2020) &quot;Об утверждении Регламента Комитета по науке и высшей школе&quot; {КонсультантПлюс}">
        <w:r>
          <w:rPr>
            <w:sz w:val="20"/>
            <w:color w:val="0000ff"/>
          </w:rPr>
          <w:t xml:space="preserve">Регламентом</w:t>
        </w:r>
      </w:hyperlink>
      <w:r>
        <w:rPr>
          <w:sz w:val="20"/>
        </w:rPr>
        <w:t xml:space="preserve"> Комитета, утвержденным приказом Комитета от 27.10.2006 N 71 (далее - Регламент).</w:t>
      </w:r>
    </w:p>
    <w:p>
      <w:pPr>
        <w:pStyle w:val="0"/>
      </w:pPr>
      <w:r>
        <w:rPr>
          <w:sz w:val="20"/>
        </w:rPr>
      </w:r>
    </w:p>
    <w:p>
      <w:pPr>
        <w:pStyle w:val="2"/>
        <w:outlineLvl w:val="1"/>
        <w:jc w:val="center"/>
      </w:pPr>
      <w:r>
        <w:rPr>
          <w:sz w:val="20"/>
        </w:rPr>
        <w:t xml:space="preserve">3. Порядок расчета рейтинга заявки и принятия решения</w:t>
      </w:r>
    </w:p>
    <w:p>
      <w:pPr>
        <w:pStyle w:val="2"/>
        <w:jc w:val="center"/>
      </w:pPr>
      <w:r>
        <w:rPr>
          <w:sz w:val="20"/>
        </w:rPr>
        <w:t xml:space="preserve">о предоставлении субсидий</w:t>
      </w:r>
    </w:p>
    <w:p>
      <w:pPr>
        <w:pStyle w:val="0"/>
      </w:pPr>
      <w:r>
        <w:rPr>
          <w:sz w:val="20"/>
        </w:rPr>
      </w:r>
    </w:p>
    <w:bookmarkStart w:id="75" w:name="P75"/>
    <w:bookmarkEnd w:id="75"/>
    <w:p>
      <w:pPr>
        <w:pStyle w:val="0"/>
        <w:ind w:firstLine="540"/>
        <w:jc w:val="both"/>
      </w:pPr>
      <w:r>
        <w:rPr>
          <w:sz w:val="20"/>
        </w:rPr>
        <w:t xml:space="preserve">3.1. В течение десяти рабочих дней со дня окончания приема заявок и документов Отдел рассматривает заявки и документы на предмет их соответствия установленным в объявлении форме заявки, перечню документов и требованиям к ним, на соответствие участника отбора условиям предоставления субсидий, установленным Порядком предоставления субсидий, проводит проверку сведений, содержащихся в заявке и документах, проводит проверку обоснованности представленного участником отбора расчета размера субсидий и принимает решение об отклонении заявок и документов или о допуске заявок и документов к отбору.</w:t>
      </w:r>
    </w:p>
    <w:p>
      <w:pPr>
        <w:pStyle w:val="0"/>
        <w:spacing w:before="200" w:line-rule="auto"/>
        <w:ind w:firstLine="540"/>
        <w:jc w:val="both"/>
      </w:pPr>
      <w:r>
        <w:rPr>
          <w:sz w:val="20"/>
        </w:rPr>
        <w:t xml:space="preserve">При проверке обоснованности представленного участником отбора расчета размера субсидий Отдел осуществляет взаимодействие с финансово-бухгалтерским отделом Комитета.</w:t>
      </w:r>
    </w:p>
    <w:p>
      <w:pPr>
        <w:pStyle w:val="0"/>
        <w:spacing w:before="200" w:line-rule="auto"/>
        <w:ind w:firstLine="540"/>
        <w:jc w:val="both"/>
      </w:pPr>
      <w:r>
        <w:rPr>
          <w:sz w:val="20"/>
        </w:rPr>
        <w:t xml:space="preserve">3.2. Лицо, являющееся работником участника отбора, либо лицом, являющимся участником отбора, учредителем участника отбора, членом органа управления участника отбора или его аффилированным лицом, не допускается к осуществлению действий, предусмотренных </w:t>
      </w:r>
      <w:hyperlink w:history="0" w:anchor="P75" w:tooltip="3.1. В течение десяти рабочих дней со дня окончания приема заявок и документов Отдел рассматривает заявки и документы на предмет их соответствия установленным в объявлении форме заявки, перечню документов и требованиям к ним, на соответствие участника отбора условиям предоставления субсидий, установленным Порядком предоставления субсидий, проводит проверку сведений, содержащихся в заявке и документах, проводит проверку обоснованности представленного участником отбора расчета размера субсидий и принимает ...">
        <w:r>
          <w:rPr>
            <w:sz w:val="20"/>
            <w:color w:val="0000ff"/>
          </w:rPr>
          <w:t xml:space="preserve">пунктом 3.1</w:t>
        </w:r>
      </w:hyperlink>
      <w:r>
        <w:rPr>
          <w:sz w:val="20"/>
        </w:rPr>
        <w:t xml:space="preserve"> настоящего Порядка.</w:t>
      </w:r>
    </w:p>
    <w:p>
      <w:pPr>
        <w:pStyle w:val="0"/>
        <w:spacing w:before="200" w:line-rule="auto"/>
        <w:ind w:firstLine="540"/>
        <w:jc w:val="both"/>
      </w:pPr>
      <w:r>
        <w:rPr>
          <w:sz w:val="20"/>
        </w:rPr>
        <w:t xml:space="preserve">3.3. Рейтинг заявки определяется в баллах, в соответствии с </w:t>
      </w:r>
      <w:hyperlink w:history="0" w:anchor="P125" w:tooltip="НОМЕНКЛАТУРА">
        <w:r>
          <w:rPr>
            <w:sz w:val="20"/>
            <w:color w:val="0000ff"/>
          </w:rPr>
          <w:t xml:space="preserve">номенклатурой</w:t>
        </w:r>
      </w:hyperlink>
      <w:r>
        <w:rPr>
          <w:sz w:val="20"/>
        </w:rPr>
        <w:t xml:space="preserve"> критериев определения победителя отбора и их весовыми коэффициентами, представленными в приложении к настоящему порядку.</w:t>
      </w:r>
    </w:p>
    <w:p>
      <w:pPr>
        <w:pStyle w:val="0"/>
        <w:spacing w:before="200" w:line-rule="auto"/>
        <w:ind w:firstLine="540"/>
        <w:jc w:val="both"/>
      </w:pPr>
      <w:r>
        <w:rPr>
          <w:sz w:val="20"/>
        </w:rPr>
        <w:t xml:space="preserve">3.4. Рейтинг заявки рассчитывается по формуле:</w:t>
      </w:r>
    </w:p>
    <w:p>
      <w:pPr>
        <w:pStyle w:val="0"/>
      </w:pPr>
      <w:r>
        <w:rPr>
          <w:sz w:val="20"/>
        </w:rPr>
      </w:r>
    </w:p>
    <w:p>
      <w:pPr>
        <w:pStyle w:val="0"/>
        <w:jc w:val="center"/>
      </w:pPr>
      <w:r>
        <w:rPr>
          <w:position w:val="-24"/>
        </w:rPr>
        <w:drawing>
          <wp:inline distT="0" distB="0" distL="0" distR="0">
            <wp:extent cx="929640" cy="4343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a:extLst>
                        <a:ext uri="{28A0092B-C50C-407E-A947-70E740481C1C}">
                          <a14:useLocalDpi xmlns:a14="http://schemas.microsoft.com/office/drawing/2010/main" val="0"/>
                        </a:ext>
                      </a:extLst>
                    </a:blip>
                    <a:srcRect/>
                    <a:stretch>
                      <a:fillRect/>
                    </a:stretch>
                  </pic:blipFill>
                  <pic:spPr bwMode="auto">
                    <a:xfrm>
                      <a:off x="0" y="0"/>
                      <a:ext cx="929640" cy="434340"/>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О</w:t>
      </w:r>
      <w:r>
        <w:rPr>
          <w:sz w:val="20"/>
          <w:vertAlign w:val="subscript"/>
        </w:rPr>
        <w:t xml:space="preserve">i</w:t>
      </w:r>
      <w:r>
        <w:rPr>
          <w:sz w:val="20"/>
        </w:rPr>
        <w:t xml:space="preserve"> - значение критерия определения победителей отбора;</w:t>
      </w:r>
    </w:p>
    <w:p>
      <w:pPr>
        <w:pStyle w:val="0"/>
        <w:spacing w:before="200" w:line-rule="auto"/>
        <w:ind w:firstLine="540"/>
        <w:jc w:val="both"/>
      </w:pPr>
      <w:r>
        <w:rPr>
          <w:sz w:val="20"/>
        </w:rPr>
        <w:t xml:space="preserve">В</w:t>
      </w:r>
      <w:r>
        <w:rPr>
          <w:sz w:val="20"/>
          <w:vertAlign w:val="subscript"/>
        </w:rPr>
        <w:t xml:space="preserve">i</w:t>
      </w:r>
      <w:r>
        <w:rPr>
          <w:sz w:val="20"/>
        </w:rPr>
        <w:t xml:space="preserve"> - весовой коэффициент критерия определения победителей отбора;</w:t>
      </w:r>
    </w:p>
    <w:p>
      <w:pPr>
        <w:pStyle w:val="0"/>
      </w:pPr>
      <w:r>
        <w:rPr>
          <w:sz w:val="20"/>
        </w:rPr>
      </w:r>
    </w:p>
    <w:p>
      <w:pPr>
        <w:pStyle w:val="0"/>
        <w:ind w:firstLine="540"/>
        <w:jc w:val="both"/>
      </w:pPr>
      <w:r>
        <w:rPr>
          <w:sz w:val="20"/>
        </w:rPr>
        <w:t xml:space="preserve">3.5. По итогам рассмотрения заявок и документов Отделом готовится заключение о результатах рассмотрения заявок и документов (далее - заключение). На основании заключения Комитетом принимается решение об отклонении заявок и документов участника отбора или о допуске заявок и документов участника отбора к отбору по основаниям, установленным Порядком предоставления субсидий.</w:t>
      </w:r>
    </w:p>
    <w:p>
      <w:pPr>
        <w:pStyle w:val="0"/>
        <w:spacing w:before="200" w:line-rule="auto"/>
        <w:ind w:firstLine="540"/>
        <w:jc w:val="both"/>
      </w:pPr>
      <w:r>
        <w:rPr>
          <w:sz w:val="20"/>
        </w:rPr>
        <w:t xml:space="preserve">3.6. Заявки и документы участника отбора после принятия Комитетом решения о допуске участника отбора к отбору, а также заключение в течение трех рабочих дней передаются в конкурсную комиссию, состав которой утверждается Комитетом.</w:t>
      </w:r>
    </w:p>
    <w:p>
      <w:pPr>
        <w:pStyle w:val="0"/>
        <w:spacing w:before="200" w:line-rule="auto"/>
        <w:ind w:firstLine="540"/>
        <w:jc w:val="both"/>
      </w:pPr>
      <w:r>
        <w:rPr>
          <w:sz w:val="20"/>
        </w:rPr>
        <w:t xml:space="preserve">3.7. С учетом заключения и в соответствии с Порядком предоставления субсидий конкурсная комиссия определяет победителя отбора и размер предоставляемых субсидий.</w:t>
      </w:r>
    </w:p>
    <w:bookmarkStart w:id="90" w:name="P90"/>
    <w:bookmarkEnd w:id="90"/>
    <w:p>
      <w:pPr>
        <w:pStyle w:val="0"/>
        <w:spacing w:before="200" w:line-rule="auto"/>
        <w:ind w:firstLine="540"/>
        <w:jc w:val="both"/>
      </w:pPr>
      <w:r>
        <w:rPr>
          <w:sz w:val="20"/>
        </w:rPr>
        <w:t xml:space="preserve">3.8. Отдел в течение десяти рабочих дней со дня получения решения конкурсной комиссии осуществляет подготовку проекта распоряжения Комитета о предоставлении субсидий, в котором указываются победитель отбора и размер предоставляемых субсидий, и его согласование в порядке, предусмотренном Регламентом.</w:t>
      </w:r>
    </w:p>
    <w:p>
      <w:pPr>
        <w:pStyle w:val="0"/>
        <w:spacing w:before="200" w:line-rule="auto"/>
        <w:ind w:firstLine="540"/>
        <w:jc w:val="both"/>
      </w:pPr>
      <w:r>
        <w:rPr>
          <w:sz w:val="20"/>
        </w:rPr>
        <w:t xml:space="preserve">3.9. Отдел в соответствии с Порядком предоставления субсидий обеспечивает направление проекта соглашения о предоставлении субсидий, заключаемого между Комитетом и победителем отбора, по адресу электронной почты, указанному в заявке, либо вручает его уполномоченному представителю участника отбора, признанного победителем отбора.</w:t>
      </w:r>
    </w:p>
    <w:p>
      <w:pPr>
        <w:pStyle w:val="0"/>
        <w:spacing w:before="200" w:line-rule="auto"/>
        <w:ind w:firstLine="540"/>
        <w:jc w:val="both"/>
      </w:pPr>
      <w:r>
        <w:rPr>
          <w:sz w:val="20"/>
        </w:rPr>
        <w:t xml:space="preserve">Соглашение о предоставлении субсидии при наличии технической возможности формируется в форме электронного документа в Автоматизированной информационной системе бюджетного процесса электронном казначействе.</w:t>
      </w:r>
    </w:p>
    <w:p>
      <w:pPr>
        <w:pStyle w:val="0"/>
        <w:spacing w:before="200" w:line-rule="auto"/>
        <w:ind w:firstLine="540"/>
        <w:jc w:val="both"/>
      </w:pPr>
      <w:r>
        <w:rPr>
          <w:sz w:val="20"/>
        </w:rPr>
        <w:t xml:space="preserve">3.10. Отдел в течение пяти рабочих дней после издания распоряжения, указанного в </w:t>
      </w:r>
      <w:hyperlink w:history="0" w:anchor="P90" w:tooltip="3.8. Отдел в течение десяти рабочих дней со дня получения решения конкурсной комиссии осуществляет подготовку проекта распоряжения Комитета о предоставлении субсидий, в котором указываются победитель отбора и размер предоставляемых субсидий, и его согласование в порядке, предусмотренном Регламентом.">
        <w:r>
          <w:rPr>
            <w:sz w:val="20"/>
            <w:color w:val="0000ff"/>
          </w:rPr>
          <w:t xml:space="preserve">пункте 3.8</w:t>
        </w:r>
      </w:hyperlink>
      <w:r>
        <w:rPr>
          <w:sz w:val="20"/>
        </w:rPr>
        <w:t xml:space="preserve"> настоящего распоряжения, обеспечивает размещение на официальном сайте Комитета информации о результатах рассмотрения заявок и документов с указанием информации, указанной в </w:t>
      </w:r>
      <w:hyperlink w:history="0" r:id="rId25" w:tooltip="Постановление Правительства Санкт-Петербурга от 05.05.2023 N 407 &quot;Об утверждении Порядка предоставления в 2023 году субсидий социально ориентированным некоммерческим организациям на разработку и реализацию образовательных программ развития компетенций студенческого предпринимательства (академической мобильности) на территории Санкт-Петербурга&quot; {КонсультантПлюс}">
        <w:r>
          <w:rPr>
            <w:sz w:val="20"/>
            <w:color w:val="0000ff"/>
          </w:rPr>
          <w:t xml:space="preserve">пункте 2.12</w:t>
        </w:r>
      </w:hyperlink>
      <w:r>
        <w:rPr>
          <w:sz w:val="20"/>
        </w:rPr>
        <w:t xml:space="preserve"> Порядка предоставления субсидий.</w:t>
      </w:r>
    </w:p>
    <w:p>
      <w:pPr>
        <w:pStyle w:val="0"/>
      </w:pPr>
      <w:r>
        <w:rPr>
          <w:sz w:val="20"/>
        </w:rPr>
      </w:r>
    </w:p>
    <w:p>
      <w:pPr>
        <w:pStyle w:val="2"/>
        <w:outlineLvl w:val="1"/>
        <w:jc w:val="center"/>
      </w:pPr>
      <w:r>
        <w:rPr>
          <w:sz w:val="20"/>
        </w:rPr>
        <w:t xml:space="preserve">4. Порядок и сроки представления получателем субсидий</w:t>
      </w:r>
    </w:p>
    <w:p>
      <w:pPr>
        <w:pStyle w:val="2"/>
        <w:jc w:val="center"/>
      </w:pPr>
      <w:r>
        <w:rPr>
          <w:sz w:val="20"/>
        </w:rPr>
        <w:t xml:space="preserve">отчетности</w:t>
      </w:r>
    </w:p>
    <w:p>
      <w:pPr>
        <w:pStyle w:val="0"/>
      </w:pPr>
      <w:r>
        <w:rPr>
          <w:sz w:val="20"/>
        </w:rPr>
      </w:r>
    </w:p>
    <w:p>
      <w:pPr>
        <w:pStyle w:val="0"/>
        <w:ind w:firstLine="540"/>
        <w:jc w:val="both"/>
      </w:pPr>
      <w:r>
        <w:rPr>
          <w:sz w:val="20"/>
        </w:rPr>
        <w:t xml:space="preserve">Получатель субсидий представляет в Комитет отчетность в порядке и по форме, установленным </w:t>
      </w:r>
      <w:hyperlink w:history="0" r:id="rId26" w:tooltip="Постановление Правительства Санкт-Петербурга от 05.05.2023 N 407 &quot;Об утверждении Порядка предоставления в 2023 году субсидий социально ориентированным некоммерческим организациям на разработку и реализацию образовательных программ развития компетенций студенческого предпринимательства (академической мобильности) на территории Санкт-Петербурга&quot; {КонсультантПлюс}">
        <w:r>
          <w:rPr>
            <w:sz w:val="20"/>
            <w:color w:val="0000ff"/>
          </w:rPr>
          <w:t xml:space="preserve">пунктом 3.1</w:t>
        </w:r>
      </w:hyperlink>
      <w:r>
        <w:rPr>
          <w:sz w:val="20"/>
        </w:rPr>
        <w:t xml:space="preserve"> Порядка предоставления субсидий, в срок не позднее 15.12.2023. Прилагаемые документы сшиваются и заверяются подписью руководителя (уполномоченного лица) и оттиском печати получателя субсидий (при наличии печати).</w:t>
      </w:r>
    </w:p>
    <w:p>
      <w:pPr>
        <w:pStyle w:val="0"/>
      </w:pPr>
      <w:r>
        <w:rPr>
          <w:sz w:val="20"/>
        </w:rPr>
      </w:r>
    </w:p>
    <w:p>
      <w:pPr>
        <w:pStyle w:val="2"/>
        <w:outlineLvl w:val="1"/>
        <w:jc w:val="center"/>
      </w:pPr>
      <w:r>
        <w:rPr>
          <w:sz w:val="20"/>
        </w:rPr>
        <w:t xml:space="preserve">5. Сроки и порядок осуществления контроля за соблюдением</w:t>
      </w:r>
    </w:p>
    <w:p>
      <w:pPr>
        <w:pStyle w:val="2"/>
        <w:jc w:val="center"/>
      </w:pPr>
      <w:r>
        <w:rPr>
          <w:sz w:val="20"/>
        </w:rPr>
        <w:t xml:space="preserve">условий, целей и порядка предоставления субсидий. Сроки</w:t>
      </w:r>
    </w:p>
    <w:p>
      <w:pPr>
        <w:pStyle w:val="2"/>
        <w:jc w:val="center"/>
      </w:pPr>
      <w:r>
        <w:rPr>
          <w:sz w:val="20"/>
        </w:rPr>
        <w:t xml:space="preserve">возврата неиспользованного остатка субсидий</w:t>
      </w:r>
    </w:p>
    <w:p>
      <w:pPr>
        <w:pStyle w:val="0"/>
      </w:pPr>
      <w:r>
        <w:rPr>
          <w:sz w:val="20"/>
        </w:rPr>
      </w:r>
    </w:p>
    <w:p>
      <w:pPr>
        <w:pStyle w:val="0"/>
        <w:ind w:firstLine="540"/>
        <w:jc w:val="both"/>
      </w:pPr>
      <w:r>
        <w:rPr>
          <w:sz w:val="20"/>
        </w:rPr>
        <w:t xml:space="preserve">5.1. Порядок проведения обязательных проверок соблюдения получателем субсидий условий, целей и порядка предоставления субсидий и проверок соблюдения лицами, получающими за счет субсидий средства на основании договоров, заключенных с получателем субсидий (далее - контрагенты), условий, целей и порядка предоставления субсидий осуществляется в соответствии с </w:t>
      </w:r>
      <w:hyperlink w:history="0" r:id="rId27" w:tooltip="Распоряжение Комитета по науке и высшей школе Правительства Санкт-Петербурга от 30.11.2020 N 252 &quot;Об утверждении порядка проведения Комитетом по науке и высшей школе обязательных проверок соблюдения получателями субсидий условий, целей и порядка предоставления субсидий&quot; {КонсультантПлюс}">
        <w:r>
          <w:rPr>
            <w:sz w:val="20"/>
            <w:color w:val="0000ff"/>
          </w:rPr>
          <w:t xml:space="preserve">распоряжением</w:t>
        </w:r>
      </w:hyperlink>
      <w:r>
        <w:rPr>
          <w:sz w:val="20"/>
        </w:rPr>
        <w:t xml:space="preserve"> Комитета от 30.11.2020 N 252 "Об утверждении порядка проведения Комитетом по науке и высшей школе обязательных проверок соблюдения получателями субсидий условий, целей и порядка предоставления субсидий" комиссией по осуществлению обязательных проверок соблюдения получателем субсидий и контрагентами условий, целей и порядка предоставления субсидий, состав которой утверждается Комитетом (далее - комиссия).</w:t>
      </w:r>
    </w:p>
    <w:p>
      <w:pPr>
        <w:pStyle w:val="0"/>
        <w:spacing w:before="200" w:line-rule="auto"/>
        <w:ind w:firstLine="540"/>
        <w:jc w:val="both"/>
      </w:pPr>
      <w:r>
        <w:rPr>
          <w:sz w:val="20"/>
        </w:rPr>
        <w:t xml:space="preserve">5.2. Проведение проверок осуществляется Комитетом в период с даты представления получателем субсидий документов, указанных в соглашении, по 29.12.2023, а в случае необходимости до даты полного исполнения сторонами своих обязательств по соглашению.</w:t>
      </w:r>
    </w:p>
    <w:p>
      <w:pPr>
        <w:pStyle w:val="0"/>
        <w:spacing w:before="200" w:line-rule="auto"/>
        <w:ind w:firstLine="540"/>
        <w:jc w:val="both"/>
      </w:pPr>
      <w:r>
        <w:rPr>
          <w:sz w:val="20"/>
        </w:rPr>
        <w:t xml:space="preserve">5.3. По результатам проведения проверок Комитетом составляется акт проведения проверки.</w:t>
      </w:r>
    </w:p>
    <w:p>
      <w:pPr>
        <w:pStyle w:val="0"/>
        <w:spacing w:before="200" w:line-rule="auto"/>
        <w:ind w:firstLine="540"/>
        <w:jc w:val="both"/>
      </w:pPr>
      <w:r>
        <w:rPr>
          <w:sz w:val="20"/>
        </w:rPr>
        <w:t xml:space="preserve">5.4. Проверки соблюдения контрагентами условий, целей и порядка предоставления субсидий осуществляются комиссией в случае, если при проведении обязательных проверок соблюдения получателем субсидий условий, целей и порядка предоставления субсидий выявлены нарушения. Проверки соблюдения контрагентами условий, целей и порядка предоставления субсидий осуществляются в отношении статей затрат, по которым выявлены нарушения, при этом в ходе проверки рассматриваются: полнота, достоверность, правильность представленных первичных финансово-бухгалтерских документов, подтверждающих расходы; целевое назначение расходов; соответствие видов расходов и периодов времени, в которые произведены расходы, условиям предоставления субсидий.</w:t>
      </w:r>
    </w:p>
    <w:p>
      <w:pPr>
        <w:pStyle w:val="0"/>
        <w:spacing w:before="200" w:line-rule="auto"/>
        <w:ind w:firstLine="540"/>
        <w:jc w:val="both"/>
      </w:pPr>
      <w:r>
        <w:rPr>
          <w:sz w:val="20"/>
        </w:rPr>
        <w:t xml:space="preserve">5.5. Не использованный в отчетном финансовом году остаток субсидий подлежит возврату получателем субсидий в бюджет Санкт-Петербурга в порядке, предусмотренном </w:t>
      </w:r>
      <w:hyperlink w:history="0" r:id="rId28" w:tooltip="Постановление Правительства Санкт-Петербурга от 05.05.2023 N 407 &quot;Об утверждении Порядка предоставления в 2023 году субсидий социально ориентированным некоммерческим организациям на разработку и реализацию образовательных программ развития компетенций студенческого предпринимательства (академической мобильности) на территории Санкт-Петербурга&quot; {КонсультантПлюс}">
        <w:r>
          <w:rPr>
            <w:sz w:val="20"/>
            <w:color w:val="0000ff"/>
          </w:rPr>
          <w:t xml:space="preserve">пунктами 4.7</w:t>
        </w:r>
      </w:hyperlink>
      <w:r>
        <w:rPr>
          <w:sz w:val="20"/>
        </w:rPr>
        <w:t xml:space="preserve"> - </w:t>
      </w:r>
      <w:hyperlink w:history="0" r:id="rId29" w:tooltip="Постановление Правительства Санкт-Петербурга от 05.05.2023 N 407 &quot;Об утверждении Порядка предоставления в 2023 году субсидий социально ориентированным некоммерческим организациям на разработку и реализацию образовательных программ развития компетенций студенческого предпринимательства (академической мобильности) на территории Санкт-Петербурга&quot; {КонсультантПлюс}">
        <w:r>
          <w:rPr>
            <w:sz w:val="20"/>
            <w:color w:val="0000ff"/>
          </w:rPr>
          <w:t xml:space="preserve">4.9</w:t>
        </w:r>
      </w:hyperlink>
      <w:r>
        <w:rPr>
          <w:sz w:val="20"/>
        </w:rPr>
        <w:t xml:space="preserve"> Порядка предоставления субсидий, в срок не позднее 19.01.2024.</w:t>
      </w:r>
    </w:p>
    <w:p>
      <w:pPr>
        <w:pStyle w:val="0"/>
        <w:spacing w:before="200" w:line-rule="auto"/>
        <w:ind w:firstLine="540"/>
        <w:jc w:val="both"/>
      </w:pPr>
      <w:r>
        <w:rPr>
          <w:sz w:val="20"/>
        </w:rPr>
        <w:t xml:space="preserve">Примечание.</w:t>
      </w:r>
    </w:p>
    <w:p>
      <w:pPr>
        <w:pStyle w:val="0"/>
        <w:spacing w:before="200" w:line-rule="auto"/>
        <w:ind w:firstLine="540"/>
        <w:jc w:val="both"/>
      </w:pPr>
      <w:r>
        <w:rPr>
          <w:sz w:val="20"/>
        </w:rPr>
        <w:t xml:space="preserve">Понятия, термины и принятые сокращения, используемые в </w:t>
      </w:r>
      <w:hyperlink w:history="0" w:anchor="P125" w:tooltip="НОМЕНКЛАТУРА">
        <w:r>
          <w:rPr>
            <w:sz w:val="20"/>
            <w:color w:val="0000ff"/>
          </w:rPr>
          <w:t xml:space="preserve">приложении</w:t>
        </w:r>
      </w:hyperlink>
      <w:r>
        <w:rPr>
          <w:sz w:val="20"/>
        </w:rPr>
        <w:t xml:space="preserve"> к настоящему Порядку, используются в значениях, определенных настоящим Порядком.</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w:t>
      </w:r>
    </w:p>
    <w:p>
      <w:pPr>
        <w:pStyle w:val="0"/>
        <w:jc w:val="right"/>
      </w:pPr>
      <w:r>
        <w:rPr>
          <w:sz w:val="20"/>
        </w:rPr>
        <w:t xml:space="preserve">к Порядку проведения конкурсного отбора</w:t>
      </w:r>
    </w:p>
    <w:p>
      <w:pPr>
        <w:pStyle w:val="0"/>
        <w:jc w:val="right"/>
      </w:pPr>
      <w:r>
        <w:rPr>
          <w:sz w:val="20"/>
        </w:rPr>
        <w:t xml:space="preserve">на право получения в 2023 году субсидий</w:t>
      </w:r>
    </w:p>
    <w:p>
      <w:pPr>
        <w:pStyle w:val="0"/>
        <w:jc w:val="right"/>
      </w:pPr>
      <w:r>
        <w:rPr>
          <w:sz w:val="20"/>
        </w:rPr>
        <w:t xml:space="preserve">социально ориентированными некоммерческими</w:t>
      </w:r>
    </w:p>
    <w:p>
      <w:pPr>
        <w:pStyle w:val="0"/>
        <w:jc w:val="right"/>
      </w:pPr>
      <w:r>
        <w:rPr>
          <w:sz w:val="20"/>
        </w:rPr>
        <w:t xml:space="preserve">организациями на разработку и реализацию</w:t>
      </w:r>
    </w:p>
    <w:p>
      <w:pPr>
        <w:pStyle w:val="0"/>
        <w:jc w:val="right"/>
      </w:pPr>
      <w:r>
        <w:rPr>
          <w:sz w:val="20"/>
        </w:rPr>
        <w:t xml:space="preserve">образовательных программ развития компетенций</w:t>
      </w:r>
    </w:p>
    <w:p>
      <w:pPr>
        <w:pStyle w:val="0"/>
        <w:jc w:val="right"/>
      </w:pPr>
      <w:r>
        <w:rPr>
          <w:sz w:val="20"/>
        </w:rPr>
        <w:t xml:space="preserve">студенческого предпринимательства (академической</w:t>
      </w:r>
    </w:p>
    <w:p>
      <w:pPr>
        <w:pStyle w:val="0"/>
        <w:jc w:val="right"/>
      </w:pPr>
      <w:r>
        <w:rPr>
          <w:sz w:val="20"/>
        </w:rPr>
        <w:t xml:space="preserve">мобильности) на территории Санкт-Петербурга</w:t>
      </w:r>
    </w:p>
    <w:p>
      <w:pPr>
        <w:pStyle w:val="0"/>
      </w:pPr>
      <w:r>
        <w:rPr>
          <w:sz w:val="20"/>
        </w:rPr>
      </w:r>
    </w:p>
    <w:bookmarkStart w:id="125" w:name="P125"/>
    <w:bookmarkEnd w:id="125"/>
    <w:p>
      <w:pPr>
        <w:pStyle w:val="2"/>
        <w:jc w:val="center"/>
      </w:pPr>
      <w:r>
        <w:rPr>
          <w:sz w:val="20"/>
        </w:rPr>
        <w:t xml:space="preserve">НОМЕНКЛАТУРА</w:t>
      </w:r>
    </w:p>
    <w:p>
      <w:pPr>
        <w:pStyle w:val="2"/>
        <w:jc w:val="center"/>
      </w:pPr>
      <w:r>
        <w:rPr>
          <w:sz w:val="20"/>
        </w:rPr>
        <w:t xml:space="preserve">КРИТЕРИЕВ ОПРЕДЕЛЕНИЯ ПОБЕДИТЕЛЕЙ КОНКУРСНОГО ОТБОРА</w:t>
      </w:r>
    </w:p>
    <w:p>
      <w:pPr>
        <w:pStyle w:val="2"/>
        <w:jc w:val="center"/>
      </w:pPr>
      <w:r>
        <w:rPr>
          <w:sz w:val="20"/>
        </w:rPr>
        <w:t xml:space="preserve">И ИХ ВЕСОВЫЕ КОЭФФИЦИЕНТЫ</w:t>
      </w:r>
    </w:p>
    <w:p>
      <w:pPr>
        <w:pStyle w:val="0"/>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10"/>
        <w:gridCol w:w="4195"/>
        <w:gridCol w:w="1134"/>
        <w:gridCol w:w="3231"/>
      </w:tblGrid>
      <w:tr>
        <w:tblPrEx>
          <w:tblBorders>
            <w:insideH w:val="single" w:sz="4"/>
          </w:tblBorders>
        </w:tblPrEx>
        <w:tc>
          <w:tcPr>
            <w:tcW w:w="510" w:type="dxa"/>
            <w:tcBorders>
              <w:top w:val="single" w:sz="4"/>
              <w:bottom w:val="single" w:sz="4"/>
            </w:tcBorders>
          </w:tcPr>
          <w:p>
            <w:pPr>
              <w:pStyle w:val="0"/>
              <w:jc w:val="center"/>
            </w:pPr>
            <w:r>
              <w:rPr>
                <w:sz w:val="20"/>
              </w:rPr>
              <w:t xml:space="preserve">N п/п</w:t>
            </w:r>
          </w:p>
        </w:tc>
        <w:tc>
          <w:tcPr>
            <w:tcW w:w="4195" w:type="dxa"/>
            <w:tcBorders>
              <w:top w:val="single" w:sz="4"/>
              <w:bottom w:val="single" w:sz="4"/>
            </w:tcBorders>
          </w:tcPr>
          <w:p>
            <w:pPr>
              <w:pStyle w:val="0"/>
              <w:jc w:val="center"/>
            </w:pPr>
            <w:r>
              <w:rPr>
                <w:sz w:val="20"/>
              </w:rPr>
              <w:t xml:space="preserve">Критерии определения победителей отбора</w:t>
            </w:r>
          </w:p>
        </w:tc>
        <w:tc>
          <w:tcPr>
            <w:tcW w:w="1134" w:type="dxa"/>
            <w:tcBorders>
              <w:top w:val="single" w:sz="4"/>
              <w:bottom w:val="single" w:sz="4"/>
            </w:tcBorders>
          </w:tcPr>
          <w:p>
            <w:pPr>
              <w:pStyle w:val="0"/>
              <w:jc w:val="center"/>
            </w:pPr>
            <w:r>
              <w:rPr>
                <w:sz w:val="20"/>
              </w:rPr>
              <w:t xml:space="preserve">Значение критерия</w:t>
            </w:r>
          </w:p>
        </w:tc>
        <w:tc>
          <w:tcPr>
            <w:tcW w:w="3231" w:type="dxa"/>
            <w:tcBorders>
              <w:top w:val="single" w:sz="4"/>
              <w:bottom w:val="single" w:sz="4"/>
            </w:tcBorders>
          </w:tcPr>
          <w:p>
            <w:pPr>
              <w:pStyle w:val="0"/>
              <w:jc w:val="center"/>
            </w:pPr>
            <w:r>
              <w:rPr>
                <w:sz w:val="20"/>
              </w:rPr>
              <w:t xml:space="preserve">Весовой коэффициент критерия</w:t>
            </w:r>
          </w:p>
        </w:tc>
      </w:tr>
      <w:tr>
        <w:tblPrEx>
          <w:tblBorders>
            <w:insideH w:val="single" w:sz="4"/>
          </w:tblBorders>
        </w:tblPrEx>
        <w:tc>
          <w:tcPr>
            <w:tcW w:w="510" w:type="dxa"/>
            <w:tcBorders>
              <w:top w:val="single" w:sz="4"/>
              <w:bottom w:val="single" w:sz="4"/>
            </w:tcBorders>
          </w:tcPr>
          <w:p>
            <w:pPr>
              <w:pStyle w:val="0"/>
              <w:jc w:val="center"/>
            </w:pPr>
            <w:r>
              <w:rPr>
                <w:sz w:val="20"/>
              </w:rPr>
              <w:t xml:space="preserve">1</w:t>
            </w:r>
          </w:p>
        </w:tc>
        <w:tc>
          <w:tcPr>
            <w:tcW w:w="4195" w:type="dxa"/>
            <w:tcBorders>
              <w:top w:val="single" w:sz="4"/>
              <w:bottom w:val="single" w:sz="4"/>
            </w:tcBorders>
          </w:tcPr>
          <w:p>
            <w:pPr>
              <w:pStyle w:val="0"/>
              <w:jc w:val="center"/>
            </w:pPr>
            <w:r>
              <w:rPr>
                <w:sz w:val="20"/>
              </w:rPr>
              <w:t xml:space="preserve">2</w:t>
            </w:r>
          </w:p>
        </w:tc>
        <w:tc>
          <w:tcPr>
            <w:tcW w:w="1134" w:type="dxa"/>
            <w:tcBorders>
              <w:top w:val="single" w:sz="4"/>
              <w:bottom w:val="single" w:sz="4"/>
            </w:tcBorders>
          </w:tcPr>
          <w:p>
            <w:pPr>
              <w:pStyle w:val="0"/>
              <w:jc w:val="center"/>
            </w:pPr>
            <w:r>
              <w:rPr>
                <w:sz w:val="20"/>
              </w:rPr>
              <w:t xml:space="preserve">3</w:t>
            </w:r>
          </w:p>
        </w:tc>
        <w:tc>
          <w:tcPr>
            <w:tcW w:w="3231" w:type="dxa"/>
            <w:tcBorders>
              <w:top w:val="single" w:sz="4"/>
              <w:bottom w:val="single" w:sz="4"/>
            </w:tcBorders>
          </w:tcPr>
          <w:p>
            <w:pPr>
              <w:pStyle w:val="0"/>
              <w:jc w:val="center"/>
            </w:pPr>
            <w:r>
              <w:rPr>
                <w:sz w:val="20"/>
              </w:rPr>
              <w:t xml:space="preserve">4</w:t>
            </w:r>
          </w:p>
        </w:tc>
      </w:tr>
      <w:tr>
        <w:tblPrEx>
          <w:tblBorders>
            <w:insideH w:val="single" w:sz="4"/>
          </w:tblBorders>
        </w:tblPrEx>
        <w:tc>
          <w:tcPr>
            <w:tcW w:w="510" w:type="dxa"/>
            <w:tcBorders>
              <w:top w:val="single" w:sz="4"/>
              <w:bottom w:val="single" w:sz="4"/>
            </w:tcBorders>
          </w:tcPr>
          <w:p>
            <w:pPr>
              <w:pStyle w:val="0"/>
              <w:outlineLvl w:val="2"/>
              <w:jc w:val="center"/>
            </w:pPr>
            <w:r>
              <w:rPr>
                <w:sz w:val="20"/>
              </w:rPr>
              <w:t xml:space="preserve">1</w:t>
            </w:r>
          </w:p>
        </w:tc>
        <w:tc>
          <w:tcPr>
            <w:gridSpan w:val="3"/>
            <w:tcW w:w="8560" w:type="dxa"/>
            <w:tcBorders>
              <w:top w:val="single" w:sz="4"/>
              <w:bottom w:val="single" w:sz="4"/>
            </w:tcBorders>
          </w:tcPr>
          <w:p>
            <w:pPr>
              <w:pStyle w:val="0"/>
              <w:jc w:val="both"/>
            </w:pPr>
            <w:r>
              <w:rPr>
                <w:sz w:val="20"/>
              </w:rPr>
              <w:t xml:space="preserve">Критерии профессиональной компетенции</w:t>
            </w:r>
          </w:p>
        </w:tc>
      </w:tr>
      <w:tr>
        <w:tblPrEx>
          <w:tblBorders>
            <w:insideH w:val="single" w:sz="4"/>
          </w:tblBorders>
        </w:tblPrEx>
        <w:tc>
          <w:tcPr>
            <w:tcW w:w="510" w:type="dxa"/>
            <w:tcBorders>
              <w:top w:val="single" w:sz="4"/>
              <w:bottom w:val="single" w:sz="4"/>
            </w:tcBorders>
            <w:vMerge w:val="restart"/>
          </w:tcPr>
          <w:p>
            <w:pPr>
              <w:pStyle w:val="0"/>
              <w:jc w:val="center"/>
            </w:pPr>
            <w:r>
              <w:rPr>
                <w:sz w:val="20"/>
              </w:rPr>
              <w:t xml:space="preserve">1.1</w:t>
            </w:r>
          </w:p>
        </w:tc>
        <w:tc>
          <w:tcPr>
            <w:tcW w:w="4195" w:type="dxa"/>
            <w:tcBorders>
              <w:top w:val="single" w:sz="4"/>
              <w:bottom w:val="nil"/>
            </w:tcBorders>
          </w:tcPr>
          <w:p>
            <w:pPr>
              <w:pStyle w:val="0"/>
              <w:jc w:val="both"/>
            </w:pPr>
            <w:r>
              <w:rPr>
                <w:sz w:val="20"/>
              </w:rPr>
              <w:t xml:space="preserve">Срок осуществления участником отбора своей уставной деятельности:</w:t>
            </w:r>
          </w:p>
        </w:tc>
        <w:tc>
          <w:tcPr>
            <w:tcW w:w="1134" w:type="dxa"/>
            <w:tcBorders>
              <w:top w:val="single" w:sz="4"/>
              <w:bottom w:val="nil"/>
            </w:tcBorders>
          </w:tcPr>
          <w:p>
            <w:pPr>
              <w:pStyle w:val="0"/>
            </w:pPr>
            <w:r>
              <w:rPr>
                <w:sz w:val="20"/>
              </w:rPr>
            </w:r>
          </w:p>
        </w:tc>
        <w:tc>
          <w:tcPr>
            <w:tcW w:w="3231" w:type="dxa"/>
            <w:tcBorders>
              <w:top w:val="single" w:sz="4"/>
              <w:bottom w:val="single" w:sz="4"/>
            </w:tcBorders>
            <w:vMerge w:val="restart"/>
          </w:tcPr>
          <w:p>
            <w:pPr>
              <w:pStyle w:val="0"/>
              <w:jc w:val="center"/>
            </w:pPr>
            <w:r>
              <w:rPr>
                <w:sz w:val="20"/>
              </w:rPr>
              <w:t xml:space="preserve">1 при процентном соотношении очных студентов, обучающихся по программам высшего и среднего профессионального образования к общей численности студентов менее 50% и(или) общим количеством студентов менее 10000 чел.</w:t>
            </w:r>
          </w:p>
          <w:p>
            <w:pPr>
              <w:pStyle w:val="0"/>
              <w:jc w:val="center"/>
            </w:pPr>
            <w:r>
              <w:rPr>
                <w:sz w:val="20"/>
              </w:rPr>
              <w:t xml:space="preserve">2 при процентном соотношении очных студентов, обучающихся по программам высшего и среднего профессионального образования к общей численности студентов от 50% до 60% и общим количеством студентов от 10000 чел. до 15000 чел.</w:t>
            </w:r>
          </w:p>
          <w:p>
            <w:pPr>
              <w:pStyle w:val="0"/>
              <w:jc w:val="center"/>
            </w:pPr>
            <w:r>
              <w:rPr>
                <w:sz w:val="20"/>
              </w:rPr>
              <w:t xml:space="preserve">3 - при процентном соотношении очных студентов, обучающихся по программам высшего и среднего профессионального образования к общей численности студентов более 60% и общим количеством студентов более 20000 чел.</w:t>
            </w:r>
          </w:p>
        </w:tc>
      </w:tr>
      <w:tr>
        <w:tc>
          <w:tcPr>
            <w:tcBorders>
              <w:top w:val="single" w:sz="4"/>
              <w:bottom w:val="single" w:sz="4"/>
            </w:tcBorders>
            <w:vMerge w:val="continue"/>
          </w:tcPr>
          <w:p/>
        </w:tc>
        <w:tc>
          <w:tcPr>
            <w:tcW w:w="4195" w:type="dxa"/>
            <w:tcBorders>
              <w:top w:val="nil"/>
              <w:bottom w:val="nil"/>
            </w:tcBorders>
          </w:tcPr>
          <w:p>
            <w:pPr>
              <w:pStyle w:val="0"/>
              <w:jc w:val="both"/>
            </w:pPr>
            <w:r>
              <w:rPr>
                <w:sz w:val="20"/>
              </w:rPr>
              <w:t xml:space="preserve">a) от 30 лет и более;</w:t>
            </w:r>
          </w:p>
        </w:tc>
        <w:tc>
          <w:tcPr>
            <w:tcW w:w="1134" w:type="dxa"/>
            <w:tcBorders>
              <w:top w:val="nil"/>
              <w:bottom w:val="nil"/>
            </w:tcBorders>
          </w:tcPr>
          <w:p>
            <w:pPr>
              <w:pStyle w:val="0"/>
              <w:jc w:val="center"/>
            </w:pPr>
            <w:r>
              <w:rPr>
                <w:sz w:val="20"/>
              </w:rPr>
              <w:t xml:space="preserve">5</w:t>
            </w:r>
          </w:p>
        </w:tc>
        <w:tc>
          <w:tcPr>
            <w:tcBorders>
              <w:top w:val="single" w:sz="4"/>
              <w:bottom w:val="single" w:sz="4"/>
            </w:tcBorders>
            <w:vMerge w:val="continue"/>
          </w:tcPr>
          <w:p/>
        </w:tc>
      </w:tr>
      <w:tr>
        <w:tc>
          <w:tcPr>
            <w:tcBorders>
              <w:top w:val="single" w:sz="4"/>
              <w:bottom w:val="single" w:sz="4"/>
            </w:tcBorders>
            <w:vMerge w:val="continue"/>
          </w:tcPr>
          <w:p/>
        </w:tc>
        <w:tc>
          <w:tcPr>
            <w:tcW w:w="4195" w:type="dxa"/>
            <w:tcBorders>
              <w:top w:val="nil"/>
              <w:bottom w:val="nil"/>
            </w:tcBorders>
          </w:tcPr>
          <w:p>
            <w:pPr>
              <w:pStyle w:val="0"/>
              <w:jc w:val="both"/>
            </w:pPr>
            <w:r>
              <w:rPr>
                <w:sz w:val="20"/>
              </w:rPr>
              <w:t xml:space="preserve">b) от 10 лет до 29 лет;</w:t>
            </w:r>
          </w:p>
        </w:tc>
        <w:tc>
          <w:tcPr>
            <w:tcW w:w="1134" w:type="dxa"/>
            <w:tcBorders>
              <w:top w:val="nil"/>
              <w:bottom w:val="nil"/>
            </w:tcBorders>
          </w:tcPr>
          <w:p>
            <w:pPr>
              <w:pStyle w:val="0"/>
              <w:jc w:val="center"/>
            </w:pPr>
            <w:r>
              <w:rPr>
                <w:sz w:val="20"/>
              </w:rPr>
              <w:t xml:space="preserve">3</w:t>
            </w:r>
          </w:p>
        </w:tc>
        <w:tc>
          <w:tcPr>
            <w:tcBorders>
              <w:top w:val="single" w:sz="4"/>
              <w:bottom w:val="single" w:sz="4"/>
            </w:tcBorders>
            <w:vMerge w:val="continue"/>
          </w:tcPr>
          <w:p/>
        </w:tc>
      </w:tr>
      <w:tr>
        <w:tc>
          <w:tcPr>
            <w:tcBorders>
              <w:top w:val="single" w:sz="4"/>
              <w:bottom w:val="single" w:sz="4"/>
            </w:tcBorders>
            <w:vMerge w:val="continue"/>
          </w:tcPr>
          <w:p/>
        </w:tc>
        <w:tc>
          <w:tcPr>
            <w:tcW w:w="4195" w:type="dxa"/>
            <w:tcBorders>
              <w:top w:val="nil"/>
              <w:bottom w:val="nil"/>
            </w:tcBorders>
          </w:tcPr>
          <w:p>
            <w:pPr>
              <w:pStyle w:val="0"/>
              <w:jc w:val="both"/>
            </w:pPr>
            <w:r>
              <w:rPr>
                <w:sz w:val="20"/>
              </w:rPr>
              <w:t xml:space="preserve">c) от 5 лет до 9 лет;</w:t>
            </w:r>
          </w:p>
        </w:tc>
        <w:tc>
          <w:tcPr>
            <w:tcW w:w="1134" w:type="dxa"/>
            <w:tcBorders>
              <w:top w:val="nil"/>
              <w:bottom w:val="nil"/>
            </w:tcBorders>
          </w:tcPr>
          <w:p>
            <w:pPr>
              <w:pStyle w:val="0"/>
              <w:jc w:val="center"/>
            </w:pPr>
            <w:r>
              <w:rPr>
                <w:sz w:val="20"/>
              </w:rPr>
              <w:t xml:space="preserve">1</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W w:w="4195" w:type="dxa"/>
            <w:tcBorders>
              <w:top w:val="nil"/>
              <w:bottom w:val="single" w:sz="4"/>
            </w:tcBorders>
          </w:tcPr>
          <w:p>
            <w:pPr>
              <w:pStyle w:val="0"/>
              <w:jc w:val="both"/>
            </w:pPr>
            <w:r>
              <w:rPr>
                <w:sz w:val="20"/>
              </w:rPr>
              <w:t xml:space="preserve">d) менее 5 лет</w:t>
            </w:r>
          </w:p>
        </w:tc>
        <w:tc>
          <w:tcPr>
            <w:tcW w:w="1134" w:type="dxa"/>
            <w:tcBorders>
              <w:top w:val="nil"/>
              <w:bottom w:val="single" w:sz="4"/>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W w:w="510" w:type="dxa"/>
            <w:tcBorders>
              <w:top w:val="single" w:sz="4"/>
              <w:bottom w:val="single" w:sz="4"/>
            </w:tcBorders>
            <w:vMerge w:val="restart"/>
          </w:tcPr>
          <w:p>
            <w:pPr>
              <w:pStyle w:val="0"/>
              <w:jc w:val="center"/>
            </w:pPr>
            <w:r>
              <w:rPr>
                <w:sz w:val="20"/>
              </w:rPr>
              <w:t xml:space="preserve">1.2</w:t>
            </w:r>
          </w:p>
        </w:tc>
        <w:tc>
          <w:tcPr>
            <w:tcW w:w="4195" w:type="dxa"/>
            <w:tcBorders>
              <w:top w:val="single" w:sz="4"/>
              <w:bottom w:val="nil"/>
            </w:tcBorders>
          </w:tcPr>
          <w:p>
            <w:pPr>
              <w:pStyle w:val="0"/>
              <w:jc w:val="both"/>
            </w:pPr>
            <w:r>
              <w:rPr>
                <w:sz w:val="20"/>
              </w:rPr>
              <w:t xml:space="preserve">Наличие у участника отбора опыта не ранее 2019 года по реализации программ дополнительного образования, обеспечивающих модернизацию и технологическое развитие экономики Российской Федерации, с привлечением не менее одной сторонней образовательной организации:</w:t>
            </w:r>
          </w:p>
        </w:tc>
        <w:tc>
          <w:tcPr>
            <w:tcW w:w="1134" w:type="dxa"/>
            <w:tcBorders>
              <w:top w:val="single" w:sz="4"/>
              <w:bottom w:val="nil"/>
            </w:tcBorders>
          </w:tcPr>
          <w:p>
            <w:pPr>
              <w:pStyle w:val="0"/>
            </w:pPr>
            <w:r>
              <w:rPr>
                <w:sz w:val="20"/>
              </w:rPr>
            </w:r>
          </w:p>
        </w:tc>
        <w:tc>
          <w:tcPr>
            <w:tcW w:w="3231" w:type="dxa"/>
            <w:tcBorders>
              <w:top w:val="single" w:sz="4"/>
              <w:bottom w:val="nil"/>
            </w:tcBorders>
          </w:tcPr>
          <w:p>
            <w:pPr>
              <w:pStyle w:val="0"/>
            </w:pPr>
            <w:r>
              <w:rPr>
                <w:sz w:val="20"/>
              </w:rPr>
            </w:r>
          </w:p>
        </w:tc>
      </w:tr>
      <w:tr>
        <w:tc>
          <w:tcPr>
            <w:tcBorders>
              <w:top w:val="single" w:sz="4"/>
              <w:bottom w:val="single" w:sz="4"/>
            </w:tcBorders>
            <w:vMerge w:val="continue"/>
          </w:tcPr>
          <w:p/>
        </w:tc>
        <w:tc>
          <w:tcPr>
            <w:tcW w:w="4195" w:type="dxa"/>
            <w:tcBorders>
              <w:top w:val="nil"/>
              <w:bottom w:val="nil"/>
            </w:tcBorders>
          </w:tcPr>
          <w:p>
            <w:pPr>
              <w:pStyle w:val="0"/>
              <w:jc w:val="both"/>
            </w:pPr>
            <w:r>
              <w:rPr>
                <w:sz w:val="20"/>
              </w:rPr>
              <w:t xml:space="preserve">a) имеется, реализовано более 5 программ;</w:t>
            </w:r>
          </w:p>
        </w:tc>
        <w:tc>
          <w:tcPr>
            <w:tcW w:w="1134" w:type="dxa"/>
            <w:tcBorders>
              <w:top w:val="nil"/>
              <w:bottom w:val="nil"/>
            </w:tcBorders>
          </w:tcPr>
          <w:p>
            <w:pPr>
              <w:pStyle w:val="0"/>
              <w:jc w:val="center"/>
            </w:pPr>
            <w:r>
              <w:rPr>
                <w:sz w:val="20"/>
              </w:rPr>
              <w:t xml:space="preserve">5</w:t>
            </w:r>
          </w:p>
        </w:tc>
        <w:tc>
          <w:tcPr>
            <w:tcW w:w="3231" w:type="dxa"/>
            <w:tcBorders>
              <w:top w:val="nil"/>
              <w:bottom w:val="single" w:sz="4"/>
            </w:tcBorders>
            <w:vMerge w:val="restart"/>
          </w:tcPr>
          <w:p>
            <w:pPr>
              <w:pStyle w:val="0"/>
              <w:jc w:val="center"/>
            </w:pPr>
            <w:r>
              <w:rPr>
                <w:sz w:val="20"/>
              </w:rPr>
              <w:t xml:space="preserve">2</w:t>
            </w:r>
          </w:p>
        </w:tc>
      </w:tr>
      <w:tr>
        <w:tc>
          <w:tcPr>
            <w:tcBorders>
              <w:top w:val="single" w:sz="4"/>
              <w:bottom w:val="single" w:sz="4"/>
            </w:tcBorders>
            <w:vMerge w:val="continue"/>
          </w:tcPr>
          <w:p/>
        </w:tc>
        <w:tc>
          <w:tcPr>
            <w:tcW w:w="4195" w:type="dxa"/>
            <w:tcBorders>
              <w:top w:val="nil"/>
              <w:bottom w:val="nil"/>
            </w:tcBorders>
          </w:tcPr>
          <w:p>
            <w:pPr>
              <w:pStyle w:val="0"/>
              <w:jc w:val="both"/>
            </w:pPr>
            <w:r>
              <w:rPr>
                <w:sz w:val="20"/>
              </w:rPr>
              <w:t xml:space="preserve">b) имеется, реализовано от 3 до 5 программ;</w:t>
            </w:r>
          </w:p>
        </w:tc>
        <w:tc>
          <w:tcPr>
            <w:tcW w:w="1134" w:type="dxa"/>
            <w:tcBorders>
              <w:top w:val="nil"/>
              <w:bottom w:val="nil"/>
            </w:tcBorders>
          </w:tcPr>
          <w:p>
            <w:pPr>
              <w:pStyle w:val="0"/>
              <w:jc w:val="center"/>
            </w:pPr>
            <w:r>
              <w:rPr>
                <w:sz w:val="20"/>
              </w:rPr>
              <w:t xml:space="preserve">3</w:t>
            </w:r>
          </w:p>
        </w:tc>
        <w:tc>
          <w:tcPr>
            <w:tcBorders>
              <w:top w:val="nil"/>
              <w:bottom w:val="single" w:sz="4"/>
            </w:tcBorders>
            <w:vMerge w:val="continue"/>
          </w:tcPr>
          <w:p/>
        </w:tc>
      </w:tr>
      <w:tr>
        <w:tc>
          <w:tcPr>
            <w:tcBorders>
              <w:top w:val="single" w:sz="4"/>
              <w:bottom w:val="single" w:sz="4"/>
            </w:tcBorders>
            <w:vMerge w:val="continue"/>
          </w:tcPr>
          <w:p/>
        </w:tc>
        <w:tc>
          <w:tcPr>
            <w:tcW w:w="4195" w:type="dxa"/>
            <w:tcBorders>
              <w:top w:val="nil"/>
              <w:bottom w:val="nil"/>
            </w:tcBorders>
          </w:tcPr>
          <w:p>
            <w:pPr>
              <w:pStyle w:val="0"/>
              <w:jc w:val="both"/>
            </w:pPr>
            <w:r>
              <w:rPr>
                <w:sz w:val="20"/>
              </w:rPr>
              <w:t xml:space="preserve">c) имеется, реализовано от 1 до 2 программ;</w:t>
            </w:r>
          </w:p>
        </w:tc>
        <w:tc>
          <w:tcPr>
            <w:tcW w:w="1134" w:type="dxa"/>
            <w:tcBorders>
              <w:top w:val="nil"/>
              <w:bottom w:val="nil"/>
            </w:tcBorders>
          </w:tcPr>
          <w:p>
            <w:pPr>
              <w:pStyle w:val="0"/>
              <w:jc w:val="center"/>
            </w:pPr>
            <w:r>
              <w:rPr>
                <w:sz w:val="20"/>
              </w:rPr>
              <w:t xml:space="preserve">1</w:t>
            </w:r>
          </w:p>
        </w:tc>
        <w:tc>
          <w:tcPr>
            <w:tcBorders>
              <w:top w:val="nil"/>
              <w:bottom w:val="single" w:sz="4"/>
            </w:tcBorders>
            <w:vMerge w:val="continue"/>
          </w:tcPr>
          <w:p/>
        </w:tc>
      </w:tr>
      <w:tr>
        <w:tblPrEx>
          <w:tblBorders>
            <w:insideH w:val="single" w:sz="4"/>
          </w:tblBorders>
        </w:tblPrEx>
        <w:tc>
          <w:tcPr>
            <w:tcBorders>
              <w:top w:val="single" w:sz="4"/>
              <w:bottom w:val="single" w:sz="4"/>
            </w:tcBorders>
            <w:vMerge w:val="continue"/>
          </w:tcPr>
          <w:p/>
        </w:tc>
        <w:tc>
          <w:tcPr>
            <w:tcW w:w="4195" w:type="dxa"/>
            <w:tcBorders>
              <w:top w:val="nil"/>
              <w:bottom w:val="single" w:sz="4"/>
            </w:tcBorders>
          </w:tcPr>
          <w:p>
            <w:pPr>
              <w:pStyle w:val="0"/>
              <w:jc w:val="both"/>
            </w:pPr>
            <w:r>
              <w:rPr>
                <w:sz w:val="20"/>
              </w:rPr>
              <w:t xml:space="preserve">d) отсутствует</w:t>
            </w:r>
          </w:p>
        </w:tc>
        <w:tc>
          <w:tcPr>
            <w:tcW w:w="1134" w:type="dxa"/>
            <w:tcBorders>
              <w:top w:val="nil"/>
              <w:bottom w:val="single" w:sz="4"/>
            </w:tcBorders>
          </w:tcPr>
          <w:p>
            <w:pPr>
              <w:pStyle w:val="0"/>
              <w:jc w:val="center"/>
            </w:pPr>
            <w:r>
              <w:rPr>
                <w:sz w:val="20"/>
              </w:rPr>
              <w:t xml:space="preserve">0</w:t>
            </w:r>
          </w:p>
        </w:tc>
        <w:tc>
          <w:tcPr>
            <w:tcBorders>
              <w:top w:val="nil"/>
              <w:bottom w:val="single" w:sz="4"/>
            </w:tcBorders>
            <w:vMerge w:val="continue"/>
          </w:tcPr>
          <w:p/>
        </w:tc>
      </w:tr>
      <w:tr>
        <w:tblPrEx>
          <w:tblBorders>
            <w:insideH w:val="single" w:sz="4"/>
          </w:tblBorders>
        </w:tblPrEx>
        <w:tc>
          <w:tcPr>
            <w:tcW w:w="510" w:type="dxa"/>
            <w:tcBorders>
              <w:top w:val="single" w:sz="4"/>
              <w:bottom w:val="single" w:sz="4"/>
            </w:tcBorders>
            <w:vMerge w:val="restart"/>
          </w:tcPr>
          <w:p>
            <w:pPr>
              <w:pStyle w:val="0"/>
              <w:jc w:val="center"/>
            </w:pPr>
            <w:r>
              <w:rPr>
                <w:sz w:val="20"/>
              </w:rPr>
              <w:t xml:space="preserve">1.3</w:t>
            </w:r>
          </w:p>
        </w:tc>
        <w:tc>
          <w:tcPr>
            <w:tcW w:w="4195" w:type="dxa"/>
            <w:tcBorders>
              <w:top w:val="single" w:sz="4"/>
              <w:bottom w:val="nil"/>
            </w:tcBorders>
          </w:tcPr>
          <w:p>
            <w:pPr>
              <w:pStyle w:val="0"/>
              <w:jc w:val="both"/>
            </w:pPr>
            <w:r>
              <w:rPr>
                <w:sz w:val="20"/>
              </w:rPr>
              <w:t xml:space="preserve">Наличие у участника отбора необходимой материально-технической базы для реализации программ развития компетенций студенческого предпринимательства (академической мобильности) на территории Санкт-Петербурга с применением электронного обучения и дистанционных образовательных технологий:</w:t>
            </w:r>
          </w:p>
        </w:tc>
        <w:tc>
          <w:tcPr>
            <w:tcW w:w="1134" w:type="dxa"/>
            <w:tcBorders>
              <w:top w:val="single" w:sz="4"/>
              <w:bottom w:val="nil"/>
            </w:tcBorders>
          </w:tcPr>
          <w:p>
            <w:pPr>
              <w:pStyle w:val="0"/>
            </w:pPr>
            <w:r>
              <w:rPr>
                <w:sz w:val="20"/>
              </w:rPr>
            </w:r>
          </w:p>
        </w:tc>
        <w:tc>
          <w:tcPr>
            <w:tcW w:w="3231" w:type="dxa"/>
            <w:tcBorders>
              <w:top w:val="single" w:sz="4"/>
              <w:bottom w:val="single" w:sz="4"/>
            </w:tcBorders>
            <w:vMerge w:val="restart"/>
          </w:tcPr>
          <w:p>
            <w:pPr>
              <w:pStyle w:val="0"/>
              <w:jc w:val="center"/>
            </w:pPr>
            <w:r>
              <w:rPr>
                <w:sz w:val="20"/>
              </w:rPr>
              <w:t xml:space="preserve">1 - при процентном соотношении сотрудников, имеющих ученую степень от общего числа профессорско-преподавательского состава менее 40% и(или) количеством сотрудников со степенью менее 400 чел.</w:t>
            </w:r>
          </w:p>
          <w:p>
            <w:pPr>
              <w:pStyle w:val="0"/>
              <w:jc w:val="center"/>
            </w:pPr>
            <w:r>
              <w:rPr>
                <w:sz w:val="20"/>
              </w:rPr>
              <w:t xml:space="preserve">2 при процентном соотношении сотрудников, имеющих ученую степень от общего числа профессорско-преподавательского состава от 40% до 80% и количеством сотрудников со степенью менее от 400 чел. до 600 чел.</w:t>
            </w:r>
          </w:p>
          <w:p>
            <w:pPr>
              <w:pStyle w:val="0"/>
              <w:jc w:val="center"/>
            </w:pPr>
            <w:r>
              <w:rPr>
                <w:sz w:val="20"/>
              </w:rPr>
              <w:t xml:space="preserve">3 при процентном соотношении сотрудников, имеющих ученую степень от общего числа профессорско-преподавательского состава более 80% и количеством сотрудников со степенью более 600 чел.</w:t>
            </w:r>
          </w:p>
        </w:tc>
      </w:tr>
      <w:tr>
        <w:tc>
          <w:tcPr>
            <w:tcBorders>
              <w:top w:val="single" w:sz="4"/>
              <w:bottom w:val="single" w:sz="4"/>
            </w:tcBorders>
            <w:vMerge w:val="continue"/>
          </w:tcPr>
          <w:p/>
        </w:tc>
        <w:tc>
          <w:tcPr>
            <w:tcW w:w="4195" w:type="dxa"/>
            <w:tcBorders>
              <w:top w:val="nil"/>
              <w:bottom w:val="nil"/>
            </w:tcBorders>
          </w:tcPr>
          <w:p>
            <w:pPr>
              <w:pStyle w:val="0"/>
              <w:jc w:val="both"/>
            </w:pPr>
            <w:r>
              <w:rPr>
                <w:sz w:val="20"/>
              </w:rPr>
              <w:t xml:space="preserve">a) Представлены документы, подтверждающие право использования системы дистанционного обучения, позволяющей осуществлять доступ с различных устройств (в том числе мобильных), проводить вебинары, видеоконференции, тестирования с получением аналитики;</w:t>
            </w:r>
          </w:p>
        </w:tc>
        <w:tc>
          <w:tcPr>
            <w:tcW w:w="1134" w:type="dxa"/>
            <w:tcBorders>
              <w:top w:val="nil"/>
              <w:bottom w:val="nil"/>
            </w:tcBorders>
          </w:tcPr>
          <w:p>
            <w:pPr>
              <w:pStyle w:val="0"/>
              <w:jc w:val="center"/>
            </w:pPr>
            <w:r>
              <w:rPr>
                <w:sz w:val="20"/>
              </w:rPr>
              <w:t xml:space="preserve">5</w:t>
            </w:r>
          </w:p>
        </w:tc>
        <w:tc>
          <w:tcPr>
            <w:tcBorders>
              <w:top w:val="single" w:sz="4"/>
              <w:bottom w:val="single" w:sz="4"/>
            </w:tcBorders>
            <w:vMerge w:val="continue"/>
          </w:tcPr>
          <w:p/>
        </w:tc>
      </w:tr>
      <w:tr>
        <w:tc>
          <w:tcPr>
            <w:tcBorders>
              <w:top w:val="single" w:sz="4"/>
              <w:bottom w:val="single" w:sz="4"/>
            </w:tcBorders>
            <w:vMerge w:val="continue"/>
          </w:tcPr>
          <w:p/>
        </w:tc>
        <w:tc>
          <w:tcPr>
            <w:tcW w:w="4195" w:type="dxa"/>
            <w:tcBorders>
              <w:top w:val="nil"/>
              <w:bottom w:val="nil"/>
            </w:tcBorders>
          </w:tcPr>
          <w:p>
            <w:pPr>
              <w:pStyle w:val="0"/>
              <w:jc w:val="both"/>
            </w:pPr>
            <w:r>
              <w:rPr>
                <w:sz w:val="20"/>
              </w:rPr>
              <w:t xml:space="preserve">b) Представлены документы, подтверждающие право использования системы дистанционного обучения, позволяющей осуществлять доступ с различных устройств (в том числе мобильных) и(или) проводить вебинары, видеоконференции, тестирования;</w:t>
            </w:r>
          </w:p>
        </w:tc>
        <w:tc>
          <w:tcPr>
            <w:tcW w:w="1134" w:type="dxa"/>
            <w:tcBorders>
              <w:top w:val="nil"/>
              <w:bottom w:val="nil"/>
            </w:tcBorders>
          </w:tcPr>
          <w:p>
            <w:pPr>
              <w:pStyle w:val="0"/>
              <w:jc w:val="center"/>
            </w:pPr>
            <w:r>
              <w:rPr>
                <w:sz w:val="20"/>
              </w:rPr>
              <w:t xml:space="preserve">3</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W w:w="4195" w:type="dxa"/>
            <w:tcBorders>
              <w:top w:val="nil"/>
              <w:bottom w:val="single" w:sz="4"/>
            </w:tcBorders>
          </w:tcPr>
          <w:p>
            <w:pPr>
              <w:pStyle w:val="0"/>
              <w:jc w:val="both"/>
            </w:pPr>
            <w:r>
              <w:rPr>
                <w:sz w:val="20"/>
              </w:rPr>
              <w:t xml:space="preserve">c) Сведения о имеющейся материально-технической базе не представлены или не представлены документы, подтверждающие право использования системы дистанционного обучения</w:t>
            </w:r>
          </w:p>
        </w:tc>
        <w:tc>
          <w:tcPr>
            <w:tcW w:w="1134" w:type="dxa"/>
            <w:tcBorders>
              <w:top w:val="nil"/>
              <w:bottom w:val="single" w:sz="4"/>
            </w:tcBorders>
          </w:tcPr>
          <w:p>
            <w:pPr>
              <w:pStyle w:val="0"/>
              <w:jc w:val="center"/>
            </w:pPr>
            <w:r>
              <w:rPr>
                <w:sz w:val="20"/>
              </w:rPr>
              <w:t xml:space="preserve">0</w:t>
            </w:r>
          </w:p>
        </w:tc>
        <w:tc>
          <w:tcPr>
            <w:tcBorders>
              <w:top w:val="single" w:sz="4"/>
              <w:bottom w:val="single" w:sz="4"/>
            </w:tcBorders>
            <w:vMerge w:val="continue"/>
          </w:tcPr>
          <w:p/>
        </w:tc>
      </w:tr>
      <w:tr>
        <w:tblPrEx>
          <w:tblBorders>
            <w:insideH w:val="single" w:sz="4"/>
          </w:tblBorders>
        </w:tblPrEx>
        <w:tc>
          <w:tcPr>
            <w:tcW w:w="510" w:type="dxa"/>
            <w:tcBorders>
              <w:top w:val="single" w:sz="4"/>
              <w:bottom w:val="single" w:sz="4"/>
            </w:tcBorders>
            <w:vMerge w:val="restart"/>
          </w:tcPr>
          <w:p>
            <w:pPr>
              <w:pStyle w:val="0"/>
              <w:jc w:val="center"/>
            </w:pPr>
            <w:r>
              <w:rPr>
                <w:sz w:val="20"/>
              </w:rPr>
              <w:t xml:space="preserve">1.4</w:t>
            </w:r>
          </w:p>
        </w:tc>
        <w:tc>
          <w:tcPr>
            <w:tcW w:w="4195" w:type="dxa"/>
            <w:tcBorders>
              <w:top w:val="single" w:sz="4"/>
              <w:bottom w:val="nil"/>
            </w:tcBorders>
          </w:tcPr>
          <w:p>
            <w:pPr>
              <w:pStyle w:val="0"/>
              <w:jc w:val="both"/>
            </w:pPr>
            <w:r>
              <w:rPr>
                <w:sz w:val="20"/>
              </w:rPr>
              <w:t xml:space="preserve">Наличие у участника отбора опыта использования целевых поступлений (грантов, субсидий) не ранее 2019 года от федерального органа исполнительной власти, не являющегося учредителем участника отбора или исполнительного органа государственной власти субъекта Российской Федерации, не являющегося учредителем участника отбора:</w:t>
            </w:r>
          </w:p>
        </w:tc>
        <w:tc>
          <w:tcPr>
            <w:tcW w:w="1134" w:type="dxa"/>
            <w:tcBorders>
              <w:top w:val="single" w:sz="4"/>
              <w:bottom w:val="nil"/>
            </w:tcBorders>
          </w:tcPr>
          <w:p>
            <w:pPr>
              <w:pStyle w:val="0"/>
            </w:pPr>
            <w:r>
              <w:rPr>
                <w:sz w:val="20"/>
              </w:rPr>
            </w:r>
          </w:p>
        </w:tc>
        <w:tc>
          <w:tcPr>
            <w:tcW w:w="3231" w:type="dxa"/>
            <w:tcBorders>
              <w:top w:val="single" w:sz="4"/>
              <w:bottom w:val="nil"/>
            </w:tcBorders>
          </w:tcPr>
          <w:p>
            <w:pPr>
              <w:pStyle w:val="0"/>
            </w:pPr>
            <w:r>
              <w:rPr>
                <w:sz w:val="20"/>
              </w:rPr>
            </w:r>
          </w:p>
        </w:tc>
      </w:tr>
      <w:tr>
        <w:tc>
          <w:tcPr>
            <w:tcBorders>
              <w:top w:val="single" w:sz="4"/>
              <w:bottom w:val="single" w:sz="4"/>
            </w:tcBorders>
            <w:vMerge w:val="continue"/>
          </w:tcPr>
          <w:p/>
        </w:tc>
        <w:tc>
          <w:tcPr>
            <w:tcW w:w="4195" w:type="dxa"/>
            <w:tcBorders>
              <w:top w:val="nil"/>
              <w:bottom w:val="nil"/>
            </w:tcBorders>
          </w:tcPr>
          <w:p>
            <w:pPr>
              <w:pStyle w:val="0"/>
              <w:jc w:val="both"/>
            </w:pPr>
            <w:r>
              <w:rPr>
                <w:sz w:val="20"/>
              </w:rPr>
              <w:t xml:space="preserve">a) Опыт имеется;</w:t>
            </w:r>
          </w:p>
        </w:tc>
        <w:tc>
          <w:tcPr>
            <w:tcW w:w="1134" w:type="dxa"/>
            <w:tcBorders>
              <w:top w:val="nil"/>
              <w:bottom w:val="nil"/>
            </w:tcBorders>
          </w:tcPr>
          <w:p>
            <w:pPr>
              <w:pStyle w:val="0"/>
              <w:jc w:val="center"/>
            </w:pPr>
            <w:r>
              <w:rPr>
                <w:sz w:val="20"/>
              </w:rPr>
              <w:t xml:space="preserve">5</w:t>
            </w:r>
          </w:p>
        </w:tc>
        <w:tc>
          <w:tcPr>
            <w:tcW w:w="3231" w:type="dxa"/>
            <w:tcBorders>
              <w:top w:val="nil"/>
              <w:bottom w:val="single" w:sz="4"/>
            </w:tcBorders>
            <w:vMerge w:val="restart"/>
          </w:tcPr>
          <w:p>
            <w:pPr>
              <w:pStyle w:val="0"/>
              <w:jc w:val="center"/>
            </w:pPr>
            <w:r>
              <w:rPr>
                <w:sz w:val="20"/>
              </w:rPr>
              <w:t xml:space="preserve">3</w:t>
            </w:r>
          </w:p>
        </w:tc>
      </w:tr>
      <w:tr>
        <w:tblPrEx>
          <w:tblBorders>
            <w:insideH w:val="single" w:sz="4"/>
          </w:tblBorders>
        </w:tblPrEx>
        <w:tc>
          <w:tcPr>
            <w:tcBorders>
              <w:top w:val="single" w:sz="4"/>
              <w:bottom w:val="single" w:sz="4"/>
            </w:tcBorders>
            <w:vMerge w:val="continue"/>
          </w:tcPr>
          <w:p/>
        </w:tc>
        <w:tc>
          <w:tcPr>
            <w:tcW w:w="4195" w:type="dxa"/>
            <w:tcBorders>
              <w:top w:val="nil"/>
              <w:bottom w:val="single" w:sz="4"/>
            </w:tcBorders>
          </w:tcPr>
          <w:p>
            <w:pPr>
              <w:pStyle w:val="0"/>
              <w:jc w:val="both"/>
            </w:pPr>
            <w:r>
              <w:rPr>
                <w:sz w:val="20"/>
              </w:rPr>
              <w:t xml:space="preserve">b) Опыта нет</w:t>
            </w:r>
          </w:p>
        </w:tc>
        <w:tc>
          <w:tcPr>
            <w:tcW w:w="1134" w:type="dxa"/>
            <w:tcBorders>
              <w:top w:val="nil"/>
              <w:bottom w:val="single" w:sz="4"/>
            </w:tcBorders>
          </w:tcPr>
          <w:p>
            <w:pPr>
              <w:pStyle w:val="0"/>
              <w:jc w:val="center"/>
            </w:pPr>
            <w:r>
              <w:rPr>
                <w:sz w:val="20"/>
              </w:rPr>
              <w:t xml:space="preserve">0</w:t>
            </w:r>
          </w:p>
        </w:tc>
        <w:tc>
          <w:tcPr>
            <w:tcBorders>
              <w:top w:val="nil"/>
              <w:bottom w:val="single" w:sz="4"/>
            </w:tcBorders>
            <w:vMerge w:val="continue"/>
          </w:tcPr>
          <w:p/>
        </w:tc>
      </w:tr>
      <w:tr>
        <w:tblPrEx>
          <w:tblBorders>
            <w:insideH w:val="single" w:sz="4"/>
          </w:tblBorders>
        </w:tblPrEx>
        <w:tc>
          <w:tcPr>
            <w:tcW w:w="510" w:type="dxa"/>
            <w:tcBorders>
              <w:top w:val="single" w:sz="4"/>
              <w:bottom w:val="single" w:sz="4"/>
            </w:tcBorders>
          </w:tcPr>
          <w:p>
            <w:pPr>
              <w:pStyle w:val="0"/>
              <w:outlineLvl w:val="2"/>
              <w:jc w:val="center"/>
            </w:pPr>
            <w:r>
              <w:rPr>
                <w:sz w:val="20"/>
              </w:rPr>
              <w:t xml:space="preserve">2</w:t>
            </w:r>
          </w:p>
        </w:tc>
        <w:tc>
          <w:tcPr>
            <w:gridSpan w:val="3"/>
            <w:tcW w:w="8560" w:type="dxa"/>
            <w:tcBorders>
              <w:top w:val="single" w:sz="4"/>
              <w:bottom w:val="single" w:sz="4"/>
            </w:tcBorders>
          </w:tcPr>
          <w:p>
            <w:pPr>
              <w:pStyle w:val="0"/>
              <w:jc w:val="both"/>
            </w:pPr>
            <w:r>
              <w:rPr>
                <w:sz w:val="20"/>
              </w:rPr>
              <w:t xml:space="preserve">Критерии экономической эффективности</w:t>
            </w:r>
          </w:p>
        </w:tc>
      </w:tr>
      <w:tr>
        <w:tblPrEx>
          <w:tblBorders>
            <w:insideH w:val="single" w:sz="4"/>
          </w:tblBorders>
        </w:tblPrEx>
        <w:tc>
          <w:tcPr>
            <w:tcW w:w="510" w:type="dxa"/>
            <w:tcBorders>
              <w:top w:val="single" w:sz="4"/>
              <w:bottom w:val="single" w:sz="4"/>
            </w:tcBorders>
            <w:vMerge w:val="restart"/>
          </w:tcPr>
          <w:p>
            <w:pPr>
              <w:pStyle w:val="0"/>
              <w:jc w:val="center"/>
            </w:pPr>
            <w:r>
              <w:rPr>
                <w:sz w:val="20"/>
              </w:rPr>
              <w:t xml:space="preserve">2.1</w:t>
            </w:r>
          </w:p>
        </w:tc>
        <w:tc>
          <w:tcPr>
            <w:tcW w:w="4195" w:type="dxa"/>
            <w:tcBorders>
              <w:top w:val="single" w:sz="4"/>
              <w:bottom w:val="nil"/>
            </w:tcBorders>
          </w:tcPr>
          <w:p>
            <w:pPr>
              <w:pStyle w:val="0"/>
              <w:jc w:val="both"/>
            </w:pPr>
            <w:r>
              <w:rPr>
                <w:sz w:val="20"/>
              </w:rPr>
              <w:t xml:space="preserve">Соотношение планируемых расходов на реализацию программ развития компетенций студенческого предпринимательства (академической мобильности) на территории Санкт-Петербурга и ее ожидаемых результатов (количество программ, которые будут реализованы; количество студентов):</w:t>
            </w:r>
          </w:p>
        </w:tc>
        <w:tc>
          <w:tcPr>
            <w:tcW w:w="1134" w:type="dxa"/>
            <w:tcBorders>
              <w:top w:val="single" w:sz="4"/>
              <w:bottom w:val="nil"/>
            </w:tcBorders>
          </w:tcPr>
          <w:p>
            <w:pPr>
              <w:pStyle w:val="0"/>
            </w:pPr>
            <w:r>
              <w:rPr>
                <w:sz w:val="20"/>
              </w:rPr>
            </w:r>
          </w:p>
        </w:tc>
        <w:tc>
          <w:tcPr>
            <w:tcW w:w="3231" w:type="dxa"/>
            <w:tcBorders>
              <w:top w:val="single" w:sz="4"/>
              <w:bottom w:val="single" w:sz="4"/>
            </w:tcBorders>
            <w:vMerge w:val="restart"/>
          </w:tcPr>
          <w:p>
            <w:pPr>
              <w:pStyle w:val="0"/>
              <w:jc w:val="center"/>
            </w:pPr>
            <w:r>
              <w:rPr>
                <w:sz w:val="20"/>
              </w:rPr>
              <w:t xml:space="preserve">1 - при реализации 2 образовательных программ развития студенческого предпринимательства (академической мобильности) трудоемкостью 5 зачетных единиц (180 часов, в том числе не менее 90 часов аудиторных занятий) для студентов инженерных и IT-специальностей;</w:t>
            </w:r>
          </w:p>
          <w:p>
            <w:pPr>
              <w:pStyle w:val="0"/>
              <w:jc w:val="center"/>
            </w:pPr>
            <w:r>
              <w:rPr>
                <w:sz w:val="20"/>
              </w:rPr>
              <w:t xml:space="preserve">2 - при реализации 2 образовательных программ развития студенческого предпринимательства (академической мобильности) трудоемкостью 5 зачетных единиц (180 часов, в том числе не менее 110 часов аудиторных занятий) для студентов инженерных и IT-специальностей;</w:t>
            </w:r>
          </w:p>
          <w:p>
            <w:pPr>
              <w:pStyle w:val="0"/>
              <w:jc w:val="center"/>
            </w:pPr>
            <w:r>
              <w:rPr>
                <w:sz w:val="20"/>
              </w:rPr>
              <w:t xml:space="preserve">3 - при реализации 2 образовательных программ развития студенческого предпринимательства (академической мобильности) трудоемкостью 5 зачетных единиц (180 часов, в том числе более 120 часов аудиторных занятий) для студентов инженерных и IT-специальностей</w:t>
            </w:r>
          </w:p>
        </w:tc>
      </w:tr>
      <w:tr>
        <w:tc>
          <w:tcPr>
            <w:tcBorders>
              <w:top w:val="single" w:sz="4"/>
              <w:bottom w:val="single" w:sz="4"/>
            </w:tcBorders>
            <w:vMerge w:val="continue"/>
          </w:tcPr>
          <w:p/>
        </w:tc>
        <w:tc>
          <w:tcPr>
            <w:tcW w:w="4195" w:type="dxa"/>
            <w:tcBorders>
              <w:top w:val="nil"/>
              <w:bottom w:val="nil"/>
            </w:tcBorders>
          </w:tcPr>
          <w:p>
            <w:pPr>
              <w:pStyle w:val="0"/>
              <w:jc w:val="both"/>
            </w:pPr>
            <w:r>
              <w:rPr>
                <w:sz w:val="20"/>
              </w:rPr>
              <w:t xml:space="preserve">a) Планируемый объем затрат на обучение 1 студента - менее 34999 рублей;</w:t>
            </w:r>
          </w:p>
        </w:tc>
        <w:tc>
          <w:tcPr>
            <w:tcW w:w="1134" w:type="dxa"/>
            <w:tcBorders>
              <w:top w:val="nil"/>
              <w:bottom w:val="nil"/>
            </w:tcBorders>
          </w:tcPr>
          <w:p>
            <w:pPr>
              <w:pStyle w:val="0"/>
              <w:jc w:val="center"/>
            </w:pPr>
            <w:r>
              <w:rPr>
                <w:sz w:val="20"/>
              </w:rPr>
              <w:t xml:space="preserve">5</w:t>
            </w:r>
          </w:p>
        </w:tc>
        <w:tc>
          <w:tcPr>
            <w:tcBorders>
              <w:top w:val="single" w:sz="4"/>
              <w:bottom w:val="single" w:sz="4"/>
            </w:tcBorders>
            <w:vMerge w:val="continue"/>
          </w:tcPr>
          <w:p/>
        </w:tc>
      </w:tr>
      <w:tr>
        <w:tc>
          <w:tcPr>
            <w:tcBorders>
              <w:top w:val="single" w:sz="4"/>
              <w:bottom w:val="single" w:sz="4"/>
            </w:tcBorders>
            <w:vMerge w:val="continue"/>
          </w:tcPr>
          <w:p/>
        </w:tc>
        <w:tc>
          <w:tcPr>
            <w:tcW w:w="4195" w:type="dxa"/>
            <w:tcBorders>
              <w:top w:val="nil"/>
              <w:bottom w:val="nil"/>
            </w:tcBorders>
          </w:tcPr>
          <w:p>
            <w:pPr>
              <w:pStyle w:val="0"/>
              <w:jc w:val="both"/>
            </w:pPr>
            <w:r>
              <w:rPr>
                <w:sz w:val="20"/>
              </w:rPr>
              <w:t xml:space="preserve">b) Планируемый объем затрат на обучение 1 студента - от 35000 рублей до 35999 рублей;</w:t>
            </w:r>
          </w:p>
        </w:tc>
        <w:tc>
          <w:tcPr>
            <w:tcW w:w="1134" w:type="dxa"/>
            <w:tcBorders>
              <w:top w:val="nil"/>
              <w:bottom w:val="nil"/>
            </w:tcBorders>
          </w:tcPr>
          <w:p>
            <w:pPr>
              <w:pStyle w:val="0"/>
              <w:jc w:val="center"/>
            </w:pPr>
            <w:r>
              <w:rPr>
                <w:sz w:val="20"/>
              </w:rPr>
              <w:t xml:space="preserve">4</w:t>
            </w:r>
          </w:p>
        </w:tc>
        <w:tc>
          <w:tcPr>
            <w:tcBorders>
              <w:top w:val="single" w:sz="4"/>
              <w:bottom w:val="single" w:sz="4"/>
            </w:tcBorders>
            <w:vMerge w:val="continue"/>
          </w:tcPr>
          <w:p/>
        </w:tc>
      </w:tr>
      <w:tr>
        <w:tc>
          <w:tcPr>
            <w:tcBorders>
              <w:top w:val="single" w:sz="4"/>
              <w:bottom w:val="single" w:sz="4"/>
            </w:tcBorders>
            <w:vMerge w:val="continue"/>
          </w:tcPr>
          <w:p/>
        </w:tc>
        <w:tc>
          <w:tcPr>
            <w:tcW w:w="4195" w:type="dxa"/>
            <w:tcBorders>
              <w:top w:val="nil"/>
              <w:bottom w:val="nil"/>
            </w:tcBorders>
          </w:tcPr>
          <w:p>
            <w:pPr>
              <w:pStyle w:val="0"/>
              <w:jc w:val="both"/>
            </w:pPr>
            <w:r>
              <w:rPr>
                <w:sz w:val="20"/>
              </w:rPr>
              <w:t xml:space="preserve">c) Планируемый объем затрат на обучение 1 студента - от 36000 рублей до 36999 рублей;</w:t>
            </w:r>
          </w:p>
        </w:tc>
        <w:tc>
          <w:tcPr>
            <w:tcW w:w="1134" w:type="dxa"/>
            <w:tcBorders>
              <w:top w:val="nil"/>
              <w:bottom w:val="nil"/>
            </w:tcBorders>
          </w:tcPr>
          <w:p>
            <w:pPr>
              <w:pStyle w:val="0"/>
              <w:jc w:val="center"/>
            </w:pPr>
            <w:r>
              <w:rPr>
                <w:sz w:val="20"/>
              </w:rPr>
              <w:t xml:space="preserve">3</w:t>
            </w:r>
          </w:p>
        </w:tc>
        <w:tc>
          <w:tcPr>
            <w:tcBorders>
              <w:top w:val="single" w:sz="4"/>
              <w:bottom w:val="single" w:sz="4"/>
            </w:tcBorders>
            <w:vMerge w:val="continue"/>
          </w:tcPr>
          <w:p/>
        </w:tc>
      </w:tr>
      <w:tr>
        <w:tc>
          <w:tcPr>
            <w:tcBorders>
              <w:top w:val="single" w:sz="4"/>
              <w:bottom w:val="single" w:sz="4"/>
            </w:tcBorders>
            <w:vMerge w:val="continue"/>
          </w:tcPr>
          <w:p/>
        </w:tc>
        <w:tc>
          <w:tcPr>
            <w:tcW w:w="4195" w:type="dxa"/>
            <w:tcBorders>
              <w:top w:val="nil"/>
              <w:bottom w:val="nil"/>
            </w:tcBorders>
          </w:tcPr>
          <w:p>
            <w:pPr>
              <w:pStyle w:val="0"/>
              <w:jc w:val="both"/>
            </w:pPr>
            <w:r>
              <w:rPr>
                <w:sz w:val="20"/>
              </w:rPr>
              <w:t xml:space="preserve">d) Планируемый объем затрат на обучение 1 студента - от 37000 рублей до 38999 рублей;</w:t>
            </w:r>
          </w:p>
        </w:tc>
        <w:tc>
          <w:tcPr>
            <w:tcW w:w="1134" w:type="dxa"/>
            <w:tcBorders>
              <w:top w:val="nil"/>
              <w:bottom w:val="nil"/>
            </w:tcBorders>
          </w:tcPr>
          <w:p>
            <w:pPr>
              <w:pStyle w:val="0"/>
              <w:jc w:val="center"/>
            </w:pPr>
            <w:r>
              <w:rPr>
                <w:sz w:val="20"/>
              </w:rPr>
              <w:t xml:space="preserve">2</w:t>
            </w:r>
          </w:p>
        </w:tc>
        <w:tc>
          <w:tcPr>
            <w:tcBorders>
              <w:top w:val="single" w:sz="4"/>
              <w:bottom w:val="single" w:sz="4"/>
            </w:tcBorders>
            <w:vMerge w:val="continue"/>
          </w:tcPr>
          <w:p/>
        </w:tc>
      </w:tr>
      <w:tr>
        <w:tc>
          <w:tcPr>
            <w:tcBorders>
              <w:top w:val="single" w:sz="4"/>
              <w:bottom w:val="single" w:sz="4"/>
            </w:tcBorders>
            <w:vMerge w:val="continue"/>
          </w:tcPr>
          <w:p/>
        </w:tc>
        <w:tc>
          <w:tcPr>
            <w:tcW w:w="4195" w:type="dxa"/>
            <w:tcBorders>
              <w:top w:val="nil"/>
              <w:bottom w:val="single" w:sz="4"/>
            </w:tcBorders>
          </w:tcPr>
          <w:p>
            <w:pPr>
              <w:pStyle w:val="0"/>
              <w:jc w:val="both"/>
            </w:pPr>
            <w:r>
              <w:rPr>
                <w:sz w:val="20"/>
              </w:rPr>
              <w:t xml:space="preserve">e) Планируемый объем затрат на обучение 1 студента - от 39000 рублей до 40000 рублей</w:t>
            </w:r>
          </w:p>
        </w:tc>
        <w:tc>
          <w:tcPr>
            <w:tcW w:w="1134" w:type="dxa"/>
            <w:tcBorders>
              <w:top w:val="nil"/>
              <w:bottom w:val="single" w:sz="4"/>
            </w:tcBorders>
          </w:tcPr>
          <w:p>
            <w:pPr>
              <w:pStyle w:val="0"/>
              <w:jc w:val="center"/>
            </w:pPr>
            <w:r>
              <w:rPr>
                <w:sz w:val="20"/>
              </w:rPr>
              <w:t xml:space="preserve">1</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W w:w="4195" w:type="dxa"/>
            <w:tcBorders>
              <w:top w:val="single" w:sz="4"/>
              <w:bottom w:val="single" w:sz="4"/>
            </w:tcBorders>
          </w:tcPr>
          <w:p>
            <w:pPr>
              <w:pStyle w:val="0"/>
              <w:jc w:val="both"/>
            </w:pPr>
            <w:r>
              <w:rPr>
                <w:sz w:val="20"/>
              </w:rPr>
              <w:t xml:space="preserve">c) Запланирована реализация 1-3 программ</w:t>
            </w:r>
          </w:p>
        </w:tc>
        <w:tc>
          <w:tcPr>
            <w:tcW w:w="1134" w:type="dxa"/>
            <w:tcBorders>
              <w:top w:val="single" w:sz="4"/>
              <w:bottom w:val="single" w:sz="4"/>
            </w:tcBorders>
          </w:tcPr>
          <w:p>
            <w:pPr>
              <w:pStyle w:val="0"/>
              <w:jc w:val="center"/>
            </w:pPr>
            <w:r>
              <w:rPr>
                <w:sz w:val="20"/>
              </w:rPr>
              <w:t xml:space="preserve">1</w:t>
            </w:r>
          </w:p>
        </w:tc>
        <w:tc>
          <w:tcPr>
            <w:tcBorders>
              <w:top w:val="single" w:sz="4"/>
              <w:bottom w:val="single" w:sz="4"/>
            </w:tcBorders>
            <w:vMerge w:val="continue"/>
          </w:tcPr>
          <w:p/>
        </w:tc>
      </w:tr>
      <w:tr>
        <w:tblPrEx>
          <w:tblBorders>
            <w:insideH w:val="single" w:sz="4"/>
          </w:tblBorders>
        </w:tblPrEx>
        <w:tc>
          <w:tcPr>
            <w:tcW w:w="510" w:type="dxa"/>
            <w:tcBorders>
              <w:top w:val="single" w:sz="4"/>
              <w:bottom w:val="single" w:sz="4"/>
            </w:tcBorders>
            <w:vMerge w:val="restart"/>
          </w:tcPr>
          <w:p>
            <w:pPr>
              <w:pStyle w:val="0"/>
              <w:jc w:val="center"/>
            </w:pPr>
            <w:r>
              <w:rPr>
                <w:sz w:val="20"/>
              </w:rPr>
              <w:t xml:space="preserve">2.2</w:t>
            </w:r>
          </w:p>
        </w:tc>
        <w:tc>
          <w:tcPr>
            <w:tcW w:w="4195" w:type="dxa"/>
            <w:tcBorders>
              <w:top w:val="single" w:sz="4"/>
              <w:bottom w:val="nil"/>
            </w:tcBorders>
          </w:tcPr>
          <w:p>
            <w:pPr>
              <w:pStyle w:val="0"/>
              <w:jc w:val="both"/>
            </w:pPr>
            <w:r>
              <w:rPr>
                <w:sz w:val="20"/>
              </w:rPr>
              <w:t xml:space="preserve">Обоснованность расходов на реализацию программ развития компетенций студенческого предпринимательства (академической мобильности) на территории Санкт-Петербурга:</w:t>
            </w:r>
          </w:p>
        </w:tc>
        <w:tc>
          <w:tcPr>
            <w:tcW w:w="1134" w:type="dxa"/>
            <w:tcBorders>
              <w:top w:val="single" w:sz="4"/>
              <w:bottom w:val="nil"/>
            </w:tcBorders>
          </w:tcPr>
          <w:p>
            <w:pPr>
              <w:pStyle w:val="0"/>
            </w:pPr>
            <w:r>
              <w:rPr>
                <w:sz w:val="20"/>
              </w:rPr>
            </w:r>
          </w:p>
        </w:tc>
        <w:tc>
          <w:tcPr>
            <w:tcW w:w="3231" w:type="dxa"/>
            <w:tcBorders>
              <w:top w:val="single" w:sz="4"/>
              <w:bottom w:val="nil"/>
            </w:tcBorders>
          </w:tcPr>
          <w:p>
            <w:pPr>
              <w:pStyle w:val="0"/>
            </w:pPr>
            <w:r>
              <w:rPr>
                <w:sz w:val="20"/>
              </w:rPr>
            </w:r>
          </w:p>
        </w:tc>
      </w:tr>
      <w:tr>
        <w:tc>
          <w:tcPr>
            <w:tcBorders>
              <w:top w:val="single" w:sz="4"/>
              <w:bottom w:val="single" w:sz="4"/>
            </w:tcBorders>
            <w:vMerge w:val="continue"/>
          </w:tcPr>
          <w:p/>
        </w:tc>
        <w:tc>
          <w:tcPr>
            <w:tcW w:w="4195" w:type="dxa"/>
            <w:tcBorders>
              <w:top w:val="nil"/>
              <w:bottom w:val="nil"/>
            </w:tcBorders>
          </w:tcPr>
          <w:p>
            <w:pPr>
              <w:pStyle w:val="0"/>
              <w:jc w:val="both"/>
            </w:pPr>
            <w:r>
              <w:rPr>
                <w:sz w:val="20"/>
              </w:rPr>
              <w:t xml:space="preserve">a) Экономическое обоснование представлено по каждой из запланированных статей затрат;</w:t>
            </w:r>
          </w:p>
        </w:tc>
        <w:tc>
          <w:tcPr>
            <w:tcW w:w="1134" w:type="dxa"/>
            <w:tcBorders>
              <w:top w:val="nil"/>
              <w:bottom w:val="nil"/>
            </w:tcBorders>
          </w:tcPr>
          <w:p>
            <w:pPr>
              <w:pStyle w:val="0"/>
              <w:jc w:val="center"/>
            </w:pPr>
            <w:r>
              <w:rPr>
                <w:sz w:val="20"/>
              </w:rPr>
              <w:t xml:space="preserve">5</w:t>
            </w:r>
          </w:p>
        </w:tc>
        <w:tc>
          <w:tcPr>
            <w:tcW w:w="3231" w:type="dxa"/>
            <w:tcBorders>
              <w:top w:val="nil"/>
              <w:bottom w:val="single" w:sz="4"/>
            </w:tcBorders>
            <w:vMerge w:val="restart"/>
          </w:tcPr>
          <w:p>
            <w:pPr>
              <w:pStyle w:val="0"/>
              <w:jc w:val="center"/>
            </w:pPr>
            <w:r>
              <w:rPr>
                <w:sz w:val="20"/>
              </w:rPr>
              <w:t xml:space="preserve">1</w:t>
            </w:r>
          </w:p>
        </w:tc>
      </w:tr>
      <w:tr>
        <w:tc>
          <w:tcPr>
            <w:tcBorders>
              <w:top w:val="single" w:sz="4"/>
              <w:bottom w:val="single" w:sz="4"/>
            </w:tcBorders>
            <w:vMerge w:val="continue"/>
          </w:tcPr>
          <w:p/>
        </w:tc>
        <w:tc>
          <w:tcPr>
            <w:tcW w:w="4195" w:type="dxa"/>
            <w:tcBorders>
              <w:top w:val="nil"/>
              <w:bottom w:val="nil"/>
            </w:tcBorders>
          </w:tcPr>
          <w:p>
            <w:pPr>
              <w:pStyle w:val="0"/>
              <w:jc w:val="both"/>
            </w:pPr>
            <w:r>
              <w:rPr>
                <w:sz w:val="20"/>
              </w:rPr>
              <w:t xml:space="preserve">b) Экономическое обоснование не представлено по нескольким из запланированных статей затрат;</w:t>
            </w:r>
          </w:p>
        </w:tc>
        <w:tc>
          <w:tcPr>
            <w:tcW w:w="1134" w:type="dxa"/>
            <w:tcBorders>
              <w:top w:val="nil"/>
              <w:bottom w:val="nil"/>
            </w:tcBorders>
          </w:tcPr>
          <w:p>
            <w:pPr>
              <w:pStyle w:val="0"/>
              <w:jc w:val="center"/>
            </w:pPr>
            <w:r>
              <w:rPr>
                <w:sz w:val="20"/>
              </w:rPr>
              <w:t xml:space="preserve">3</w:t>
            </w:r>
          </w:p>
        </w:tc>
        <w:tc>
          <w:tcPr>
            <w:tcBorders>
              <w:top w:val="nil"/>
              <w:bottom w:val="single" w:sz="4"/>
            </w:tcBorders>
            <w:vMerge w:val="continue"/>
          </w:tcPr>
          <w:p/>
        </w:tc>
      </w:tr>
      <w:tr>
        <w:tblPrEx>
          <w:tblBorders>
            <w:insideH w:val="single" w:sz="4"/>
          </w:tblBorders>
        </w:tblPrEx>
        <w:tc>
          <w:tcPr>
            <w:tcBorders>
              <w:top w:val="single" w:sz="4"/>
              <w:bottom w:val="single" w:sz="4"/>
            </w:tcBorders>
            <w:vMerge w:val="continue"/>
          </w:tcPr>
          <w:p/>
        </w:tc>
        <w:tc>
          <w:tcPr>
            <w:tcW w:w="4195" w:type="dxa"/>
            <w:tcBorders>
              <w:top w:val="nil"/>
              <w:bottom w:val="single" w:sz="4"/>
            </w:tcBorders>
          </w:tcPr>
          <w:p>
            <w:pPr>
              <w:pStyle w:val="0"/>
              <w:jc w:val="both"/>
            </w:pPr>
            <w:r>
              <w:rPr>
                <w:sz w:val="20"/>
              </w:rPr>
              <w:t xml:space="preserve">c) Экономическое обоснование затрат не представлено</w:t>
            </w:r>
          </w:p>
        </w:tc>
        <w:tc>
          <w:tcPr>
            <w:tcW w:w="1134" w:type="dxa"/>
            <w:tcBorders>
              <w:top w:val="nil"/>
              <w:bottom w:val="single" w:sz="4"/>
            </w:tcBorders>
          </w:tcPr>
          <w:p>
            <w:pPr>
              <w:pStyle w:val="0"/>
              <w:jc w:val="center"/>
            </w:pPr>
            <w:r>
              <w:rPr>
                <w:sz w:val="20"/>
              </w:rPr>
              <w:t xml:space="preserve">0</w:t>
            </w:r>
          </w:p>
        </w:tc>
        <w:tc>
          <w:tcPr>
            <w:tcBorders>
              <w:top w:val="nil"/>
              <w:bottom w:val="single" w:sz="4"/>
            </w:tcBorders>
            <w:vMerge w:val="continue"/>
          </w:tcPr>
          <w:p/>
        </w:tc>
      </w:tr>
      <w:tr>
        <w:tblPrEx>
          <w:tblBorders>
            <w:insideH w:val="single" w:sz="4"/>
          </w:tblBorders>
        </w:tblPrEx>
        <w:tc>
          <w:tcPr>
            <w:tcW w:w="510" w:type="dxa"/>
            <w:tcBorders>
              <w:top w:val="single" w:sz="4"/>
              <w:bottom w:val="single" w:sz="4"/>
            </w:tcBorders>
            <w:vMerge w:val="restart"/>
          </w:tcPr>
          <w:p>
            <w:pPr>
              <w:pStyle w:val="0"/>
              <w:jc w:val="center"/>
            </w:pPr>
            <w:r>
              <w:rPr>
                <w:sz w:val="20"/>
              </w:rPr>
              <w:t xml:space="preserve">2.3</w:t>
            </w:r>
          </w:p>
        </w:tc>
        <w:tc>
          <w:tcPr>
            <w:tcW w:w="4195" w:type="dxa"/>
            <w:tcBorders>
              <w:top w:val="single" w:sz="4"/>
              <w:bottom w:val="nil"/>
            </w:tcBorders>
          </w:tcPr>
          <w:p>
            <w:pPr>
              <w:pStyle w:val="0"/>
              <w:jc w:val="both"/>
            </w:pPr>
            <w:r>
              <w:rPr>
                <w:sz w:val="20"/>
              </w:rPr>
              <w:t xml:space="preserve">Объем предполагаемых поступлений на реализацию программ развития компетенций студенческого предпринимательства (академической мобильности) на территории Санкт-Петербурга из иных источников, включая денежные средства, иное имущество, имущественные права, безвозмездно выполняемые работы и оказываемые услуги:</w:t>
            </w:r>
          </w:p>
        </w:tc>
        <w:tc>
          <w:tcPr>
            <w:tcW w:w="1134" w:type="dxa"/>
            <w:tcBorders>
              <w:top w:val="single" w:sz="4"/>
              <w:bottom w:val="nil"/>
            </w:tcBorders>
          </w:tcPr>
          <w:p>
            <w:pPr>
              <w:pStyle w:val="0"/>
            </w:pPr>
            <w:r>
              <w:rPr>
                <w:sz w:val="20"/>
              </w:rPr>
            </w:r>
          </w:p>
        </w:tc>
        <w:tc>
          <w:tcPr>
            <w:tcW w:w="3231" w:type="dxa"/>
            <w:tcBorders>
              <w:top w:val="single" w:sz="4"/>
              <w:bottom w:val="nil"/>
            </w:tcBorders>
          </w:tcPr>
          <w:p>
            <w:pPr>
              <w:pStyle w:val="0"/>
            </w:pPr>
            <w:r>
              <w:rPr>
                <w:sz w:val="20"/>
              </w:rPr>
            </w:r>
          </w:p>
        </w:tc>
      </w:tr>
      <w:tr>
        <w:tc>
          <w:tcPr>
            <w:tcBorders>
              <w:top w:val="single" w:sz="4"/>
              <w:bottom w:val="single" w:sz="4"/>
            </w:tcBorders>
            <w:vMerge w:val="continue"/>
          </w:tcPr>
          <w:p/>
        </w:tc>
        <w:tc>
          <w:tcPr>
            <w:tcW w:w="4195" w:type="dxa"/>
            <w:tcBorders>
              <w:top w:val="nil"/>
              <w:bottom w:val="nil"/>
            </w:tcBorders>
          </w:tcPr>
          <w:p>
            <w:pPr>
              <w:pStyle w:val="0"/>
              <w:jc w:val="both"/>
            </w:pPr>
            <w:r>
              <w:rPr>
                <w:sz w:val="20"/>
              </w:rPr>
              <w:t xml:space="preserve">a) От 51% до 100% к запрашиваемому объему субсидий;</w:t>
            </w:r>
          </w:p>
        </w:tc>
        <w:tc>
          <w:tcPr>
            <w:tcW w:w="1134" w:type="dxa"/>
            <w:tcBorders>
              <w:top w:val="nil"/>
              <w:bottom w:val="nil"/>
            </w:tcBorders>
          </w:tcPr>
          <w:p>
            <w:pPr>
              <w:pStyle w:val="0"/>
              <w:jc w:val="center"/>
            </w:pPr>
            <w:r>
              <w:rPr>
                <w:sz w:val="20"/>
              </w:rPr>
              <w:t xml:space="preserve">2</w:t>
            </w:r>
          </w:p>
        </w:tc>
        <w:tc>
          <w:tcPr>
            <w:tcW w:w="3231" w:type="dxa"/>
            <w:tcBorders>
              <w:top w:val="nil"/>
              <w:bottom w:val="single" w:sz="4"/>
            </w:tcBorders>
            <w:vMerge w:val="restart"/>
          </w:tcPr>
          <w:p>
            <w:pPr>
              <w:pStyle w:val="0"/>
              <w:jc w:val="center"/>
            </w:pPr>
            <w:r>
              <w:rPr>
                <w:sz w:val="20"/>
              </w:rPr>
              <w:t xml:space="preserve">1</w:t>
            </w:r>
          </w:p>
        </w:tc>
      </w:tr>
      <w:tr>
        <w:tc>
          <w:tcPr>
            <w:tcBorders>
              <w:top w:val="single" w:sz="4"/>
              <w:bottom w:val="single" w:sz="4"/>
            </w:tcBorders>
            <w:vMerge w:val="continue"/>
          </w:tcPr>
          <w:p/>
        </w:tc>
        <w:tc>
          <w:tcPr>
            <w:tcW w:w="4195" w:type="dxa"/>
            <w:tcBorders>
              <w:top w:val="nil"/>
              <w:bottom w:val="nil"/>
            </w:tcBorders>
          </w:tcPr>
          <w:p>
            <w:pPr>
              <w:pStyle w:val="0"/>
              <w:jc w:val="both"/>
            </w:pPr>
            <w:r>
              <w:rPr>
                <w:sz w:val="20"/>
              </w:rPr>
              <w:t xml:space="preserve">b) от 1% до 50% к запрашиваемому объему субсидий;</w:t>
            </w:r>
          </w:p>
        </w:tc>
        <w:tc>
          <w:tcPr>
            <w:tcW w:w="1134" w:type="dxa"/>
            <w:tcBorders>
              <w:top w:val="nil"/>
              <w:bottom w:val="nil"/>
            </w:tcBorders>
          </w:tcPr>
          <w:p>
            <w:pPr>
              <w:pStyle w:val="0"/>
              <w:jc w:val="center"/>
            </w:pPr>
            <w:r>
              <w:rPr>
                <w:sz w:val="20"/>
              </w:rPr>
              <w:t xml:space="preserve">1</w:t>
            </w:r>
          </w:p>
        </w:tc>
        <w:tc>
          <w:tcPr>
            <w:tcBorders>
              <w:top w:val="nil"/>
              <w:bottom w:val="single" w:sz="4"/>
            </w:tcBorders>
            <w:vMerge w:val="continue"/>
          </w:tcPr>
          <w:p/>
        </w:tc>
      </w:tr>
      <w:tr>
        <w:tc>
          <w:tcPr>
            <w:tcBorders>
              <w:top w:val="single" w:sz="4"/>
              <w:bottom w:val="single" w:sz="4"/>
            </w:tcBorders>
            <w:vMerge w:val="continue"/>
          </w:tcPr>
          <w:p/>
        </w:tc>
        <w:tc>
          <w:tcPr>
            <w:tcW w:w="4195" w:type="dxa"/>
            <w:tcBorders>
              <w:top w:val="nil"/>
              <w:bottom w:val="single" w:sz="4"/>
            </w:tcBorders>
          </w:tcPr>
          <w:p>
            <w:pPr>
              <w:pStyle w:val="0"/>
              <w:jc w:val="both"/>
            </w:pPr>
            <w:r>
              <w:rPr>
                <w:sz w:val="20"/>
              </w:rPr>
              <w:t xml:space="preserve">c) Поступления из иных источников не предполагаются</w:t>
            </w:r>
          </w:p>
        </w:tc>
        <w:tc>
          <w:tcPr>
            <w:tcW w:w="1134" w:type="dxa"/>
            <w:tcBorders>
              <w:top w:val="nil"/>
              <w:bottom w:val="single" w:sz="4"/>
            </w:tcBorders>
          </w:tcPr>
          <w:p>
            <w:pPr>
              <w:pStyle w:val="0"/>
              <w:jc w:val="center"/>
            </w:pPr>
            <w:r>
              <w:rPr>
                <w:sz w:val="20"/>
              </w:rPr>
              <w:t xml:space="preserve">0</w:t>
            </w:r>
          </w:p>
        </w:tc>
        <w:tc>
          <w:tcPr>
            <w:tcBorders>
              <w:top w:val="nil"/>
              <w:bottom w:val="single" w:sz="4"/>
            </w:tcBorders>
            <w:vMerge w:val="continue"/>
          </w:tcP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2</w:t>
      </w:r>
    </w:p>
    <w:p>
      <w:pPr>
        <w:pStyle w:val="0"/>
        <w:jc w:val="right"/>
      </w:pPr>
      <w:r>
        <w:rPr>
          <w:sz w:val="20"/>
        </w:rPr>
        <w:t xml:space="preserve">к распоряжению Комитета</w:t>
      </w:r>
    </w:p>
    <w:p>
      <w:pPr>
        <w:pStyle w:val="0"/>
        <w:jc w:val="right"/>
      </w:pPr>
      <w:r>
        <w:rPr>
          <w:sz w:val="20"/>
        </w:rPr>
        <w:t xml:space="preserve">по науке и высшей школе</w:t>
      </w:r>
    </w:p>
    <w:p>
      <w:pPr>
        <w:pStyle w:val="0"/>
        <w:jc w:val="right"/>
      </w:pPr>
      <w:r>
        <w:rPr>
          <w:sz w:val="20"/>
        </w:rPr>
        <w:t xml:space="preserve">от 02.06.2023 N 100</w:t>
      </w:r>
    </w:p>
    <w:p>
      <w:pPr>
        <w:pStyle w:val="0"/>
      </w:pPr>
      <w:r>
        <w:rPr>
          <w:sz w:val="20"/>
        </w:rPr>
      </w:r>
    </w:p>
    <w:bookmarkStart w:id="239" w:name="P239"/>
    <w:bookmarkEnd w:id="239"/>
    <w:p>
      <w:pPr>
        <w:pStyle w:val="2"/>
        <w:jc w:val="center"/>
      </w:pPr>
      <w:r>
        <w:rPr>
          <w:sz w:val="20"/>
        </w:rPr>
        <w:t xml:space="preserve">ПОЛОЖЕНИЕ</w:t>
      </w:r>
    </w:p>
    <w:p>
      <w:pPr>
        <w:pStyle w:val="2"/>
        <w:jc w:val="center"/>
      </w:pPr>
      <w:r>
        <w:rPr>
          <w:sz w:val="20"/>
        </w:rPr>
        <w:t xml:space="preserve">О КОМИССИИ ДЛЯ РАССМОТРЕНИЯ И ОЦЕНКИ ЗАЯВОК НА УЧАСТИЕ</w:t>
      </w:r>
    </w:p>
    <w:p>
      <w:pPr>
        <w:pStyle w:val="2"/>
        <w:jc w:val="center"/>
      </w:pPr>
      <w:r>
        <w:rPr>
          <w:sz w:val="20"/>
        </w:rPr>
        <w:t xml:space="preserve">В КОНКУРСНОМ ОТБОРЕ НА ПРАВО ПОЛУЧЕНИЯ В 2023 ГОДУ СУБСИДИЙ</w:t>
      </w:r>
    </w:p>
    <w:p>
      <w:pPr>
        <w:pStyle w:val="2"/>
        <w:jc w:val="center"/>
      </w:pPr>
      <w:r>
        <w:rPr>
          <w:sz w:val="20"/>
        </w:rPr>
        <w:t xml:space="preserve">СОЦИАЛЬНО ОРИЕНТИРОВАННЫМИ НЕКОММЕРЧЕСКИМИ ОРГАНИЗАЦИЯМИ</w:t>
      </w:r>
    </w:p>
    <w:p>
      <w:pPr>
        <w:pStyle w:val="2"/>
        <w:jc w:val="center"/>
      </w:pPr>
      <w:r>
        <w:rPr>
          <w:sz w:val="20"/>
        </w:rPr>
        <w:t xml:space="preserve">НА РАЗРАБОТКУ И РЕАЛИЗАЦИЮ ОБРАЗОВАТЕЛЬНЫХ ПРОГРАММ РАЗВИТИЯ</w:t>
      </w:r>
    </w:p>
    <w:p>
      <w:pPr>
        <w:pStyle w:val="2"/>
        <w:jc w:val="center"/>
      </w:pPr>
      <w:r>
        <w:rPr>
          <w:sz w:val="20"/>
        </w:rPr>
        <w:t xml:space="preserve">КОМПЕТЕНЦИЙ СТУДЕНЧЕСКОГО ПРЕДПРИНИМАТЕЛЬСТВА (АКАДЕМИЧЕСКОЙ</w:t>
      </w:r>
    </w:p>
    <w:p>
      <w:pPr>
        <w:pStyle w:val="2"/>
        <w:jc w:val="center"/>
      </w:pPr>
      <w:r>
        <w:rPr>
          <w:sz w:val="20"/>
        </w:rPr>
        <w:t xml:space="preserve">МОБИЛЬНОСТИ) НА ТЕРРИТОРИИ САНКТ-ПЕТЕРБУРГА</w:t>
      </w:r>
    </w:p>
    <w:p>
      <w:pPr>
        <w:pStyle w:val="0"/>
      </w:pPr>
      <w:r>
        <w:rPr>
          <w:sz w:val="20"/>
        </w:rPr>
      </w:r>
    </w:p>
    <w:p>
      <w:pPr>
        <w:pStyle w:val="2"/>
        <w:outlineLvl w:val="1"/>
        <w:jc w:val="center"/>
      </w:pPr>
      <w:r>
        <w:rPr>
          <w:sz w:val="20"/>
        </w:rPr>
        <w:t xml:space="preserve">1. Общие положения</w:t>
      </w:r>
    </w:p>
    <w:p>
      <w:pPr>
        <w:pStyle w:val="0"/>
      </w:pPr>
      <w:r>
        <w:rPr>
          <w:sz w:val="20"/>
        </w:rPr>
      </w:r>
    </w:p>
    <w:p>
      <w:pPr>
        <w:pStyle w:val="0"/>
        <w:ind w:firstLine="540"/>
        <w:jc w:val="both"/>
      </w:pPr>
      <w:r>
        <w:rPr>
          <w:sz w:val="20"/>
        </w:rPr>
        <w:t xml:space="preserve">1.1. Настоящим Положением определяется порядок формирования и деятельности комиссии для рассмотрения и оценки заявок на участие в конкурсном отборе на право получения в 2023 году субсидий социально ориентированными некоммерческими организациями на разработку и реализацию образовательных программ развития компетенций студенческого предпринимательства (академической мобильности) на территории Санкт-Петербурга (далее - конкурсная комиссия).</w:t>
      </w:r>
    </w:p>
    <w:p>
      <w:pPr>
        <w:pStyle w:val="0"/>
        <w:spacing w:before="200" w:line-rule="auto"/>
        <w:ind w:firstLine="540"/>
        <w:jc w:val="both"/>
      </w:pPr>
      <w:r>
        <w:rPr>
          <w:sz w:val="20"/>
        </w:rPr>
        <w:t xml:space="preserve">1.2. Конкурсная комиссия создается Комитетом по науке и высшей школе (далее - Комитет) в соответствии с </w:t>
      </w:r>
      <w:hyperlink w:history="0" r:id="rId30" w:tooltip="Постановление Правительства Санкт-Петербурга от 05.05.2023 N 407 &quot;Об утверждении Порядка предоставления в 2023 году субсидий социально ориентированным некоммерческим организациям на разработку и реализацию образовательных программ развития компетенций студенческого предпринимательства (академической мобильности) на территории Санкт-Петербурга&quot; {КонсультантПлюс}">
        <w:r>
          <w:rPr>
            <w:sz w:val="20"/>
            <w:color w:val="0000ff"/>
          </w:rPr>
          <w:t xml:space="preserve">постановлением</w:t>
        </w:r>
      </w:hyperlink>
      <w:r>
        <w:rPr>
          <w:sz w:val="20"/>
        </w:rPr>
        <w:t xml:space="preserve"> Правительства Санкт-Петербурга от 05.05.2023 N 407 "Об утверждении Порядка предоставления в 2023 году субсидий социально ориентированными некоммерческими организациями на разработку и реализацию образовательных программ развития компетенций студенческого предпринимательства (академической мобильности) на территории Санкт-Петербурга" в целях определения победителя конкурсного отбора на право получения в 2023 году субсидий на разработку и реализацию образовательных программ развития компетенций студенческого предпринимательства (академической мобильности) на территории Санкт-Петербурга (далее соответственно - отбор, субсидии), а также размера предоставляемых субсидий победителю отбора.</w:t>
      </w:r>
    </w:p>
    <w:p>
      <w:pPr>
        <w:pStyle w:val="0"/>
        <w:spacing w:before="200" w:line-rule="auto"/>
        <w:ind w:firstLine="540"/>
        <w:jc w:val="both"/>
      </w:pPr>
      <w:r>
        <w:rPr>
          <w:sz w:val="20"/>
        </w:rPr>
        <w:t xml:space="preserve">1.3. Конкурсная комиссия в своей деятельности руководствуется законодательством Российской Федерации и Санкт-Петербурга, а также настоящим Положением.</w:t>
      </w:r>
    </w:p>
    <w:p>
      <w:pPr>
        <w:pStyle w:val="0"/>
      </w:pPr>
      <w:r>
        <w:rPr>
          <w:sz w:val="20"/>
        </w:rPr>
      </w:r>
    </w:p>
    <w:p>
      <w:pPr>
        <w:pStyle w:val="2"/>
        <w:outlineLvl w:val="1"/>
        <w:jc w:val="center"/>
      </w:pPr>
      <w:r>
        <w:rPr>
          <w:sz w:val="20"/>
        </w:rPr>
        <w:t xml:space="preserve">2. Основные задачи конкурсной комиссии</w:t>
      </w:r>
    </w:p>
    <w:p>
      <w:pPr>
        <w:pStyle w:val="0"/>
      </w:pPr>
      <w:r>
        <w:rPr>
          <w:sz w:val="20"/>
        </w:rPr>
      </w:r>
    </w:p>
    <w:p>
      <w:pPr>
        <w:pStyle w:val="0"/>
        <w:ind w:firstLine="540"/>
        <w:jc w:val="both"/>
      </w:pPr>
      <w:r>
        <w:rPr>
          <w:sz w:val="20"/>
        </w:rPr>
        <w:t xml:space="preserve">2.1. Рассмотрение и оценка заявок на участие в отборе (далее - заявки) и документов, представляемых участниками отбора в Комитет для участия в отборе (далее - документы), определение баллов по каждому критерию отбора, ранжирование заявок и документов по критериям отбора, установленным Порядком предоставления субсидий, определение победителя отбора.</w:t>
      </w:r>
    </w:p>
    <w:p>
      <w:pPr>
        <w:pStyle w:val="0"/>
        <w:spacing w:before="200" w:line-rule="auto"/>
        <w:ind w:firstLine="540"/>
        <w:jc w:val="both"/>
      </w:pPr>
      <w:r>
        <w:rPr>
          <w:sz w:val="20"/>
        </w:rPr>
        <w:t xml:space="preserve">2.2. Определение размера предоставляемых субсидий победителю отбора в соответствии с Порядком предоставления субсидий и настоящим Положением.</w:t>
      </w:r>
    </w:p>
    <w:p>
      <w:pPr>
        <w:pStyle w:val="0"/>
      </w:pPr>
      <w:r>
        <w:rPr>
          <w:sz w:val="20"/>
        </w:rPr>
      </w:r>
    </w:p>
    <w:p>
      <w:pPr>
        <w:pStyle w:val="2"/>
        <w:outlineLvl w:val="1"/>
        <w:jc w:val="center"/>
      </w:pPr>
      <w:r>
        <w:rPr>
          <w:sz w:val="20"/>
        </w:rPr>
        <w:t xml:space="preserve">3. Состав и порядок работы конкурсной комиссии</w:t>
      </w:r>
    </w:p>
    <w:p>
      <w:pPr>
        <w:pStyle w:val="0"/>
      </w:pPr>
      <w:r>
        <w:rPr>
          <w:sz w:val="20"/>
        </w:rPr>
      </w:r>
    </w:p>
    <w:p>
      <w:pPr>
        <w:pStyle w:val="0"/>
        <w:ind w:firstLine="540"/>
        <w:jc w:val="both"/>
      </w:pPr>
      <w:r>
        <w:rPr>
          <w:sz w:val="20"/>
        </w:rPr>
        <w:t xml:space="preserve">3.1. В состав конкурсной комиссии включаются работники Комитета, представители Общественного совета при Комитете, состав которого утвержден распоряжением Комитета от 24.06.2015 N 71, и представители образовательных учреждений Санкт-Петербурга. В состав конкурсной комиссии входят председатель конкурсной комиссии, члены конкурсной комиссии и секретарь конкурсной комиссии. Состав конкурсной комиссии утверждается Комитетом.</w:t>
      </w:r>
    </w:p>
    <w:p>
      <w:pPr>
        <w:pStyle w:val="0"/>
        <w:spacing w:before="200" w:line-rule="auto"/>
        <w:ind w:firstLine="540"/>
        <w:jc w:val="both"/>
      </w:pPr>
      <w:r>
        <w:rPr>
          <w:sz w:val="20"/>
        </w:rPr>
        <w:t xml:space="preserve">3.2. Председатель конкурсной комиссии:</w:t>
      </w:r>
    </w:p>
    <w:p>
      <w:pPr>
        <w:pStyle w:val="0"/>
        <w:spacing w:before="200" w:line-rule="auto"/>
        <w:ind w:firstLine="540"/>
        <w:jc w:val="both"/>
      </w:pPr>
      <w:r>
        <w:rPr>
          <w:sz w:val="20"/>
        </w:rPr>
        <w:t xml:space="preserve">организует и координирует работу конкурсной комиссии;</w:t>
      </w:r>
    </w:p>
    <w:p>
      <w:pPr>
        <w:pStyle w:val="0"/>
        <w:spacing w:before="200" w:line-rule="auto"/>
        <w:ind w:firstLine="540"/>
        <w:jc w:val="both"/>
      </w:pPr>
      <w:r>
        <w:rPr>
          <w:sz w:val="20"/>
        </w:rPr>
        <w:t xml:space="preserve">назначает даты проведения заседаний конкурсной комиссии;</w:t>
      </w:r>
    </w:p>
    <w:p>
      <w:pPr>
        <w:pStyle w:val="0"/>
        <w:spacing w:before="200" w:line-rule="auto"/>
        <w:ind w:firstLine="540"/>
        <w:jc w:val="both"/>
      </w:pPr>
      <w:r>
        <w:rPr>
          <w:sz w:val="20"/>
        </w:rPr>
        <w:t xml:space="preserve">проводит заседания конкурсной комиссии.</w:t>
      </w:r>
    </w:p>
    <w:p>
      <w:pPr>
        <w:pStyle w:val="0"/>
        <w:spacing w:before="200" w:line-rule="auto"/>
        <w:ind w:firstLine="540"/>
        <w:jc w:val="both"/>
      </w:pPr>
      <w:r>
        <w:rPr>
          <w:sz w:val="20"/>
        </w:rPr>
        <w:t xml:space="preserve">3.3. Секретарь конкурсной комиссии:</w:t>
      </w:r>
    </w:p>
    <w:p>
      <w:pPr>
        <w:pStyle w:val="0"/>
        <w:spacing w:before="200" w:line-rule="auto"/>
        <w:ind w:firstLine="540"/>
        <w:jc w:val="both"/>
      </w:pPr>
      <w:r>
        <w:rPr>
          <w:sz w:val="20"/>
        </w:rPr>
        <w:t xml:space="preserve">готовит материалы к заседаниям конкурсной комиссии;</w:t>
      </w:r>
    </w:p>
    <w:p>
      <w:pPr>
        <w:pStyle w:val="0"/>
        <w:spacing w:before="200" w:line-rule="auto"/>
        <w:ind w:firstLine="540"/>
        <w:jc w:val="both"/>
      </w:pPr>
      <w:r>
        <w:rPr>
          <w:sz w:val="20"/>
        </w:rPr>
        <w:t xml:space="preserve">ведет протоколы заседаний конкурсной комиссии;</w:t>
      </w:r>
    </w:p>
    <w:p>
      <w:pPr>
        <w:pStyle w:val="0"/>
        <w:spacing w:before="200" w:line-rule="auto"/>
        <w:ind w:firstLine="540"/>
        <w:jc w:val="both"/>
      </w:pPr>
      <w:r>
        <w:rPr>
          <w:sz w:val="20"/>
        </w:rPr>
        <w:t xml:space="preserve">извещает членов конкурсной комиссии о времени, месте проведения заседаний конкурсной комиссии и направляет членам конкурсной комиссии проект повестки дня соответствующего заседания конкурсной комиссии.</w:t>
      </w:r>
    </w:p>
    <w:p>
      <w:pPr>
        <w:pStyle w:val="0"/>
        <w:spacing w:before="200" w:line-rule="auto"/>
        <w:ind w:firstLine="540"/>
        <w:jc w:val="both"/>
      </w:pPr>
      <w:r>
        <w:rPr>
          <w:sz w:val="20"/>
        </w:rPr>
        <w:t xml:space="preserve">3.4. Заседания конкурсной комиссии считаются правомочными при условии присутствия на них не менее половины численного состава конкурсной комиссии. В случае невозможности личного присутствия на заседании конкурсной комиссии член конкурсной комиссии может направить своего представителя, полномочия которого должны быть подтверждены в установленном порядке.</w:t>
      </w:r>
    </w:p>
    <w:p>
      <w:pPr>
        <w:pStyle w:val="0"/>
        <w:spacing w:before="200" w:line-rule="auto"/>
        <w:ind w:firstLine="540"/>
        <w:jc w:val="both"/>
      </w:pPr>
      <w:r>
        <w:rPr>
          <w:sz w:val="20"/>
        </w:rPr>
        <w:t xml:space="preserve">3.5. Решения конкурсной комиссии принимаются простым большинством голосов (при условии присутствия на заседании конкурсной комиссии не менее половины численного состава конкурсной комиссии).</w:t>
      </w:r>
    </w:p>
    <w:p>
      <w:pPr>
        <w:pStyle w:val="0"/>
        <w:spacing w:before="200" w:line-rule="auto"/>
        <w:ind w:firstLine="540"/>
        <w:jc w:val="both"/>
      </w:pPr>
      <w:r>
        <w:rPr>
          <w:sz w:val="20"/>
        </w:rPr>
        <w:t xml:space="preserve">3.6. Решение о победителе отбора и размере предоставляемых ему субсидий принимается конкурсной комиссией путем голосования за победителя отбора с указанием размера предоставляемых ему субсидий, определенного по результатам рассмотрения и оценки заявок и документов, а также на основании рейтинга заявок.</w:t>
      </w:r>
    </w:p>
    <w:p>
      <w:pPr>
        <w:pStyle w:val="0"/>
        <w:spacing w:before="200" w:line-rule="auto"/>
        <w:ind w:firstLine="540"/>
        <w:jc w:val="both"/>
      </w:pPr>
      <w:r>
        <w:rPr>
          <w:sz w:val="20"/>
        </w:rPr>
        <w:t xml:space="preserve">Способ голосования определяется решением конкурсной комиссии на ее заседании.</w:t>
      </w:r>
    </w:p>
    <w:p>
      <w:pPr>
        <w:pStyle w:val="0"/>
        <w:spacing w:before="200" w:line-rule="auto"/>
        <w:ind w:firstLine="540"/>
        <w:jc w:val="both"/>
      </w:pPr>
      <w:r>
        <w:rPr>
          <w:sz w:val="20"/>
        </w:rPr>
        <w:t xml:space="preserve">3.7. В случае осуществления голосования индивидуально за каждого из участников отбора лицо, входящее в состав конкурсной комиссии, обязано заявить самоотвод от голосования за участника отбора в случае, если оно является работником участника отбора либо лицом, являющимся участником, учредителем участника отбора, членом органа управления участника отбора или его аффилированным лицом.</w:t>
      </w:r>
    </w:p>
    <w:p>
      <w:pPr>
        <w:pStyle w:val="0"/>
        <w:spacing w:before="200" w:line-rule="auto"/>
        <w:ind w:firstLine="540"/>
        <w:jc w:val="both"/>
      </w:pPr>
      <w:r>
        <w:rPr>
          <w:sz w:val="20"/>
        </w:rPr>
        <w:t xml:space="preserve">Решение о самоотводе члена конкурсной комиссии от голосования вносится в протокол заседания конкурсной комиссии.</w:t>
      </w:r>
    </w:p>
    <w:p>
      <w:pPr>
        <w:pStyle w:val="0"/>
        <w:spacing w:before="200" w:line-rule="auto"/>
        <w:ind w:firstLine="540"/>
        <w:jc w:val="both"/>
      </w:pPr>
      <w:r>
        <w:rPr>
          <w:sz w:val="20"/>
        </w:rPr>
        <w:t xml:space="preserve">3.8. В голосовании принимают участие председатель конкурсной комиссии, члены конкурсной комиссии, включая направленных представителей.</w:t>
      </w:r>
    </w:p>
    <w:p>
      <w:pPr>
        <w:pStyle w:val="0"/>
        <w:spacing w:before="200" w:line-rule="auto"/>
        <w:ind w:firstLine="540"/>
        <w:jc w:val="both"/>
      </w:pPr>
      <w:r>
        <w:rPr>
          <w:sz w:val="20"/>
        </w:rPr>
        <w:t xml:space="preserve">В случае равенства голосов решающим является голос председателя конкурсной комиссии.</w:t>
      </w:r>
    </w:p>
    <w:p>
      <w:pPr>
        <w:pStyle w:val="0"/>
        <w:spacing w:before="200" w:line-rule="auto"/>
        <w:ind w:firstLine="540"/>
        <w:jc w:val="both"/>
      </w:pPr>
      <w:r>
        <w:rPr>
          <w:sz w:val="20"/>
        </w:rPr>
        <w:t xml:space="preserve">3.9. Решения конкурсной комиссии оформляются протоколом, который подписывается председателем конкурсной комиссии и секретарем конкурсной комиссии.</w:t>
      </w:r>
    </w:p>
    <w:p>
      <w:pPr>
        <w:pStyle w:val="0"/>
      </w:pPr>
      <w:r>
        <w:rPr>
          <w:sz w:val="20"/>
        </w:rPr>
      </w:r>
    </w:p>
    <w:p>
      <w:pPr>
        <w:pStyle w:val="2"/>
        <w:outlineLvl w:val="1"/>
        <w:jc w:val="center"/>
      </w:pPr>
      <w:r>
        <w:rPr>
          <w:sz w:val="20"/>
        </w:rPr>
        <w:t xml:space="preserve">4. Организационно-техническое обеспечение деятельности</w:t>
      </w:r>
    </w:p>
    <w:p>
      <w:pPr>
        <w:pStyle w:val="2"/>
        <w:jc w:val="center"/>
      </w:pPr>
      <w:r>
        <w:rPr>
          <w:sz w:val="20"/>
        </w:rPr>
        <w:t xml:space="preserve">конкурсной комиссии</w:t>
      </w:r>
    </w:p>
    <w:p>
      <w:pPr>
        <w:pStyle w:val="0"/>
      </w:pPr>
      <w:r>
        <w:rPr>
          <w:sz w:val="20"/>
        </w:rPr>
      </w:r>
    </w:p>
    <w:p>
      <w:pPr>
        <w:pStyle w:val="0"/>
        <w:ind w:firstLine="540"/>
        <w:jc w:val="both"/>
      </w:pPr>
      <w:r>
        <w:rPr>
          <w:sz w:val="20"/>
        </w:rPr>
        <w:t xml:space="preserve">Организационно-техническое обеспечение деятельности конкурсной комиссии осуществляет Комитет.</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3</w:t>
      </w:r>
    </w:p>
    <w:p>
      <w:pPr>
        <w:pStyle w:val="0"/>
        <w:jc w:val="right"/>
      </w:pPr>
      <w:r>
        <w:rPr>
          <w:sz w:val="20"/>
        </w:rPr>
        <w:t xml:space="preserve">к распоряжению Комитета</w:t>
      </w:r>
    </w:p>
    <w:p>
      <w:pPr>
        <w:pStyle w:val="0"/>
        <w:jc w:val="right"/>
      </w:pPr>
      <w:r>
        <w:rPr>
          <w:sz w:val="20"/>
        </w:rPr>
        <w:t xml:space="preserve">по науке и высшей школе</w:t>
      </w:r>
    </w:p>
    <w:p>
      <w:pPr>
        <w:pStyle w:val="0"/>
        <w:jc w:val="right"/>
      </w:pPr>
      <w:r>
        <w:rPr>
          <w:sz w:val="20"/>
        </w:rPr>
        <w:t xml:space="preserve">от 02.06.2023 N 100</w:t>
      </w:r>
    </w:p>
    <w:p>
      <w:pPr>
        <w:pStyle w:val="0"/>
      </w:pPr>
      <w:r>
        <w:rPr>
          <w:sz w:val="20"/>
        </w:rPr>
      </w:r>
    </w:p>
    <w:bookmarkStart w:id="293" w:name="P293"/>
    <w:bookmarkEnd w:id="293"/>
    <w:p>
      <w:pPr>
        <w:pStyle w:val="2"/>
        <w:jc w:val="center"/>
      </w:pPr>
      <w:r>
        <w:rPr>
          <w:sz w:val="20"/>
        </w:rPr>
        <w:t xml:space="preserve">СОСТАВ</w:t>
      </w:r>
    </w:p>
    <w:p>
      <w:pPr>
        <w:pStyle w:val="2"/>
        <w:jc w:val="center"/>
      </w:pPr>
      <w:r>
        <w:rPr>
          <w:sz w:val="20"/>
        </w:rPr>
        <w:t xml:space="preserve">КОМИССИИ ДЛЯ РАССМОТРЕНИЯ И ОЦЕНКИ ЗАЯВОК НА УЧАСТИЕ</w:t>
      </w:r>
    </w:p>
    <w:p>
      <w:pPr>
        <w:pStyle w:val="2"/>
        <w:jc w:val="center"/>
      </w:pPr>
      <w:r>
        <w:rPr>
          <w:sz w:val="20"/>
        </w:rPr>
        <w:t xml:space="preserve">В КОНКУРСНОМ ОТБОРЕ НА ПРАВО ПОЛУЧЕНИЯ В 2023 ГОДУ СУБСИДИЙ</w:t>
      </w:r>
    </w:p>
    <w:p>
      <w:pPr>
        <w:pStyle w:val="2"/>
        <w:jc w:val="center"/>
      </w:pPr>
      <w:r>
        <w:rPr>
          <w:sz w:val="20"/>
        </w:rPr>
        <w:t xml:space="preserve">СОЦИАЛЬНО ОРИЕНТИРОВАННЫМИ НЕКОММЕРЧЕСКИМИ ОРГАНИЗАЦИЯМИ</w:t>
      </w:r>
    </w:p>
    <w:p>
      <w:pPr>
        <w:pStyle w:val="2"/>
        <w:jc w:val="center"/>
      </w:pPr>
      <w:r>
        <w:rPr>
          <w:sz w:val="20"/>
        </w:rPr>
        <w:t xml:space="preserve">НА РАЗРАБОТКУ И РЕАЛИЗАЦИЮ ОБРАЗОВАТЕЛЬНЫХ ПРОГРАММ РАЗВИТИЯ</w:t>
      </w:r>
    </w:p>
    <w:p>
      <w:pPr>
        <w:pStyle w:val="2"/>
        <w:jc w:val="center"/>
      </w:pPr>
      <w:r>
        <w:rPr>
          <w:sz w:val="20"/>
        </w:rPr>
        <w:t xml:space="preserve">КОМПЕТЕНЦИЙ СТУДЕНЧЕСКОГО ПРЕДПРИНИМАТЕЛЬСТВА (АКАДЕМИЧЕСКОЙ</w:t>
      </w:r>
    </w:p>
    <w:p>
      <w:pPr>
        <w:pStyle w:val="2"/>
        <w:jc w:val="center"/>
      </w:pPr>
      <w:r>
        <w:rPr>
          <w:sz w:val="20"/>
        </w:rPr>
        <w:t xml:space="preserve">МОБИЛЬНОСТИ) НА ТЕРРИТОРИИ САНКТ-ПЕТЕРБУРГА</w:t>
      </w:r>
    </w:p>
    <w:p>
      <w:pPr>
        <w:pStyle w:val="0"/>
      </w:pPr>
      <w:r>
        <w:rPr>
          <w:sz w:val="20"/>
        </w:rPr>
      </w:r>
    </w:p>
    <w:tbl>
      <w:tblPr>
        <w:tblInd w:w="0" w:type="dxa"/>
        <w:tblLayout w:type="fixed"/>
        <w:tblCellMar>
          <w:top w:w="102" w:type="dxa"/>
          <w:left w:w="62" w:type="dxa"/>
          <w:bottom w:w="102" w:type="dxa"/>
          <w:right w:w="62" w:type="dxa"/>
        </w:tblCellMar>
      </w:tblPr>
      <w:tblGrid>
        <w:gridCol w:w="2551"/>
        <w:gridCol w:w="340"/>
        <w:gridCol w:w="6180"/>
      </w:tblGrid>
      <w:tr>
        <w:tc>
          <w:tcPr>
            <w:gridSpan w:val="3"/>
            <w:tcW w:w="9071" w:type="dxa"/>
            <w:tcBorders>
              <w:top w:val="nil"/>
              <w:left w:val="nil"/>
              <w:bottom w:val="nil"/>
              <w:right w:val="nil"/>
            </w:tcBorders>
          </w:tcPr>
          <w:p>
            <w:pPr>
              <w:pStyle w:val="0"/>
            </w:pPr>
            <w:r>
              <w:rPr>
                <w:sz w:val="20"/>
              </w:rPr>
              <w:t xml:space="preserve">Председатель комиссии</w:t>
            </w:r>
          </w:p>
        </w:tc>
      </w:tr>
      <w:tr>
        <w:tc>
          <w:tcPr>
            <w:tcW w:w="2551" w:type="dxa"/>
            <w:tcBorders>
              <w:top w:val="nil"/>
              <w:left w:val="nil"/>
              <w:bottom w:val="nil"/>
              <w:right w:val="nil"/>
            </w:tcBorders>
          </w:tcPr>
          <w:p>
            <w:pPr>
              <w:pStyle w:val="0"/>
            </w:pPr>
            <w:r>
              <w:rPr>
                <w:sz w:val="20"/>
              </w:rPr>
              <w:t xml:space="preserve">Шевчик</w:t>
            </w:r>
          </w:p>
          <w:p>
            <w:pPr>
              <w:pStyle w:val="0"/>
            </w:pPr>
            <w:r>
              <w:rPr>
                <w:sz w:val="20"/>
              </w:rPr>
              <w:t xml:space="preserve">Андрей Павлович</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ректор федерального государственного бюджетного образовательного учреждения высшего образования "Санкт-Петербургский государственный технологический институт (технический университет)" (по согласованию)</w:t>
            </w:r>
          </w:p>
        </w:tc>
      </w:tr>
      <w:tr>
        <w:tc>
          <w:tcPr>
            <w:gridSpan w:val="3"/>
            <w:tcW w:w="9071" w:type="dxa"/>
            <w:tcBorders>
              <w:top w:val="nil"/>
              <w:left w:val="nil"/>
              <w:bottom w:val="nil"/>
              <w:right w:val="nil"/>
            </w:tcBorders>
          </w:tcPr>
          <w:p>
            <w:pPr>
              <w:pStyle w:val="0"/>
            </w:pPr>
            <w:r>
              <w:rPr>
                <w:sz w:val="20"/>
              </w:rPr>
              <w:t xml:space="preserve">Члены комиссии:</w:t>
            </w:r>
          </w:p>
        </w:tc>
      </w:tr>
      <w:tr>
        <w:tc>
          <w:tcPr>
            <w:tcW w:w="2551" w:type="dxa"/>
            <w:tcBorders>
              <w:top w:val="nil"/>
              <w:left w:val="nil"/>
              <w:bottom w:val="nil"/>
              <w:right w:val="nil"/>
            </w:tcBorders>
          </w:tcPr>
          <w:p>
            <w:pPr>
              <w:pStyle w:val="0"/>
            </w:pPr>
            <w:r>
              <w:rPr>
                <w:sz w:val="20"/>
              </w:rPr>
              <w:t xml:space="preserve">Быстров</w:t>
            </w:r>
          </w:p>
          <w:p>
            <w:pPr>
              <w:pStyle w:val="0"/>
            </w:pPr>
            <w:r>
              <w:rPr>
                <w:sz w:val="20"/>
              </w:rPr>
              <w:t xml:space="preserve">Константин Олегович</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главный специалист-юрисконсульт отдела правового обеспечения, кадров и государственной службы Комитета по науке и высшей школе</w:t>
            </w:r>
          </w:p>
        </w:tc>
      </w:tr>
      <w:tr>
        <w:tc>
          <w:tcPr>
            <w:tcW w:w="2551" w:type="dxa"/>
            <w:tcBorders>
              <w:top w:val="nil"/>
              <w:left w:val="nil"/>
              <w:bottom w:val="nil"/>
              <w:right w:val="nil"/>
            </w:tcBorders>
          </w:tcPr>
          <w:p>
            <w:pPr>
              <w:pStyle w:val="0"/>
            </w:pPr>
            <w:r>
              <w:rPr>
                <w:sz w:val="20"/>
              </w:rPr>
              <w:t xml:space="preserve">Василюк</w:t>
            </w:r>
          </w:p>
          <w:p>
            <w:pPr>
              <w:pStyle w:val="0"/>
            </w:pPr>
            <w:r>
              <w:rPr>
                <w:sz w:val="20"/>
              </w:rPr>
              <w:t xml:space="preserve">Виктория Дмитриевна</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начальник отдела профессионального образования и воспитательной работы Комитета по науке и высшей школе</w:t>
            </w:r>
          </w:p>
        </w:tc>
      </w:tr>
      <w:tr>
        <w:tc>
          <w:tcPr>
            <w:tcW w:w="2551" w:type="dxa"/>
            <w:tcBorders>
              <w:top w:val="nil"/>
              <w:left w:val="nil"/>
              <w:bottom w:val="nil"/>
              <w:right w:val="nil"/>
            </w:tcBorders>
          </w:tcPr>
          <w:p>
            <w:pPr>
              <w:pStyle w:val="0"/>
            </w:pPr>
            <w:r>
              <w:rPr>
                <w:sz w:val="20"/>
              </w:rPr>
              <w:t xml:space="preserve">Новоселова</w:t>
            </w:r>
          </w:p>
          <w:p>
            <w:pPr>
              <w:pStyle w:val="0"/>
            </w:pPr>
            <w:r>
              <w:rPr>
                <w:sz w:val="20"/>
              </w:rPr>
              <w:t xml:space="preserve">Инеса Геннадьевна</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начальник отдела развития программ и проектов в сфере профессионального образования Комитета по науке и высшей школе</w:t>
            </w:r>
          </w:p>
        </w:tc>
      </w:tr>
      <w:tr>
        <w:tc>
          <w:tcPr>
            <w:tcW w:w="2551" w:type="dxa"/>
            <w:tcBorders>
              <w:top w:val="nil"/>
              <w:left w:val="nil"/>
              <w:bottom w:val="nil"/>
              <w:right w:val="nil"/>
            </w:tcBorders>
          </w:tcPr>
          <w:p>
            <w:pPr>
              <w:pStyle w:val="0"/>
            </w:pPr>
            <w:r>
              <w:rPr>
                <w:sz w:val="20"/>
              </w:rPr>
              <w:t xml:space="preserve">Смирнов</w:t>
            </w:r>
          </w:p>
          <w:p>
            <w:pPr>
              <w:pStyle w:val="0"/>
            </w:pPr>
            <w:r>
              <w:rPr>
                <w:sz w:val="20"/>
              </w:rPr>
              <w:t xml:space="preserve">Виктор Павлович</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директор Санкт-Петербургского государственного бюджетного профессионального образовательного учреждения "Санкт-Петербургский технический колледж управления и коммерции" (по согласованию)</w:t>
            </w:r>
          </w:p>
        </w:tc>
      </w:tr>
      <w:tr>
        <w:tc>
          <w:tcPr>
            <w:tcW w:w="2551" w:type="dxa"/>
            <w:tcBorders>
              <w:top w:val="nil"/>
              <w:left w:val="nil"/>
              <w:bottom w:val="nil"/>
              <w:right w:val="nil"/>
            </w:tcBorders>
          </w:tcPr>
          <w:p>
            <w:pPr>
              <w:pStyle w:val="0"/>
            </w:pPr>
            <w:r>
              <w:rPr>
                <w:sz w:val="20"/>
              </w:rPr>
              <w:t xml:space="preserve">Смирнова</w:t>
            </w:r>
          </w:p>
          <w:p>
            <w:pPr>
              <w:pStyle w:val="0"/>
            </w:pPr>
            <w:r>
              <w:rPr>
                <w:sz w:val="20"/>
              </w:rPr>
              <w:t xml:space="preserve">Юлия Викторовна</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начальник сектора внутреннего финансового и ведомственного контроля Комитета по науке и высшей школе</w:t>
            </w:r>
          </w:p>
        </w:tc>
      </w:tr>
      <w:tr>
        <w:tc>
          <w:tcPr>
            <w:gridSpan w:val="3"/>
            <w:tcW w:w="9071" w:type="dxa"/>
            <w:tcBorders>
              <w:top w:val="nil"/>
              <w:left w:val="nil"/>
              <w:bottom w:val="nil"/>
              <w:right w:val="nil"/>
            </w:tcBorders>
          </w:tcPr>
          <w:p>
            <w:pPr>
              <w:pStyle w:val="0"/>
            </w:pPr>
            <w:r>
              <w:rPr>
                <w:sz w:val="20"/>
              </w:rPr>
              <w:t xml:space="preserve">Секретарь комиссии</w:t>
            </w:r>
          </w:p>
        </w:tc>
      </w:tr>
      <w:tr>
        <w:tc>
          <w:tcPr>
            <w:tcW w:w="2551" w:type="dxa"/>
            <w:tcBorders>
              <w:top w:val="nil"/>
              <w:left w:val="nil"/>
              <w:bottom w:val="nil"/>
              <w:right w:val="nil"/>
            </w:tcBorders>
          </w:tcPr>
          <w:p>
            <w:pPr>
              <w:pStyle w:val="0"/>
            </w:pPr>
            <w:r>
              <w:rPr>
                <w:sz w:val="20"/>
              </w:rPr>
              <w:t xml:space="preserve">Попов</w:t>
            </w:r>
          </w:p>
          <w:p>
            <w:pPr>
              <w:pStyle w:val="0"/>
            </w:pPr>
            <w:r>
              <w:rPr>
                <w:sz w:val="20"/>
              </w:rPr>
              <w:t xml:space="preserve">Константин Игоревич</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главный специалист отдела развития программ и проектов в сфере профессионального образования Комитета по науке и высшей школе</w:t>
            </w:r>
          </w:p>
        </w:tc>
      </w:tr>
    </w:tbl>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Комитета по науке и высшей школе Правительства Санкт-Петербурга от 02.06.2023 N 100</w:t>
            <w:br/>
            <w:t>"О мерах по реализации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18B8D2BA673886D7BD27E81FAE33786ABB9D642CC151A556F2D6D8000438A9CF506F672A98B06252B29C8F364R5j9J" TargetMode = "External"/>
	<Relationship Id="rId8" Type="http://schemas.openxmlformats.org/officeDocument/2006/relationships/hyperlink" Target="consultantplus://offline/ref=818B8D2BA673886D7BD26190EFE33786ADBCD144CE161A556F2D6D8000438A9CF506F672A98B06252B29C8F364R5j9J" TargetMode = "External"/>
	<Relationship Id="rId9" Type="http://schemas.openxmlformats.org/officeDocument/2006/relationships/hyperlink" Target="consultantplus://offline/ref=818B8D2BA673886D7BD26190EFE33786ADBDD743C9141A556F2D6D8000438A9CE706AE7EA88C18252B3C9EA2220F3EEE9F68D5E4E7443A49RAjFJ" TargetMode = "External"/>
	<Relationship Id="rId10" Type="http://schemas.openxmlformats.org/officeDocument/2006/relationships/hyperlink" Target="consultantplus://offline/ref=818B8D2BA673886D7BD26190EFE33786ADBDD749C8101A556F2D6D8000438A9CE706AE7EAD8910222F3C9EA2220F3EEE9F68D5E4E7443A49RAjFJ" TargetMode = "External"/>
	<Relationship Id="rId11" Type="http://schemas.openxmlformats.org/officeDocument/2006/relationships/hyperlink" Target="consultantplus://offline/ref=818B8D2BA673886D7BD27E81FAE33786ABB9D642CC151A556F2D6D8000438A9CF506F672A98B06252B29C8F364R5j9J" TargetMode = "External"/>
	<Relationship Id="rId12" Type="http://schemas.openxmlformats.org/officeDocument/2006/relationships/hyperlink" Target="consultantplus://offline/ref=818B8D2BA673886D7BD26190EFE33786ADBCD144CE161A556F2D6D8000438A9CF506F672A98B06252B29C8F364R5j9J" TargetMode = "External"/>
	<Relationship Id="rId13" Type="http://schemas.openxmlformats.org/officeDocument/2006/relationships/hyperlink" Target="consultantplus://offline/ref=818B8D2BA673886D7BD26190EFE33786ADBDD440C6111A556F2D6D8000438A9CF506F672A98B06252B29C8F364R5j9J" TargetMode = "External"/>
	<Relationship Id="rId14" Type="http://schemas.openxmlformats.org/officeDocument/2006/relationships/hyperlink" Target="consultantplus://offline/ref=818B8D2BA673886D7BD26190EFE33786ADBDD749C8101A556F2D6D8000438A9CE706AE7EAD8910222F3C9EA2220F3EEE9F68D5E4E7443A49RAjFJ" TargetMode = "External"/>
	<Relationship Id="rId15" Type="http://schemas.openxmlformats.org/officeDocument/2006/relationships/hyperlink" Target="consultantplus://offline/ref=818B8D2BA673886D7BD26190EFE33786ADBDD743C9141A556F2D6D8000438A9CE706AE7EA88C1826283C9EA2220F3EEE9F68D5E4E7443A49RAjFJ" TargetMode = "External"/>
	<Relationship Id="rId16" Type="http://schemas.openxmlformats.org/officeDocument/2006/relationships/hyperlink" Target="consultantplus://offline/ref=818B8D2BA673886D7BD26190EFE33786ADBCD144CE161A556F2D6D8000438A9CE706AE7EA88410202C3C9EA2220F3EEE9F68D5E4E7443A49RAjFJ" TargetMode = "External"/>
	<Relationship Id="rId17" Type="http://schemas.openxmlformats.org/officeDocument/2006/relationships/hyperlink" Target="consultantplus://offline/ref=818B8D2BA673886D7BD26190EFE33786ADBDD749C8101A556F2D6D8000438A9CE706AE7EAD8910202C3C9EA2220F3EEE9F68D5E4E7443A49RAjFJ" TargetMode = "External"/>
	<Relationship Id="rId18" Type="http://schemas.openxmlformats.org/officeDocument/2006/relationships/hyperlink" Target="consultantplus://offline/ref=818B8D2BA673886D7BD26190EFE33786ADBDD440C6111A556F2D6D8000438A9CE706AE7EA88C1924293C9EA2220F3EEE9F68D5E4E7443A49RAjFJ" TargetMode = "External"/>
	<Relationship Id="rId19" Type="http://schemas.openxmlformats.org/officeDocument/2006/relationships/hyperlink" Target="consultantplus://offline/ref=818B8D2BA673886D7BD26190EFE33786ADBDD743C9141A556F2D6D8000438A9CE706AE7EA88C192D2D3C9EA2220F3EEE9F68D5E4E7443A49RAjFJ" TargetMode = "External"/>
	<Relationship Id="rId20" Type="http://schemas.openxmlformats.org/officeDocument/2006/relationships/hyperlink" Target="consultantplus://offline/ref=818B8D2BA673886D7BD26190EFE33786ADBDD743C9141A556F2D6D8000438A9CE706AE7EA88C18202B3C9EA2220F3EEE9F68D5E4E7443A49RAjFJ" TargetMode = "External"/>
	<Relationship Id="rId21" Type="http://schemas.openxmlformats.org/officeDocument/2006/relationships/hyperlink" Target="consultantplus://offline/ref=818B8D2BA673886D7BD26190EFE33786ADBDD743C9141A556F2D6D8000438A9CE706AE7EA88C18202B3C9EA2220F3EEE9F68D5E4E7443A49RAjFJ" TargetMode = "External"/>
	<Relationship Id="rId22" Type="http://schemas.openxmlformats.org/officeDocument/2006/relationships/hyperlink" Target="consultantplus://offline/ref=818B8D2BA673886D7BD27E81FAE33786ABB9DC44C8141A556F2D6D8000438A9CE706AE7BAF8C13717C739FFE675D2DEF9E68D7E2FBR4j5J" TargetMode = "External"/>
	<Relationship Id="rId23" Type="http://schemas.openxmlformats.org/officeDocument/2006/relationships/hyperlink" Target="consultantplus://offline/ref=818B8D2BA673886D7BD26190EFE33786ADB9D447C6111A556F2D6D8000438A9CE706AE7EA88C18242E3C9EA2220F3EEE9F68D5E4E7443A49RAjFJ" TargetMode = "External"/>
	<Relationship Id="rId24" Type="http://schemas.openxmlformats.org/officeDocument/2006/relationships/image" Target="media/image2.wmf"/>
	<Relationship Id="rId25" Type="http://schemas.openxmlformats.org/officeDocument/2006/relationships/hyperlink" Target="consultantplus://offline/ref=818B8D2BA673886D7BD26190EFE33786ADBDD743C9141A556F2D6D8000438A9CE706AE7EA88C19262E3C9EA2220F3EEE9F68D5E4E7443A49RAjFJ" TargetMode = "External"/>
	<Relationship Id="rId26" Type="http://schemas.openxmlformats.org/officeDocument/2006/relationships/hyperlink" Target="consultantplus://offline/ref=818B8D2BA673886D7BD26190EFE33786ADBDD743C9141A556F2D6D8000438A9CE706AE7EA88C19202A3C9EA2220F3EEE9F68D5E4E7443A49RAjFJ" TargetMode = "External"/>
	<Relationship Id="rId27" Type="http://schemas.openxmlformats.org/officeDocument/2006/relationships/hyperlink" Target="consultantplus://offline/ref=818B8D2BA673886D7BD26190EFE33786ADB9D141C7141A556F2D6D8000438A9CF506F672A98B06252B29C8F364R5j9J" TargetMode = "External"/>
	<Relationship Id="rId28" Type="http://schemas.openxmlformats.org/officeDocument/2006/relationships/hyperlink" Target="consultantplus://offline/ref=818B8D2BA673886D7BD26190EFE33786ADBDD743C9141A556F2D6D8000438A9CE706AE7EA88C19222E3C9EA2220F3EEE9F68D5E4E7443A49RAjFJ" TargetMode = "External"/>
	<Relationship Id="rId29" Type="http://schemas.openxmlformats.org/officeDocument/2006/relationships/hyperlink" Target="consultantplus://offline/ref=818B8D2BA673886D7BD26190EFE33786ADBDD743C9141A556F2D6D8000438A9CE706AE7EA88C19222B3C9EA2220F3EEE9F68D5E4E7443A49RAjFJ" TargetMode = "External"/>
	<Relationship Id="rId30" Type="http://schemas.openxmlformats.org/officeDocument/2006/relationships/hyperlink" Target="consultantplus://offline/ref=818B8D2BA673886D7BD26190EFE33786ADBDD743C9141A556F2D6D8000438A9CE706AE7EA88C18262B3C9EA2220F3EEE9F68D5E4E7443A49RAjF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Комитета по науке и высшей школе Правительства Санкт-Петербурга от 02.06.2023 N 100
"О мерах по реализации постановления Правительства Санкт-Петербурга от 05.05.2023 N 407"</dc:title>
  <dcterms:created xsi:type="dcterms:W3CDTF">2023-06-17T09:35:17Z</dcterms:created>
</cp:coreProperties>
</file>