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науке и высшей школе Правительства Санкт-Петербурга от 21.06.2023 N 122</w:t>
              <w:br/>
              <w:t xml:space="preserve">(ред. от 28.09.2023)</w:t>
              <w:br/>
              <w:t xml:space="preserve">"О мерах по реализации Постановления Правительства Санкт-Петербурга от 24.05.2023 N 508"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ind w:firstLine="540"/>
        <w:jc w:val="both"/>
      </w:pPr>
      <w:r>
        <w:rPr>
          <w:sz w:val="20"/>
        </w:rPr>
      </w:r>
    </w:p>
    <w:p>
      <w:pPr>
        <w:pStyle w:val="2"/>
        <w:jc w:val="center"/>
      </w:pPr>
      <w:r>
        <w:rPr>
          <w:sz w:val="20"/>
        </w:rPr>
        <w:t xml:space="preserve">КОМИТЕТ ПО НАУКЕ И ВЫСШЕЙ ШКОЛЕ</w:t>
      </w:r>
    </w:p>
    <w:p>
      <w:pPr>
        <w:pStyle w:val="2"/>
        <w:ind w:firstLine="540"/>
        <w:jc w:val="both"/>
      </w:pPr>
      <w:r>
        <w:rPr>
          <w:sz w:val="20"/>
        </w:rPr>
      </w:r>
    </w:p>
    <w:p>
      <w:pPr>
        <w:pStyle w:val="2"/>
        <w:jc w:val="center"/>
      </w:pPr>
      <w:r>
        <w:rPr>
          <w:sz w:val="20"/>
        </w:rPr>
        <w:t xml:space="preserve">РАСПОРЯЖЕНИЕ</w:t>
      </w:r>
    </w:p>
    <w:p>
      <w:pPr>
        <w:pStyle w:val="2"/>
        <w:jc w:val="center"/>
      </w:pPr>
      <w:r>
        <w:rPr>
          <w:sz w:val="20"/>
        </w:rPr>
        <w:t xml:space="preserve">от 21 июня 2023 г. N 122</w:t>
      </w:r>
    </w:p>
    <w:p>
      <w:pPr>
        <w:pStyle w:val="2"/>
        <w:ind w:firstLine="540"/>
        <w:jc w:val="both"/>
      </w:pPr>
      <w:r>
        <w:rPr>
          <w:sz w:val="20"/>
        </w:rPr>
      </w:r>
    </w:p>
    <w:p>
      <w:pPr>
        <w:pStyle w:val="2"/>
        <w:jc w:val="center"/>
      </w:pPr>
      <w:r>
        <w:rPr>
          <w:sz w:val="20"/>
        </w:rPr>
        <w:t xml:space="preserve">О МЕРАХ ПО РЕАЛИЗАЦИИ ПОСТАНОВЛЕНИЯ ПРАВИТЕЛЬСТВА</w:t>
      </w:r>
    </w:p>
    <w:p>
      <w:pPr>
        <w:pStyle w:val="2"/>
        <w:jc w:val="center"/>
      </w:pPr>
      <w:r>
        <w:rPr>
          <w:sz w:val="20"/>
        </w:rPr>
        <w:t xml:space="preserve">САНКТ-ПЕТЕРБУРГА ОТ 24.05.2023 N 508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Комитета по науке и высшей школе Правительства Санкт-Петербурга от 28.09.2023 N 192 &quot;О внесении изменений в распоряжение Комитета по науке и высшей школе от 21.06.2023 N 122&quot; {КонсультантПлюс}">
              <w:r>
                <w:rPr>
                  <w:sz w:val="20"/>
                  <w:color w:val="0000ff"/>
                </w:rPr>
                <w:t xml:space="preserve">Распоряжения</w:t>
              </w:r>
            </w:hyperlink>
            <w:r>
              <w:rPr>
                <w:sz w:val="20"/>
                <w:color w:val="392c69"/>
              </w:rPr>
              <w:t xml:space="preserve"> Комитета по науке и высшей школе Правительства</w:t>
            </w:r>
          </w:p>
          <w:p>
            <w:pPr>
              <w:pStyle w:val="0"/>
              <w:jc w:val="center"/>
            </w:pPr>
            <w:r>
              <w:rPr>
                <w:sz w:val="20"/>
                <w:color w:val="392c69"/>
              </w:rPr>
              <w:t xml:space="preserve">Санкт-Петербурга от 28.09.2023 N 192)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Бюджетным </w:t>
      </w:r>
      <w:hyperlink w:history="0" r:id="rId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9"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10"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1" w:tooltip="Постановление Правительства Санкт-Петербурга от 23.06.2014 N 496 (ред. от 12.09.2023)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и </w:t>
      </w:r>
      <w:hyperlink w:history="0" r:id="rId12" w:tooltip="Постановление Правительства Санкт-Петербурга от 24.05.2023 N 508 &quot;Об утверждении Порядка предоставления в 2023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24.05.2023 N 508 "Об утверждении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p>
      <w:pPr>
        <w:pStyle w:val="0"/>
        <w:spacing w:before="200" w:line-rule="auto"/>
        <w:ind w:firstLine="540"/>
        <w:jc w:val="both"/>
      </w:pPr>
      <w:r>
        <w:rPr>
          <w:sz w:val="20"/>
        </w:rPr>
        <w:t xml:space="preserve">1. Утвердить </w:t>
      </w:r>
      <w:hyperlink w:history="0" w:anchor="P32" w:tooltip="ПОРЯДОК">
        <w:r>
          <w:rPr>
            <w:sz w:val="20"/>
            <w:color w:val="0000ff"/>
          </w:rPr>
          <w:t xml:space="preserve">Порядок</w:t>
        </w:r>
      </w:hyperlink>
      <w:r>
        <w:rPr>
          <w:sz w:val="20"/>
        </w:rPr>
        <w:t xml:space="preserve"> проведения отбора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субсидии) и принятия Комитетом по науке и высшей школе решения о предоставлении субсидий согласно приложению N 1.</w:t>
      </w:r>
    </w:p>
    <w:p>
      <w:pPr>
        <w:pStyle w:val="0"/>
        <w:spacing w:before="200" w:line-rule="auto"/>
        <w:ind w:firstLine="540"/>
        <w:jc w:val="both"/>
      </w:pPr>
      <w:r>
        <w:rPr>
          <w:sz w:val="20"/>
        </w:rPr>
        <w:t xml:space="preserve">2. Создать комиссию по проведению отбора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в </w:t>
      </w:r>
      <w:hyperlink w:history="0" w:anchor="P489" w:tooltip="СОСТАВ">
        <w:r>
          <w:rPr>
            <w:sz w:val="20"/>
            <w:color w:val="0000ff"/>
          </w:rPr>
          <w:t xml:space="preserve">составе</w:t>
        </w:r>
      </w:hyperlink>
      <w:r>
        <w:rPr>
          <w:sz w:val="20"/>
        </w:rPr>
        <w:t xml:space="preserve"> согласно приложению N 2.</w:t>
      </w:r>
    </w:p>
    <w:p>
      <w:pPr>
        <w:pStyle w:val="0"/>
        <w:spacing w:before="200" w:line-rule="auto"/>
        <w:ind w:firstLine="540"/>
        <w:jc w:val="both"/>
      </w:pPr>
      <w:r>
        <w:rPr>
          <w:sz w:val="20"/>
        </w:rPr>
        <w:t xml:space="preserve">3. Утвердить </w:t>
      </w:r>
      <w:hyperlink w:history="0" w:anchor="P553" w:tooltip="ПОЛОЖЕНИЕ">
        <w:r>
          <w:rPr>
            <w:sz w:val="20"/>
            <w:color w:val="0000ff"/>
          </w:rPr>
          <w:t xml:space="preserve">Положение</w:t>
        </w:r>
      </w:hyperlink>
      <w:r>
        <w:rPr>
          <w:sz w:val="20"/>
        </w:rPr>
        <w:t xml:space="preserve"> о Комиссии по проведению отбора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согласно приложению N 3.</w:t>
      </w:r>
    </w:p>
    <w:p>
      <w:pPr>
        <w:pStyle w:val="0"/>
        <w:spacing w:before="200" w:line-rule="auto"/>
        <w:ind w:firstLine="540"/>
        <w:jc w:val="both"/>
      </w:pPr>
      <w:r>
        <w:rPr>
          <w:sz w:val="20"/>
        </w:rPr>
        <w:t xml:space="preserve">4. Контроль за выполнением распоряжения возложить на заместителя председателя Комитета по науке и высшей школе Степанову А.О.</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А.С.Максимов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21.06.2023 N 122</w:t>
      </w:r>
    </w:p>
    <w:p>
      <w:pPr>
        <w:pStyle w:val="0"/>
        <w:ind w:firstLine="54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ПРОВЕДЕНИЯ ОТБОРА НА ПРЕДОСТАВЛЕНИЕ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ДЛЯ ПРОВЕДЕНИЯ МЕРОПРИЯТИЙ В ФОРМАТЕ "ТОЧЕК КИПЕНИЯ"</w:t>
      </w:r>
    </w:p>
    <w:p>
      <w:pPr>
        <w:pStyle w:val="2"/>
        <w:jc w:val="center"/>
      </w:pPr>
      <w:r>
        <w:rPr>
          <w:sz w:val="20"/>
        </w:rPr>
        <w:t xml:space="preserve">В ЦЕЛЯХ ПОДДЕРЖКИ ПЕДАГОГИЧЕСКИХ, МОЛОДЕЖНЫХ, ИНЖЕНЕРНЫХ,</w:t>
      </w:r>
    </w:p>
    <w:p>
      <w:pPr>
        <w:pStyle w:val="2"/>
        <w:jc w:val="center"/>
      </w:pPr>
      <w:r>
        <w:rPr>
          <w:sz w:val="20"/>
        </w:rPr>
        <w:t xml:space="preserve">НАУЧНО-ТЕХНОЛОГИЧЕСКИХ, ОБРАЗОВАТЕЛЬНО-КУЛЬТУРНЫХ</w:t>
      </w:r>
    </w:p>
    <w:p>
      <w:pPr>
        <w:pStyle w:val="2"/>
        <w:jc w:val="center"/>
      </w:pPr>
      <w:r>
        <w:rPr>
          <w:sz w:val="20"/>
        </w:rPr>
        <w:t xml:space="preserve">ИНИЦИАТИВ, ПРОФЕССИЙ БУДУЩЕГО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Распоряжение Комитета по науке и высшей школе Правительства Санкт-Петербурга от 28.09.2023 N 192 &quot;О внесении изменений в распоряжение Комитета по науке и высшей школе от 21.06.2023 N 122&quot; {КонсультантПлюс}">
              <w:r>
                <w:rPr>
                  <w:sz w:val="20"/>
                  <w:color w:val="0000ff"/>
                </w:rPr>
                <w:t xml:space="preserve">Распоряжения</w:t>
              </w:r>
            </w:hyperlink>
            <w:r>
              <w:rPr>
                <w:sz w:val="20"/>
                <w:color w:val="392c69"/>
              </w:rPr>
              <w:t xml:space="preserve"> Комитета по науке и высшей школе Правительства</w:t>
            </w:r>
          </w:p>
          <w:p>
            <w:pPr>
              <w:pStyle w:val="0"/>
              <w:jc w:val="center"/>
            </w:pPr>
            <w:r>
              <w:rPr>
                <w:sz w:val="20"/>
                <w:color w:val="392c69"/>
              </w:rPr>
              <w:t xml:space="preserve">Санкт-Петербурга от 28.09.2023 N 192)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проведения отбора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Порядок) разработан в соответствии с Бюджетным </w:t>
      </w:r>
      <w:hyperlink w:history="0" r:id="rId1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5"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16"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7" w:tooltip="Постановление Правительства Санкт-Петербурга от 23.06.2014 N 496 (ред. от 12.09.2023)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и </w:t>
      </w:r>
      <w:hyperlink w:history="0" r:id="rId18" w:tooltip="Постановление Правительства Санкт-Петербурга от 24.05.2023 N 508 &quot;Об утверждении Порядка предоставления в 2023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24.05.2023 N 508 "Об утверждении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Постановление).</w:t>
      </w:r>
    </w:p>
    <w:p>
      <w:pPr>
        <w:pStyle w:val="0"/>
        <w:spacing w:before="200" w:line-rule="auto"/>
        <w:ind w:firstLine="540"/>
        <w:jc w:val="both"/>
      </w:pPr>
      <w:r>
        <w:rPr>
          <w:sz w:val="20"/>
        </w:rPr>
        <w:t xml:space="preserve">1.2. Порядок устанавливает:</w:t>
      </w:r>
    </w:p>
    <w:p>
      <w:pPr>
        <w:pStyle w:val="0"/>
        <w:spacing w:before="200" w:line-rule="auto"/>
        <w:ind w:firstLine="540"/>
        <w:jc w:val="both"/>
      </w:pPr>
      <w:r>
        <w:rPr>
          <w:sz w:val="20"/>
        </w:rPr>
        <w:t xml:space="preserve">1.2.1. Форму заявления на участие в отборе, проводимом в форме конкурса,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отбор).</w:t>
      </w:r>
    </w:p>
    <w:p>
      <w:pPr>
        <w:pStyle w:val="0"/>
        <w:spacing w:before="200" w:line-rule="auto"/>
        <w:ind w:firstLine="540"/>
        <w:jc w:val="both"/>
      </w:pPr>
      <w:r>
        <w:rPr>
          <w:sz w:val="20"/>
        </w:rPr>
        <w:t xml:space="preserve">1.2.2. Срок размещения на официальном сайте Комитета по науке и высшей школе в информационно-телекоммуникационной сети "Интернет" (далее - сайт Комитета) объявления о проведении отбора с указанием информации, указанной в </w:t>
      </w:r>
      <w:hyperlink w:history="0" r:id="rId19" w:tooltip="Постановление Правительства Санкт-Петербурга от 24.05.2023 N 508 &quot;Об утверждении Порядка предоставления в 2023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пункте 2.2</w:t>
        </w:r>
      </w:hyperlink>
      <w:r>
        <w:rPr>
          <w:sz w:val="20"/>
        </w:rPr>
        <w:t xml:space="preserve"> Постановления.</w:t>
      </w:r>
    </w:p>
    <w:p>
      <w:pPr>
        <w:pStyle w:val="0"/>
        <w:spacing w:before="200" w:line-rule="auto"/>
        <w:ind w:firstLine="540"/>
        <w:jc w:val="both"/>
      </w:pPr>
      <w:r>
        <w:rPr>
          <w:sz w:val="20"/>
        </w:rPr>
        <w:t xml:space="preserve">1.2.3. Порядок проведения отбора и принятия Комитетом по науке и высшей школе (далее Комитет) решения о предоставлении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субсидии), в части, не урегулированной Постановлением, устанавливающий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подачи заявлений и документов участниками отбора;</w:t>
      </w:r>
    </w:p>
    <w:p>
      <w:pPr>
        <w:pStyle w:val="0"/>
        <w:spacing w:before="200" w:line-rule="auto"/>
        <w:ind w:firstLine="540"/>
        <w:jc w:val="both"/>
      </w:pPr>
      <w:r>
        <w:rPr>
          <w:sz w:val="20"/>
        </w:rPr>
        <w:t xml:space="preserve">форму расчета размера субсидий;</w:t>
      </w:r>
    </w:p>
    <w:p>
      <w:pPr>
        <w:pStyle w:val="0"/>
        <w:spacing w:before="200" w:line-rule="auto"/>
        <w:ind w:firstLine="540"/>
        <w:jc w:val="both"/>
      </w:pPr>
      <w:r>
        <w:rPr>
          <w:sz w:val="20"/>
        </w:rPr>
        <w:t xml:space="preserve">форму согласия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главного бухгалтера участника отбора;</w:t>
      </w:r>
    </w:p>
    <w:p>
      <w:pPr>
        <w:pStyle w:val="0"/>
        <w:spacing w:before="200" w:line-rule="auto"/>
        <w:ind w:firstLine="540"/>
        <w:jc w:val="both"/>
      </w:pPr>
      <w:r>
        <w:rPr>
          <w:sz w:val="20"/>
        </w:rPr>
        <w:t xml:space="preserve">правила рассмотрения и оценки заявлений и документов участников отбора, содержащие порядок рассмотрения заявлений и документов участников отбора на предмет их соответствия установленным в объявлении о проведении отбора требованиям, весовое значение критериев отбора в общей оценке заявления и документов участников отбора и порядок присвоения баллов по каждому критерию отбора.</w:t>
      </w:r>
    </w:p>
    <w:p>
      <w:pPr>
        <w:pStyle w:val="0"/>
        <w:spacing w:before="200" w:line-rule="auto"/>
        <w:ind w:firstLine="540"/>
        <w:jc w:val="both"/>
      </w:pPr>
      <w:r>
        <w:rPr>
          <w:sz w:val="20"/>
        </w:rPr>
        <w:t xml:space="preserve">1.2.4. Порядок формирования комиссии по проведению отбора.</w:t>
      </w:r>
    </w:p>
    <w:p>
      <w:pPr>
        <w:pStyle w:val="0"/>
        <w:spacing w:before="200" w:line-rule="auto"/>
        <w:ind w:firstLine="540"/>
        <w:jc w:val="both"/>
      </w:pPr>
      <w:r>
        <w:rPr>
          <w:sz w:val="20"/>
        </w:rPr>
        <w:t xml:space="preserve">1.2.5. Порядок представления и рассмотрения отчетности о достижении результата предоставления субсидий, а также сроки предоставления отчетности в части, не урегулированной </w:t>
      </w:r>
      <w:hyperlink w:history="0" r:id="rId20" w:tooltip="Постановление Правительства Санкт-Петербурга от 24.05.2023 N 508 &quot;Об утверждении Порядка предоставления в 2023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Порядком</w:t>
        </w:r>
      </w:hyperlink>
      <w:r>
        <w:rPr>
          <w:sz w:val="20"/>
        </w:rPr>
        <w:t xml:space="preserve">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утвержденным Постановлением, а также сроки проведения Комитетом обязательных проверок соблюдения получателями субсидий условий, целей и порядка их предоставления.</w:t>
      </w:r>
    </w:p>
    <w:p>
      <w:pPr>
        <w:pStyle w:val="0"/>
        <w:ind w:firstLine="540"/>
        <w:jc w:val="both"/>
      </w:pPr>
      <w:r>
        <w:rPr>
          <w:sz w:val="20"/>
        </w:rPr>
      </w:r>
    </w:p>
    <w:p>
      <w:pPr>
        <w:pStyle w:val="2"/>
        <w:outlineLvl w:val="1"/>
        <w:jc w:val="center"/>
      </w:pPr>
      <w:r>
        <w:rPr>
          <w:sz w:val="20"/>
        </w:rPr>
        <w:t xml:space="preserve">2. Порядок и сроки размещения на сайте Комитета объявления</w:t>
      </w:r>
    </w:p>
    <w:p>
      <w:pPr>
        <w:pStyle w:val="2"/>
        <w:jc w:val="center"/>
      </w:pPr>
      <w:r>
        <w:rPr>
          <w:sz w:val="20"/>
        </w:rPr>
        <w:t xml:space="preserve">о проведении отбора, сроки проведения отбора, порядок</w:t>
      </w:r>
    </w:p>
    <w:p>
      <w:pPr>
        <w:pStyle w:val="2"/>
        <w:jc w:val="center"/>
      </w:pPr>
      <w:r>
        <w:rPr>
          <w:sz w:val="20"/>
        </w:rPr>
        <w:t xml:space="preserve">формирования комиссии по проведению отбора</w:t>
      </w:r>
    </w:p>
    <w:p>
      <w:pPr>
        <w:pStyle w:val="0"/>
        <w:ind w:firstLine="540"/>
        <w:jc w:val="both"/>
      </w:pPr>
      <w:r>
        <w:rPr>
          <w:sz w:val="20"/>
        </w:rPr>
      </w:r>
    </w:p>
    <w:p>
      <w:pPr>
        <w:pStyle w:val="0"/>
        <w:ind w:firstLine="540"/>
        <w:jc w:val="both"/>
      </w:pPr>
      <w:r>
        <w:rPr>
          <w:sz w:val="20"/>
        </w:rPr>
        <w:t xml:space="preserve">2.1. Объявление о проведении отбора (далее - объявление) размещается Комитетом на сайте Комитета </w:t>
      </w:r>
      <w:r>
        <w:rPr>
          <w:sz w:val="20"/>
        </w:rPr>
        <w:t xml:space="preserve">http://knvsh.gov.spb.ru/contests</w:t>
      </w:r>
      <w:r>
        <w:rPr>
          <w:sz w:val="20"/>
        </w:rPr>
        <w:t xml:space="preserve"> не позднее пяти рабочих дней, следующих за днем вступления в силу настоящего распоряжения.</w:t>
      </w:r>
    </w:p>
    <w:p>
      <w:pPr>
        <w:pStyle w:val="0"/>
        <w:spacing w:before="200" w:line-rule="auto"/>
        <w:ind w:firstLine="540"/>
        <w:jc w:val="both"/>
      </w:pPr>
      <w:r>
        <w:rPr>
          <w:sz w:val="20"/>
        </w:rPr>
        <w:t xml:space="preserve">2.2. В объявлении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даты начала подачи или окончания приема заявлений на участие в отборе, которая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результата предоставления субсидий;</w:t>
      </w:r>
    </w:p>
    <w:p>
      <w:pPr>
        <w:pStyle w:val="0"/>
        <w:spacing w:before="200" w:line-rule="auto"/>
        <w:ind w:firstLine="540"/>
        <w:jc w:val="both"/>
      </w:pPr>
      <w:r>
        <w:rPr>
          <w:sz w:val="20"/>
        </w:rPr>
        <w:t xml:space="preserve">страницы официального сайта Комитета, на котором обеспечивается проведение отбора;</w:t>
      </w:r>
    </w:p>
    <w:p>
      <w:pPr>
        <w:pStyle w:val="0"/>
        <w:spacing w:before="200" w:line-rule="auto"/>
        <w:ind w:firstLine="540"/>
        <w:jc w:val="both"/>
      </w:pPr>
      <w:r>
        <w:rPr>
          <w:sz w:val="20"/>
        </w:rPr>
        <w:t xml:space="preserve">доменного имени или указателей страниц сайта Комитета, на котором обеспечивается проведение отбора;</w:t>
      </w:r>
    </w:p>
    <w:p>
      <w:pPr>
        <w:pStyle w:val="0"/>
        <w:spacing w:before="200" w:line-rule="auto"/>
        <w:ind w:firstLine="540"/>
        <w:jc w:val="both"/>
      </w:pPr>
      <w:r>
        <w:rPr>
          <w:sz w:val="20"/>
        </w:rPr>
        <w:t xml:space="preserve">условий предоставления субсидий,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заявлений и документов участниками отбора и требования, предъявляемые к форме и содержанию заявлений и документов, подаваемых участниками отбора;</w:t>
      </w:r>
    </w:p>
    <w:p>
      <w:pPr>
        <w:pStyle w:val="0"/>
        <w:spacing w:before="200" w:line-rule="auto"/>
        <w:ind w:firstLine="540"/>
        <w:jc w:val="both"/>
      </w:pPr>
      <w:r>
        <w:rPr>
          <w:sz w:val="20"/>
        </w:rPr>
        <w:t xml:space="preserve">порядок отзыва заявлений и документов участниками отбора, порядок возврата заявлений и документов участниками отбора, определяющий в том числе основания для возврата заявлений и документов участников отбора, порядок внесения изменений в заявления и документы участников отбора;</w:t>
      </w:r>
    </w:p>
    <w:p>
      <w:pPr>
        <w:pStyle w:val="0"/>
        <w:spacing w:before="200" w:line-rule="auto"/>
        <w:ind w:firstLine="540"/>
        <w:jc w:val="both"/>
      </w:pPr>
      <w:r>
        <w:rPr>
          <w:sz w:val="20"/>
        </w:rPr>
        <w:t xml:space="preserve">правила рассмотрения и оценки заявлений и документов участников отбора;</w:t>
      </w:r>
    </w:p>
    <w:p>
      <w:pPr>
        <w:pStyle w:val="0"/>
        <w:spacing w:before="200" w:line-rule="auto"/>
        <w:ind w:firstLine="540"/>
        <w:jc w:val="both"/>
      </w:pPr>
      <w:r>
        <w:rPr>
          <w:sz w:val="20"/>
        </w:rPr>
        <w:t xml:space="preserve">порядок представления участникам отбора разъяснений положений объявления о проведении отбора, даты начала и окончания срока такого представления;</w:t>
      </w:r>
    </w:p>
    <w:p>
      <w:pPr>
        <w:pStyle w:val="0"/>
        <w:spacing w:before="200" w:line-rule="auto"/>
        <w:ind w:firstLine="540"/>
        <w:jc w:val="both"/>
      </w:pPr>
      <w:r>
        <w:rPr>
          <w:sz w:val="20"/>
        </w:rPr>
        <w:t xml:space="preserve">срок, в течение которого победитель отбора должен подписать соглашение о предоставлении субсидий (далее - соглашение);</w:t>
      </w:r>
    </w:p>
    <w:p>
      <w:pPr>
        <w:pStyle w:val="0"/>
        <w:spacing w:before="200" w:line-rule="auto"/>
        <w:ind w:firstLine="540"/>
        <w:jc w:val="both"/>
      </w:pPr>
      <w:r>
        <w:rPr>
          <w:sz w:val="20"/>
        </w:rPr>
        <w:t xml:space="preserve">условия признания победителя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сайте Комитета,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2.3. Сроки проведения отбора с начала до окончания подачи заявлений и документов участников отбора, составляют не менее 30 календарных дней, следующих за днем размещения объявления.</w:t>
      </w:r>
    </w:p>
    <w:p>
      <w:pPr>
        <w:pStyle w:val="0"/>
        <w:spacing w:before="200" w:line-rule="auto"/>
        <w:ind w:firstLine="540"/>
        <w:jc w:val="both"/>
      </w:pPr>
      <w:r>
        <w:rPr>
          <w:sz w:val="20"/>
        </w:rPr>
        <w:t xml:space="preserve">2.4. В целях обеспечения проведения отбора Комитетом формируется комиссия по проведению отбора (далее - комиссия). В состав комиссии включаются работники Комитета, представители Общественного совета при Комитете, состав которого утвержден распоряжением Комитета от 24.06.2015 N 71 и представители образовательных организаций, расположенных на территории Санкт-Петербурга. Состав комиссии и положение о ней утверждаются Комитетом.</w:t>
      </w:r>
    </w:p>
    <w:p>
      <w:pPr>
        <w:pStyle w:val="0"/>
        <w:jc w:val="both"/>
      </w:pPr>
      <w:r>
        <w:rPr>
          <w:sz w:val="20"/>
        </w:rPr>
        <w:t xml:space="preserve">(п. 2.4 в ред. </w:t>
      </w:r>
      <w:hyperlink w:history="0" r:id="rId21" w:tooltip="Распоряжение Комитета по науке и высшей школе Правительства Санкт-Петербурга от 28.09.2023 N 192 &quot;О внесении изменений в распоряжение Комитета по науке и высшей школе от 21.06.2023 N 122&quot; {КонсультантПлюс}">
        <w:r>
          <w:rPr>
            <w:sz w:val="20"/>
            <w:color w:val="0000ff"/>
          </w:rPr>
          <w:t xml:space="preserve">Распоряжения</w:t>
        </w:r>
      </w:hyperlink>
      <w:r>
        <w:rPr>
          <w:sz w:val="20"/>
        </w:rPr>
        <w:t xml:space="preserve"> Комитета по науке и высшей школе Правительства Санкт-Петербурга от 28.09.2023 N 192)</w:t>
      </w:r>
    </w:p>
    <w:p>
      <w:pPr>
        <w:pStyle w:val="0"/>
        <w:ind w:firstLine="540"/>
        <w:jc w:val="both"/>
      </w:pPr>
      <w:r>
        <w:rPr>
          <w:sz w:val="20"/>
        </w:rPr>
      </w:r>
    </w:p>
    <w:p>
      <w:pPr>
        <w:pStyle w:val="2"/>
        <w:outlineLvl w:val="1"/>
        <w:jc w:val="center"/>
      </w:pPr>
      <w:r>
        <w:rPr>
          <w:sz w:val="20"/>
        </w:rPr>
        <w:t xml:space="preserve">3. Порядок подачи заявлений и документов</w:t>
      </w:r>
    </w:p>
    <w:p>
      <w:pPr>
        <w:pStyle w:val="2"/>
        <w:jc w:val="center"/>
      </w:pPr>
      <w:r>
        <w:rPr>
          <w:sz w:val="20"/>
        </w:rPr>
        <w:t xml:space="preserve">для участия в отборе</w:t>
      </w:r>
    </w:p>
    <w:p>
      <w:pPr>
        <w:pStyle w:val="0"/>
        <w:ind w:firstLine="540"/>
        <w:jc w:val="both"/>
      </w:pPr>
      <w:r>
        <w:rPr>
          <w:sz w:val="20"/>
        </w:rPr>
      </w:r>
    </w:p>
    <w:p>
      <w:pPr>
        <w:pStyle w:val="0"/>
        <w:ind w:firstLine="540"/>
        <w:jc w:val="both"/>
      </w:pPr>
      <w:r>
        <w:rPr>
          <w:sz w:val="20"/>
        </w:rPr>
        <w:t xml:space="preserve">3.1. Для участия в отборе участники отбора в сроки, указанные в объявлении, представляют в Комитет по адресу, указанному в объявлении, </w:t>
      </w:r>
      <w:hyperlink w:history="0" w:anchor="P170" w:tooltip="ФОРМА ЗАЯВЛЕНИЯ">
        <w:r>
          <w:rPr>
            <w:sz w:val="20"/>
            <w:color w:val="0000ff"/>
          </w:rPr>
          <w:t xml:space="preserve">заявление</w:t>
        </w:r>
      </w:hyperlink>
      <w:r>
        <w:rPr>
          <w:sz w:val="20"/>
        </w:rPr>
        <w:t xml:space="preserve"> по форме, установленной в приложении N 1 к Порядку.</w:t>
      </w:r>
    </w:p>
    <w:p>
      <w:pPr>
        <w:pStyle w:val="0"/>
        <w:spacing w:before="200" w:line-rule="auto"/>
        <w:ind w:firstLine="540"/>
        <w:jc w:val="both"/>
      </w:pPr>
      <w:r>
        <w:rPr>
          <w:sz w:val="20"/>
        </w:rPr>
        <w:t xml:space="preserve">К заявлению прилагаются документы, указанные в Постановлении (далее - документы).</w:t>
      </w:r>
    </w:p>
    <w:p>
      <w:pPr>
        <w:pStyle w:val="0"/>
        <w:spacing w:before="200" w:line-rule="auto"/>
        <w:ind w:firstLine="540"/>
        <w:jc w:val="both"/>
      </w:pPr>
      <w:r>
        <w:rPr>
          <w:sz w:val="20"/>
        </w:rPr>
        <w:t xml:space="preserve">Форма </w:t>
      </w:r>
      <w:hyperlink w:history="0" w:anchor="P314" w:tooltip="ФОРМА">
        <w:r>
          <w:rPr>
            <w:sz w:val="20"/>
            <w:color w:val="0000ff"/>
          </w:rPr>
          <w:t xml:space="preserve">расчета</w:t>
        </w:r>
      </w:hyperlink>
      <w:r>
        <w:rPr>
          <w:sz w:val="20"/>
        </w:rPr>
        <w:t xml:space="preserve"> размера субсидий установлена в приложении N 2 к Порядку.</w:t>
      </w:r>
    </w:p>
    <w:p>
      <w:pPr>
        <w:pStyle w:val="0"/>
        <w:spacing w:before="200" w:line-rule="auto"/>
        <w:ind w:firstLine="540"/>
        <w:jc w:val="both"/>
      </w:pPr>
      <w:r>
        <w:rPr>
          <w:sz w:val="20"/>
        </w:rPr>
        <w:t xml:space="preserve">Форма </w:t>
      </w:r>
      <w:hyperlink w:history="0" w:anchor="P380" w:tooltip="ФОРМА СОГЛАСИЯ">
        <w:r>
          <w:rPr>
            <w:sz w:val="20"/>
            <w:color w:val="0000ff"/>
          </w:rPr>
          <w:t xml:space="preserve">согласия</w:t>
        </w:r>
      </w:hyperlink>
      <w:r>
        <w:rPr>
          <w:sz w:val="20"/>
        </w:rPr>
        <w:t xml:space="preserve">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главного бухгалтера участника отбора установлена в приложении N 3 к Порядку.</w:t>
      </w:r>
    </w:p>
    <w:p>
      <w:pPr>
        <w:pStyle w:val="0"/>
        <w:spacing w:before="200" w:line-rule="auto"/>
        <w:ind w:firstLine="540"/>
        <w:jc w:val="both"/>
      </w:pPr>
      <w:r>
        <w:rPr>
          <w:sz w:val="20"/>
        </w:rPr>
        <w:t xml:space="preserve">Заявление и документы представляются в Комитет лично руководителем участника отбора либо лицом, действующим на основании доверенности. Представление заявления и документов почтовым отправлением не предусмотрено.</w:t>
      </w:r>
    </w:p>
    <w:p>
      <w:pPr>
        <w:pStyle w:val="0"/>
        <w:spacing w:before="200" w:line-rule="auto"/>
        <w:ind w:firstLine="540"/>
        <w:jc w:val="both"/>
      </w:pPr>
      <w:r>
        <w:rPr>
          <w:sz w:val="20"/>
        </w:rPr>
        <w:t xml:space="preserve">3.2. Все листы документов, представляемых одновременно с заявлением, а также листы заявления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подписями руководителей участников отбора и оттиском печати участников отбора (при ее наличии).</w:t>
      </w:r>
    </w:p>
    <w:p>
      <w:pPr>
        <w:pStyle w:val="0"/>
        <w:spacing w:before="200" w:line-rule="auto"/>
        <w:ind w:firstLine="540"/>
        <w:jc w:val="both"/>
      </w:pPr>
      <w:r>
        <w:rPr>
          <w:sz w:val="20"/>
        </w:rPr>
        <w:t xml:space="preserve">3.3. Ответственность за своевременность подачи и содержание заявлений и документов, их достоверность и соответствие требованиям Постановления и Порядка несут представившие их участники отбора.</w:t>
      </w:r>
    </w:p>
    <w:p>
      <w:pPr>
        <w:pStyle w:val="0"/>
        <w:spacing w:before="200" w:line-rule="auto"/>
        <w:ind w:firstLine="540"/>
        <w:jc w:val="both"/>
      </w:pPr>
      <w:r>
        <w:rPr>
          <w:sz w:val="20"/>
        </w:rPr>
        <w:t xml:space="preserve">3.4. Заявление и документы подаются в организационно-информационный отдел Комитета для регистрации, после чего в тот же рабочий день направляются в отдел развития программ и проектов в сфере профессионального образования Комитета (далее - Отдел) в порядке, предусмотренном </w:t>
      </w:r>
      <w:hyperlink w:history="0" r:id="rId22" w:tooltip="Приказ Комитета по науке и высшей школе Правительства Санкт-Петербурга от 27.10.2006 N 71 (ред. от 31.08.2023) &quot;Об утверждении Регламента Комитета по науке и высшей школе&quot; {КонсультантПлюс}">
        <w:r>
          <w:rPr>
            <w:sz w:val="20"/>
            <w:color w:val="0000ff"/>
          </w:rPr>
          <w:t xml:space="preserve">Регламентом</w:t>
        </w:r>
      </w:hyperlink>
      <w:r>
        <w:rPr>
          <w:sz w:val="20"/>
        </w:rPr>
        <w:t xml:space="preserve"> Комитета, утвержденным приказом Комитета от 27.10.2006 N 71 (далее - Регламент).</w:t>
      </w:r>
    </w:p>
    <w:p>
      <w:pPr>
        <w:pStyle w:val="0"/>
        <w:ind w:firstLine="540"/>
        <w:jc w:val="both"/>
      </w:pPr>
      <w:r>
        <w:rPr>
          <w:sz w:val="20"/>
        </w:rPr>
      </w:r>
    </w:p>
    <w:p>
      <w:pPr>
        <w:pStyle w:val="2"/>
        <w:outlineLvl w:val="1"/>
        <w:jc w:val="center"/>
      </w:pPr>
      <w:r>
        <w:rPr>
          <w:sz w:val="20"/>
        </w:rPr>
        <w:t xml:space="preserve">4. Правила рассмотрения и оценки заявлений и документов</w:t>
      </w:r>
    </w:p>
    <w:p>
      <w:pPr>
        <w:pStyle w:val="2"/>
        <w:jc w:val="center"/>
      </w:pPr>
      <w:r>
        <w:rPr>
          <w:sz w:val="20"/>
        </w:rPr>
        <w:t xml:space="preserve">участников отбора, порядок рассмотрения заявлений</w:t>
      </w:r>
    </w:p>
    <w:p>
      <w:pPr>
        <w:pStyle w:val="2"/>
        <w:jc w:val="center"/>
      </w:pPr>
      <w:r>
        <w:rPr>
          <w:sz w:val="20"/>
        </w:rPr>
        <w:t xml:space="preserve">и документов участников отбора на предмет их соответствия</w:t>
      </w:r>
    </w:p>
    <w:p>
      <w:pPr>
        <w:pStyle w:val="2"/>
        <w:jc w:val="center"/>
      </w:pPr>
      <w:r>
        <w:rPr>
          <w:sz w:val="20"/>
        </w:rPr>
        <w:t xml:space="preserve">установленным в объявлении требованиям, весовое значение</w:t>
      </w:r>
    </w:p>
    <w:p>
      <w:pPr>
        <w:pStyle w:val="2"/>
        <w:jc w:val="center"/>
      </w:pPr>
      <w:r>
        <w:rPr>
          <w:sz w:val="20"/>
        </w:rPr>
        <w:t xml:space="preserve">критериев отбора в общей оценке заявления и документов</w:t>
      </w:r>
    </w:p>
    <w:p>
      <w:pPr>
        <w:pStyle w:val="2"/>
        <w:jc w:val="center"/>
      </w:pPr>
      <w:r>
        <w:rPr>
          <w:sz w:val="20"/>
        </w:rPr>
        <w:t xml:space="preserve">участников отбора и порядок присвоения баллов</w:t>
      </w:r>
    </w:p>
    <w:p>
      <w:pPr>
        <w:pStyle w:val="2"/>
        <w:jc w:val="center"/>
      </w:pPr>
      <w:r>
        <w:rPr>
          <w:sz w:val="20"/>
        </w:rPr>
        <w:t xml:space="preserve">по каждому критерию отбора</w:t>
      </w:r>
    </w:p>
    <w:p>
      <w:pPr>
        <w:pStyle w:val="0"/>
        <w:ind w:firstLine="540"/>
        <w:jc w:val="both"/>
      </w:pPr>
      <w:r>
        <w:rPr>
          <w:sz w:val="20"/>
        </w:rPr>
      </w:r>
    </w:p>
    <w:bookmarkStart w:id="102" w:name="P102"/>
    <w:bookmarkEnd w:id="102"/>
    <w:p>
      <w:pPr>
        <w:pStyle w:val="0"/>
        <w:ind w:firstLine="540"/>
        <w:jc w:val="both"/>
      </w:pPr>
      <w:r>
        <w:rPr>
          <w:sz w:val="20"/>
        </w:rPr>
        <w:t xml:space="preserve">4.1. Отдел в течение десяти рабочих дней со дня окончания даты представления заявления и документов рассматривает заявление и документы на предмет их соответствия установленным в объявлении требованиям, на соблюдение условий, целей и порядка предоставления субсидий, установленных Постановлением, проводит проверку сведений, содержащихся в заявлении и документах, проводит проверку обоснованности представленного участником отбора расчета размера субсидий.</w:t>
      </w:r>
    </w:p>
    <w:p>
      <w:pPr>
        <w:pStyle w:val="0"/>
        <w:spacing w:before="200" w:line-rule="auto"/>
        <w:ind w:firstLine="540"/>
        <w:jc w:val="both"/>
      </w:pPr>
      <w:r>
        <w:rPr>
          <w:sz w:val="20"/>
        </w:rPr>
        <w:t xml:space="preserve">При проверке обоснованности представленных участниками отбора расчетами размера субсидий Отдел осуществляет взаимодействие с финансово-бухгалтерским отделом Комитета.</w:t>
      </w:r>
    </w:p>
    <w:p>
      <w:pPr>
        <w:pStyle w:val="0"/>
        <w:spacing w:before="200" w:line-rule="auto"/>
        <w:ind w:firstLine="540"/>
        <w:jc w:val="both"/>
      </w:pPr>
      <w:r>
        <w:rPr>
          <w:sz w:val="20"/>
        </w:rPr>
        <w:t xml:space="preserve">Проверка сведений, содержащихся в заявлении и документах, осуществляется путем их сопоставления между собой, с информацией, полученной из открытых источников способами, не запрещенными действующим законодательством.</w:t>
      </w:r>
    </w:p>
    <w:p>
      <w:pPr>
        <w:pStyle w:val="0"/>
        <w:spacing w:before="200" w:line-rule="auto"/>
        <w:ind w:firstLine="540"/>
        <w:jc w:val="both"/>
      </w:pPr>
      <w:r>
        <w:rPr>
          <w:sz w:val="20"/>
        </w:rPr>
        <w:t xml:space="preserve">По итогам рассмотрения заявления и документов Отделом готовится заключение о результатах рассмотрения заявления и документов (далее - заключение).</w:t>
      </w:r>
    </w:p>
    <w:p>
      <w:pPr>
        <w:pStyle w:val="0"/>
        <w:spacing w:before="200" w:line-rule="auto"/>
        <w:ind w:firstLine="540"/>
        <w:jc w:val="both"/>
      </w:pPr>
      <w:r>
        <w:rPr>
          <w:sz w:val="20"/>
        </w:rPr>
        <w:t xml:space="preserve">На основании заключения Комитетом принимается решение о допуске (недопуске) участников отбора к отбору по основаниям, установленным Постановлением.</w:t>
      </w:r>
    </w:p>
    <w:p>
      <w:pPr>
        <w:pStyle w:val="0"/>
        <w:spacing w:before="200" w:line-rule="auto"/>
        <w:ind w:firstLine="540"/>
        <w:jc w:val="both"/>
      </w:pPr>
      <w:r>
        <w:rPr>
          <w:sz w:val="20"/>
        </w:rPr>
        <w:t xml:space="preserve">4.2. Лицо, являющееся работником участника отбора либо лицом, являющимся участником, учредителем участника отбора, членом органа управления участника отбора или его аффилированным лицом, не допускается к осуществлению действий, предусмотренных </w:t>
      </w:r>
      <w:hyperlink w:history="0" w:anchor="P102" w:tooltip="4.1. Отдел в течение десяти рабочих дней со дня окончания даты представления заявления и документов рассматривает заявление и документы на предмет их соответствия установленным в объявлении требованиям, на соблюдение условий, целей и порядка предоставления субсидий, установленных Постановлением, проводит проверку сведений, содержащихся в заявлении и документах, проводит проверку обоснованности представленного участником отбора расчета размера субсидий.">
        <w:r>
          <w:rPr>
            <w:sz w:val="20"/>
            <w:color w:val="0000ff"/>
          </w:rPr>
          <w:t xml:space="preserve">пунктом 4.1</w:t>
        </w:r>
      </w:hyperlink>
      <w:r>
        <w:rPr>
          <w:sz w:val="20"/>
        </w:rPr>
        <w:t xml:space="preserve"> Порядка.</w:t>
      </w:r>
    </w:p>
    <w:p>
      <w:pPr>
        <w:pStyle w:val="0"/>
        <w:spacing w:before="200" w:line-rule="auto"/>
        <w:ind w:firstLine="540"/>
        <w:jc w:val="both"/>
      </w:pPr>
      <w:r>
        <w:rPr>
          <w:sz w:val="20"/>
        </w:rPr>
        <w:t xml:space="preserve">4.3. В случае принятия Комитетом решения о недопуске участников отбора к отбору Комитет в течение трех рабочих дней направляет письма участникам отбора о недопуске к участию в отборе посредством почтовой связи либо вручает их уполномоченным представителям участников отбора с соблюдением санитарно-эпидемиологических норм и правил.</w:t>
      </w:r>
    </w:p>
    <w:p>
      <w:pPr>
        <w:pStyle w:val="0"/>
        <w:spacing w:before="200" w:line-rule="auto"/>
        <w:ind w:firstLine="540"/>
        <w:jc w:val="both"/>
      </w:pPr>
      <w:r>
        <w:rPr>
          <w:sz w:val="20"/>
        </w:rPr>
        <w:t xml:space="preserve">Подготовку указанного письма обеспечивает Отдел.</w:t>
      </w:r>
    </w:p>
    <w:p>
      <w:pPr>
        <w:pStyle w:val="0"/>
        <w:spacing w:before="200" w:line-rule="auto"/>
        <w:ind w:firstLine="540"/>
        <w:jc w:val="both"/>
      </w:pPr>
      <w:r>
        <w:rPr>
          <w:sz w:val="20"/>
        </w:rPr>
        <w:t xml:space="preserve">4.4. Заявления и документы участника отбора после принятия Комитетом решения о допуске участника отбора к отбору, а также заключение в течение двух рабочих дней передаются на рассмотрение комиссии.</w:t>
      </w:r>
    </w:p>
    <w:p>
      <w:pPr>
        <w:pStyle w:val="0"/>
        <w:spacing w:before="200" w:line-rule="auto"/>
        <w:ind w:firstLine="540"/>
        <w:jc w:val="both"/>
      </w:pPr>
      <w:r>
        <w:rPr>
          <w:sz w:val="20"/>
        </w:rPr>
        <w:t xml:space="preserve">4.5. Председатель комиссии после получения заключений, заявлений и документов, в порядке, установленном в положении о комиссии, утвержденном Комитетом, и сроки, установленные Постановлением, назначает заседание комиссии в целях принятия решения о предоставлении (непредоставлении) в 2023 году субсидий и уведомляет о дате заседания комиссии Отдел.</w:t>
      </w:r>
    </w:p>
    <w:bookmarkStart w:id="112" w:name="P112"/>
    <w:bookmarkEnd w:id="112"/>
    <w:p>
      <w:pPr>
        <w:pStyle w:val="0"/>
        <w:spacing w:before="200" w:line-rule="auto"/>
        <w:ind w:firstLine="540"/>
        <w:jc w:val="both"/>
      </w:pPr>
      <w:r>
        <w:rPr>
          <w:sz w:val="20"/>
        </w:rPr>
        <w:t xml:space="preserve">4.6. Заявления по итогам отбора ранжируются комиссией в соответствии с </w:t>
      </w:r>
      <w:hyperlink w:history="0" w:anchor="P419" w:tooltip="ПОРЯДОК">
        <w:r>
          <w:rPr>
            <w:sz w:val="20"/>
            <w:color w:val="0000ff"/>
          </w:rPr>
          <w:t xml:space="preserve">порядком</w:t>
        </w:r>
      </w:hyperlink>
      <w:r>
        <w:rPr>
          <w:sz w:val="20"/>
        </w:rPr>
        <w:t xml:space="preserve"> присвоения баллов по каждому критерию отбора и их весовыми значениями в общей оценке заявления и документов участников отбора, установленными в приложении N 4 к Порядку.</w:t>
      </w:r>
    </w:p>
    <w:p>
      <w:pPr>
        <w:pStyle w:val="0"/>
        <w:spacing w:before="200" w:line-rule="auto"/>
        <w:ind w:firstLine="540"/>
        <w:jc w:val="both"/>
      </w:pPr>
      <w:r>
        <w:rPr>
          <w:sz w:val="20"/>
        </w:rPr>
        <w:t xml:space="preserve">По результатам рассмотрения заявления и документов комиссия определяет:</w:t>
      </w:r>
    </w:p>
    <w:p>
      <w:pPr>
        <w:pStyle w:val="0"/>
        <w:spacing w:before="200" w:line-rule="auto"/>
        <w:ind w:firstLine="540"/>
        <w:jc w:val="both"/>
      </w:pPr>
      <w:r>
        <w:rPr>
          <w:sz w:val="20"/>
        </w:rPr>
        <w:t xml:space="preserve">баллы по каждому критерию отбора, указанному в Постановлении, с учетом их весового значения;</w:t>
      </w:r>
    </w:p>
    <w:p>
      <w:pPr>
        <w:pStyle w:val="0"/>
        <w:spacing w:before="200" w:line-rule="auto"/>
        <w:ind w:firstLine="540"/>
        <w:jc w:val="both"/>
      </w:pPr>
      <w:r>
        <w:rPr>
          <w:sz w:val="20"/>
        </w:rPr>
        <w:t xml:space="preserve">победителя отбора.</w:t>
      </w:r>
    </w:p>
    <w:p>
      <w:pPr>
        <w:pStyle w:val="0"/>
        <w:spacing w:before="200" w:line-rule="auto"/>
        <w:ind w:firstLine="540"/>
        <w:jc w:val="both"/>
      </w:pPr>
      <w:r>
        <w:rPr>
          <w:sz w:val="20"/>
        </w:rPr>
        <w:t xml:space="preserve">Определение победителей отбора осуществляется на основании количества баллов, набранных заявлениями и документами участников отбора.</w:t>
      </w:r>
    </w:p>
    <w:p>
      <w:pPr>
        <w:pStyle w:val="0"/>
        <w:spacing w:before="200" w:line-rule="auto"/>
        <w:ind w:firstLine="540"/>
        <w:jc w:val="both"/>
      </w:pPr>
      <w:r>
        <w:rPr>
          <w:sz w:val="20"/>
        </w:rPr>
        <w:t xml:space="preserve">Победителями отбора являются участники отбора, заявлению и документам которых присвоены наибольшие баллы.</w:t>
      </w:r>
    </w:p>
    <w:p>
      <w:pPr>
        <w:pStyle w:val="0"/>
        <w:spacing w:before="200" w:line-rule="auto"/>
        <w:ind w:firstLine="540"/>
        <w:jc w:val="both"/>
      </w:pPr>
      <w:r>
        <w:rPr>
          <w:sz w:val="20"/>
        </w:rPr>
        <w:t xml:space="preserve">В случае равенства баллов, набранных отдельными заявлениями и документами, приоритет отдается заявлению и документам, поданным раньше.</w:t>
      </w:r>
    </w:p>
    <w:p>
      <w:pPr>
        <w:pStyle w:val="0"/>
        <w:spacing w:before="200" w:line-rule="auto"/>
        <w:ind w:firstLine="540"/>
        <w:jc w:val="both"/>
      </w:pPr>
      <w:r>
        <w:rPr>
          <w:sz w:val="20"/>
        </w:rPr>
        <w:t xml:space="preserve">В случае поступления на отбор до пяти заявлений включительно и отсутствия оснований для принятия решения об отказе в предоставлении субсидий, участники отбора, подавшие такие заявления и документы, признаются получателями субсидий.</w:t>
      </w:r>
    </w:p>
    <w:p>
      <w:pPr>
        <w:pStyle w:val="0"/>
        <w:spacing w:before="200" w:line-rule="auto"/>
        <w:ind w:firstLine="540"/>
        <w:jc w:val="both"/>
      </w:pPr>
      <w:r>
        <w:rPr>
          <w:sz w:val="20"/>
        </w:rPr>
        <w:t xml:space="preserve">Решение комиссии оформляется протоколом.</w:t>
      </w:r>
    </w:p>
    <w:p>
      <w:pPr>
        <w:pStyle w:val="0"/>
        <w:spacing w:before="200" w:line-rule="auto"/>
        <w:ind w:firstLine="540"/>
        <w:jc w:val="both"/>
      </w:pPr>
      <w:r>
        <w:rPr>
          <w:sz w:val="20"/>
        </w:rPr>
        <w:t xml:space="preserve">Лицо, входящее в состав комиссии, обязано заявить самоотвод от голосования за участника отбора в случае, если оно является работником участника отбора либо лицом, являющимся участником, учредителем участника отбора, членом органа управления участника отбора или его аффилированным лицом.</w:t>
      </w:r>
    </w:p>
    <w:p>
      <w:pPr>
        <w:pStyle w:val="0"/>
        <w:spacing w:before="200" w:line-rule="auto"/>
        <w:ind w:firstLine="540"/>
        <w:jc w:val="both"/>
      </w:pPr>
      <w:r>
        <w:rPr>
          <w:sz w:val="20"/>
        </w:rPr>
        <w:t xml:space="preserve">Решение о самоотводе члена комиссии от голосования вносится в протокол заседания комиссии.</w:t>
      </w:r>
    </w:p>
    <w:p>
      <w:pPr>
        <w:pStyle w:val="0"/>
        <w:spacing w:before="200" w:line-rule="auto"/>
        <w:ind w:firstLine="540"/>
        <w:jc w:val="both"/>
      </w:pPr>
      <w:r>
        <w:rPr>
          <w:sz w:val="20"/>
        </w:rPr>
        <w:t xml:space="preserve">4.7. Отдел:</w:t>
      </w:r>
    </w:p>
    <w:bookmarkStart w:id="124" w:name="P124"/>
    <w:bookmarkEnd w:id="124"/>
    <w:p>
      <w:pPr>
        <w:pStyle w:val="0"/>
        <w:spacing w:before="200" w:line-rule="auto"/>
        <w:ind w:firstLine="540"/>
        <w:jc w:val="both"/>
      </w:pPr>
      <w:r>
        <w:rPr>
          <w:sz w:val="20"/>
        </w:rPr>
        <w:t xml:space="preserve">4.7.1. В течение десяти рабочих дней со дня получения протокола заседания комиссии, указанного в </w:t>
      </w:r>
      <w:hyperlink w:history="0" w:anchor="P112" w:tooltip="4.6. Заявления по итогам отбора ранжируются комиссией в соответствии с порядком присвоения баллов по каждому критерию отбора и их весовыми значениями в общей оценке заявления и документов участников отбора, установленными в приложении N 4 к Порядку.">
        <w:r>
          <w:rPr>
            <w:sz w:val="20"/>
            <w:color w:val="0000ff"/>
          </w:rPr>
          <w:t xml:space="preserve">пункте 4.6</w:t>
        </w:r>
      </w:hyperlink>
      <w:r>
        <w:rPr>
          <w:sz w:val="20"/>
        </w:rPr>
        <w:t xml:space="preserve"> Порядка, осуществляет подготовку проекта распоряжения Комитета о предоставлении субсидий, в котором указываются получатели субсидий и размеры предоставляемых субсидий, и его согласование в порядке, предусмотренном Регламентом.</w:t>
      </w:r>
    </w:p>
    <w:bookmarkStart w:id="125" w:name="P125"/>
    <w:bookmarkEnd w:id="125"/>
    <w:p>
      <w:pPr>
        <w:pStyle w:val="0"/>
        <w:spacing w:before="200" w:line-rule="auto"/>
        <w:ind w:firstLine="540"/>
        <w:jc w:val="both"/>
      </w:pPr>
      <w:r>
        <w:rPr>
          <w:sz w:val="20"/>
        </w:rPr>
        <w:t xml:space="preserve">4.7.2. В течение трех дней после принятия распоряжения о предоставлении субсидий обеспечивает направление проектов соглашений, заключаемых между Комитетом и получателями субсидий в соответствии с типовой формой, утвержденной Комитетом финансов Санкт-Петербурга (далее соглашения), по адресу электронной почты, указанному в заявлении, либо вручает его уполномоченному представителю участника отбора с соблюдением санитарно-эпидемиологических норм и правил.</w:t>
      </w:r>
    </w:p>
    <w:p>
      <w:pPr>
        <w:pStyle w:val="0"/>
        <w:spacing w:before="200" w:line-rule="auto"/>
        <w:ind w:firstLine="540"/>
        <w:jc w:val="both"/>
      </w:pPr>
      <w:r>
        <w:rPr>
          <w:sz w:val="20"/>
        </w:rPr>
        <w:t xml:space="preserve">Соглашения о предоставлении субсидии при наличии технической возможности формируется в форме электронного документа в Автоматизированной информационной системе бюджетного процесса - электронном казначействе.</w:t>
      </w:r>
    </w:p>
    <w:bookmarkStart w:id="127" w:name="P127"/>
    <w:bookmarkEnd w:id="127"/>
    <w:p>
      <w:pPr>
        <w:pStyle w:val="0"/>
        <w:spacing w:before="200" w:line-rule="auto"/>
        <w:ind w:firstLine="540"/>
        <w:jc w:val="both"/>
      </w:pPr>
      <w:r>
        <w:rPr>
          <w:sz w:val="20"/>
        </w:rPr>
        <w:t xml:space="preserve">4.7.3. В течение пяти рабочих дней после издания распоряжения Комитета о предоставлении субсидий на официальном сайте Комитета обеспечивает размещение информации о результатах рассмотрения заявлений и документов,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заявлений и документов;</w:t>
      </w:r>
    </w:p>
    <w:p>
      <w:pPr>
        <w:pStyle w:val="0"/>
        <w:spacing w:before="200" w:line-rule="auto"/>
        <w:ind w:firstLine="540"/>
        <w:jc w:val="both"/>
      </w:pPr>
      <w:r>
        <w:rPr>
          <w:sz w:val="20"/>
        </w:rPr>
        <w:t xml:space="preserve">дату, время и место оценки заявлений и документов;</w:t>
      </w:r>
    </w:p>
    <w:p>
      <w:pPr>
        <w:pStyle w:val="0"/>
        <w:spacing w:before="200" w:line-rule="auto"/>
        <w:ind w:firstLine="540"/>
        <w:jc w:val="both"/>
      </w:pPr>
      <w:r>
        <w:rPr>
          <w:sz w:val="20"/>
        </w:rPr>
        <w:t xml:space="preserve">информацию об участниках отбора, заявления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заявления и документы которых были отклонены, с указанием причин их отклонения, в том числе положений объявления,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присвоенные заявлениям и документам значения по каждому из предусмотренных критериев оценки заявлений и документов, принятое на основании результатов оценки заявлений и документов решение о присвоении заявлениям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соглашения, и размеры предоставляемых им субсидий.</w:t>
      </w:r>
    </w:p>
    <w:p>
      <w:pPr>
        <w:pStyle w:val="0"/>
        <w:spacing w:before="200" w:line-rule="auto"/>
        <w:ind w:firstLine="540"/>
        <w:jc w:val="both"/>
      </w:pPr>
      <w:r>
        <w:rPr>
          <w:sz w:val="20"/>
        </w:rPr>
        <w:t xml:space="preserve">4.8. Основанием для перечисления субсидий получателям субсидий является распоряжение Комитета, указанное в </w:t>
      </w:r>
      <w:hyperlink w:history="0" w:anchor="P124" w:tooltip="4.7.1. В течение десяти рабочих дней со дня получения протокола заседания комиссии, указанного в пункте 4.6 Порядка, осуществляет подготовку проекта распоряжения Комитета о предоставлении субсидий, в котором указываются получатели субсидий и размеры предоставляемых субсидий, и его согласование в порядке, предусмотренном Регламентом.">
        <w:r>
          <w:rPr>
            <w:sz w:val="20"/>
            <w:color w:val="0000ff"/>
          </w:rPr>
          <w:t xml:space="preserve">пункте 4.7.1</w:t>
        </w:r>
      </w:hyperlink>
      <w:r>
        <w:rPr>
          <w:sz w:val="20"/>
        </w:rPr>
        <w:t xml:space="preserve"> Порядка, подписанные Комитетом и получателями субсидий соглашения и акты о перечислении средств субсидий.</w:t>
      </w:r>
    </w:p>
    <w:p>
      <w:pPr>
        <w:pStyle w:val="0"/>
        <w:spacing w:before="200" w:line-rule="auto"/>
        <w:ind w:firstLine="540"/>
        <w:jc w:val="both"/>
      </w:pPr>
      <w:r>
        <w:rPr>
          <w:sz w:val="20"/>
        </w:rPr>
        <w:t xml:space="preserve">4.9. В случае если ни один из участников отбора не признан победителем отбора по основаниям, указанным в </w:t>
      </w:r>
      <w:hyperlink w:history="0" r:id="rId23" w:tooltip="Постановление Правительства Санкт-Петербурга от 24.05.2023 N 508 &quot;Об утверждении Порядка предоставления в 2023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пункте 2.12</w:t>
        </w:r>
      </w:hyperlink>
      <w:r>
        <w:rPr>
          <w:sz w:val="20"/>
        </w:rPr>
        <w:t xml:space="preserve">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утвержденного Постановлением, действия, предусмотренные </w:t>
      </w:r>
      <w:hyperlink w:history="0" w:anchor="P124" w:tooltip="4.7.1. В течение десяти рабочих дней со дня получения протокола заседания комиссии, указанного в пункте 4.6 Порядка, осуществляет подготовку проекта распоряжения Комитета о предоставлении субсидий, в котором указываются получатели субсидий и размеры предоставляемых субсидий, и его согласование в порядке, предусмотренном Регламентом.">
        <w:r>
          <w:rPr>
            <w:sz w:val="20"/>
            <w:color w:val="0000ff"/>
          </w:rPr>
          <w:t xml:space="preserve">пунктами 4.7.1</w:t>
        </w:r>
      </w:hyperlink>
      <w:r>
        <w:rPr>
          <w:sz w:val="20"/>
        </w:rPr>
        <w:t xml:space="preserve"> и </w:t>
      </w:r>
      <w:hyperlink w:history="0" w:anchor="P125" w:tooltip="4.7.2. В течение трех дней после принятия распоряжения о предоставлении субсидий обеспечивает направление проектов соглашений, заключаемых между Комитетом и получателями субсидий в соответствии с типовой формой, утвержденной Комитетом финансов Санкт-Петербурга (далее соглашения), по адресу электронной почты, указанному в заявлении, либо вручает его уполномоченному представителю участника отбора с соблюдением санитарно-эпидемиологических норм и правил.">
        <w:r>
          <w:rPr>
            <w:sz w:val="20"/>
            <w:color w:val="0000ff"/>
          </w:rPr>
          <w:t xml:space="preserve">4.7.2</w:t>
        </w:r>
      </w:hyperlink>
      <w:r>
        <w:rPr>
          <w:sz w:val="20"/>
        </w:rPr>
        <w:t xml:space="preserve"> Порядка, Отделом не осуществляются. Размещение на официальном сайте Комитета информации, указанной в </w:t>
      </w:r>
      <w:hyperlink w:history="0" w:anchor="P127" w:tooltip="4.7.3. В течение пяти рабочих дней после издания распоряжения Комитета о предоставлении субсидий на официальном сайте Комитета обеспечивает размещение информации о результатах рассмотрения заявлений и документов, включающей следующие сведения:">
        <w:r>
          <w:rPr>
            <w:sz w:val="20"/>
            <w:color w:val="0000ff"/>
          </w:rPr>
          <w:t xml:space="preserve">пункте 4.7.3</w:t>
        </w:r>
      </w:hyperlink>
      <w:r>
        <w:rPr>
          <w:sz w:val="20"/>
        </w:rPr>
        <w:t xml:space="preserve"> Порядка, обеспечивается Отделом в течение пяти рабочих дней после получения протокола заседания комиссии.</w:t>
      </w:r>
    </w:p>
    <w:p>
      <w:pPr>
        <w:pStyle w:val="0"/>
        <w:ind w:firstLine="540"/>
        <w:jc w:val="both"/>
      </w:pPr>
      <w:r>
        <w:rPr>
          <w:sz w:val="20"/>
        </w:rPr>
      </w:r>
    </w:p>
    <w:p>
      <w:pPr>
        <w:pStyle w:val="2"/>
        <w:outlineLvl w:val="1"/>
        <w:jc w:val="center"/>
      </w:pPr>
      <w:r>
        <w:rPr>
          <w:sz w:val="20"/>
        </w:rPr>
        <w:t xml:space="preserve">5. Порядок представления и рассмотрения отчетности</w:t>
      </w:r>
    </w:p>
    <w:p>
      <w:pPr>
        <w:pStyle w:val="2"/>
        <w:jc w:val="center"/>
      </w:pPr>
      <w:r>
        <w:rPr>
          <w:sz w:val="20"/>
        </w:rPr>
        <w:t xml:space="preserve">о достижении результатов предоставления субсидий, сроки</w:t>
      </w:r>
    </w:p>
    <w:p>
      <w:pPr>
        <w:pStyle w:val="2"/>
        <w:jc w:val="center"/>
      </w:pPr>
      <w:r>
        <w:rPr>
          <w:sz w:val="20"/>
        </w:rPr>
        <w:t xml:space="preserve">проведения Комитетом обязательных проверок соблюдения</w:t>
      </w:r>
    </w:p>
    <w:p>
      <w:pPr>
        <w:pStyle w:val="2"/>
        <w:jc w:val="center"/>
      </w:pPr>
      <w:r>
        <w:rPr>
          <w:sz w:val="20"/>
        </w:rPr>
        <w:t xml:space="preserve">получателями субсидий условий, целей и порядка</w:t>
      </w:r>
    </w:p>
    <w:p>
      <w:pPr>
        <w:pStyle w:val="2"/>
        <w:jc w:val="center"/>
      </w:pPr>
      <w:r>
        <w:rPr>
          <w:sz w:val="20"/>
        </w:rPr>
        <w:t xml:space="preserve">их предоставления</w:t>
      </w:r>
    </w:p>
    <w:p>
      <w:pPr>
        <w:pStyle w:val="0"/>
        <w:ind w:firstLine="540"/>
        <w:jc w:val="both"/>
      </w:pPr>
      <w:r>
        <w:rPr>
          <w:sz w:val="20"/>
        </w:rPr>
      </w:r>
    </w:p>
    <w:p>
      <w:pPr>
        <w:pStyle w:val="0"/>
        <w:ind w:firstLine="540"/>
        <w:jc w:val="both"/>
      </w:pPr>
      <w:r>
        <w:rPr>
          <w:sz w:val="20"/>
        </w:rPr>
        <w:t xml:space="preserve">5.1. Получатели субсидий в срок, установленный Постановлением, представляют в Комитет с сопроводительным письмом отчетность о достижении результата предоставления субсидий.</w:t>
      </w:r>
    </w:p>
    <w:p>
      <w:pPr>
        <w:pStyle w:val="0"/>
        <w:spacing w:before="200" w:line-rule="auto"/>
        <w:ind w:firstLine="540"/>
        <w:jc w:val="both"/>
      </w:pPr>
      <w:r>
        <w:rPr>
          <w:sz w:val="20"/>
        </w:rPr>
        <w:t xml:space="preserve">5.2. До 30.04.2024 Комитетом осуществляется проверка соблюдения получателями субсидий условий, целей и порядка предоставления субсидий, соблюдение получателями субсидий условий соглашения, а также достижение результата предоставления субсидий, по результатам которой составляется акт проведения проверки.</w:t>
      </w:r>
    </w:p>
    <w:p>
      <w:pPr>
        <w:pStyle w:val="0"/>
        <w:spacing w:before="200" w:line-rule="auto"/>
        <w:ind w:firstLine="540"/>
        <w:jc w:val="both"/>
      </w:pPr>
      <w:r>
        <w:rPr>
          <w:sz w:val="20"/>
        </w:rPr>
        <w:t xml:space="preserve">Длительность проверки, указанной в настоящем пункте, не должна превышать пяти рабочих дней. Составление акта проведения проверки и его подписание должно быть осуществлено не позднее трех рабочих дней со дня окончания срока проверки.</w:t>
      </w:r>
    </w:p>
    <w:p>
      <w:pPr>
        <w:pStyle w:val="0"/>
        <w:spacing w:before="200" w:line-rule="auto"/>
        <w:ind w:firstLine="540"/>
        <w:jc w:val="both"/>
      </w:pPr>
      <w:r>
        <w:rPr>
          <w:sz w:val="20"/>
        </w:rPr>
        <w:t xml:space="preserve">5.3. В случае выявления Комитетом фактов несоблюдения получателями субсидий условий, целей и порядка предоставления и(или) условий соглашения и(или) обязанности достижения результата предоставления субсидий, а также выявления в ходе проверок случаев указания недостоверных данных в представленных получателями субсидий документах, Комитет одновременно с подписанием акта направляет получателям субсидий уведомления, в которых указываются выявленные нарушения и сроки их устранения получателями субсидий. Сроки устранения указанных нарушений определяются Отделом и не могут превышать одного месяца.</w:t>
      </w:r>
    </w:p>
    <w:p>
      <w:pPr>
        <w:pStyle w:val="0"/>
        <w:spacing w:before="200" w:line-rule="auto"/>
        <w:ind w:firstLine="540"/>
        <w:jc w:val="both"/>
      </w:pPr>
      <w:r>
        <w:rPr>
          <w:sz w:val="20"/>
        </w:rPr>
        <w:t xml:space="preserve">Отдел обеспечивает направление копий уведомлений в течение трех рабочих дней после их подписания в Комитет государственного финансового контроля Санкт-Петербурга.</w:t>
      </w:r>
    </w:p>
    <w:bookmarkStart w:id="148" w:name="P148"/>
    <w:bookmarkEnd w:id="148"/>
    <w:p>
      <w:pPr>
        <w:pStyle w:val="0"/>
        <w:spacing w:before="200" w:line-rule="auto"/>
        <w:ind w:firstLine="540"/>
        <w:jc w:val="both"/>
      </w:pPr>
      <w:r>
        <w:rPr>
          <w:sz w:val="20"/>
        </w:rPr>
        <w:t xml:space="preserve">5.4. В случае неустранения нарушений в установленные в уведомлениях сроки Комитет в течение трех рабочих дней со дня истечения указанных сроков принимает решение о возврате субсидий в бюджет Санкт-Петербурга, полученных получателями субсидий, в форме распоряжения и направляет копии указанных распоряжений получателям субсидий вместе с требованиями, в которых предусматриваются:</w:t>
      </w:r>
    </w:p>
    <w:p>
      <w:pPr>
        <w:pStyle w:val="0"/>
        <w:spacing w:before="200" w:line-rule="auto"/>
        <w:ind w:firstLine="540"/>
        <w:jc w:val="both"/>
      </w:pPr>
      <w:r>
        <w:rPr>
          <w:sz w:val="20"/>
        </w:rPr>
        <w:t xml:space="preserve">подлежащие возврату суммы денежных средств, а также сроки их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p>
      <w:pPr>
        <w:pStyle w:val="0"/>
        <w:spacing w:before="200" w:line-rule="auto"/>
        <w:ind w:firstLine="540"/>
        <w:jc w:val="both"/>
      </w:pPr>
      <w:r>
        <w:rPr>
          <w:sz w:val="20"/>
        </w:rPr>
        <w:t xml:space="preserve">Отдел обеспечивает направление копий указанных в настоящем пункте распоряжений в течение трех рабочих дней после их подписания в Комитет государственного финансового контроля Санкт-Петербурга.</w:t>
      </w:r>
    </w:p>
    <w:bookmarkStart w:id="152" w:name="P152"/>
    <w:bookmarkEnd w:id="152"/>
    <w:p>
      <w:pPr>
        <w:pStyle w:val="0"/>
        <w:spacing w:before="200" w:line-rule="auto"/>
        <w:ind w:firstLine="540"/>
        <w:jc w:val="both"/>
      </w:pPr>
      <w:r>
        <w:rPr>
          <w:sz w:val="20"/>
        </w:rPr>
        <w:t xml:space="preserve">5.5. Получатели субсидий обязаны осуществить возврат средств субсидий в течение 7 рабочих дней со дня получения требований и копий распоряжений, указанных в </w:t>
      </w:r>
      <w:hyperlink w:history="0" w:anchor="P148" w:tooltip="5.4. В случае неустранения нарушений в установленные в уведомлениях сроки Комитет в течение трех рабочих дней со дня истечения указанных сроков принимает решение о возврате субсидий в бюджет Санкт-Петербурга, полученных получателями субсидий, в форме распоряжения и направляет копии указанных распоряжений получателям субсидий вместе с требованиями, в которых предусматриваются:">
        <w:r>
          <w:rPr>
            <w:sz w:val="20"/>
            <w:color w:val="0000ff"/>
          </w:rPr>
          <w:t xml:space="preserve">пункте 5.4</w:t>
        </w:r>
      </w:hyperlink>
      <w:r>
        <w:rPr>
          <w:sz w:val="20"/>
        </w:rPr>
        <w:t xml:space="preserve"> Порядка.</w:t>
      </w:r>
    </w:p>
    <w:bookmarkStart w:id="153" w:name="P153"/>
    <w:bookmarkEnd w:id="153"/>
    <w:p>
      <w:pPr>
        <w:pStyle w:val="0"/>
        <w:spacing w:before="200" w:line-rule="auto"/>
        <w:ind w:firstLine="540"/>
        <w:jc w:val="both"/>
      </w:pPr>
      <w:r>
        <w:rPr>
          <w:sz w:val="20"/>
        </w:rPr>
        <w:t xml:space="preserve">5.6. В случае если средства субсидий не возвращены получателями субсидий в установленные в </w:t>
      </w:r>
      <w:hyperlink w:history="0" w:anchor="P152" w:tooltip="5.5. Получатели субсидий обязаны осуществить возврат средств субсидий в течение 7 рабочих дней со дня получения требований и копий распоряжений, указанных в пункте 5.4 Порядка.">
        <w:r>
          <w:rPr>
            <w:sz w:val="20"/>
            <w:color w:val="0000ff"/>
          </w:rPr>
          <w:t xml:space="preserve">пункте 5.5</w:t>
        </w:r>
      </w:hyperlink>
      <w:r>
        <w:rPr>
          <w:sz w:val="20"/>
        </w:rPr>
        <w:t xml:space="preserve"> Порядка сроки, указанные средства подлежат взысканию Комитетом в судебном порядке, для чего Отдел в течение трех рабочих дней осуществляет подготовку и направление в отдел правового обеспечения, кадров и государственной службы Комитета документов, подтверждающих наличие оснований для обращения Комитета в суд с исковым заявлением о взыскании средств субсидий.</w:t>
      </w:r>
    </w:p>
    <w:p>
      <w:pPr>
        <w:pStyle w:val="0"/>
        <w:spacing w:before="200" w:line-rule="auto"/>
        <w:ind w:firstLine="540"/>
        <w:jc w:val="both"/>
      </w:pPr>
      <w:r>
        <w:rPr>
          <w:sz w:val="20"/>
        </w:rPr>
        <w:t xml:space="preserve">Отдел правового обеспечения, кадров и государственной службы Комитета в течение 12 рабочих дней со дня получения документов, указанных в </w:t>
      </w:r>
      <w:hyperlink w:history="0" w:anchor="P153" w:tooltip="5.6. В случае если средства субсидий не возвращены получателями субсидий в установленные в пункте 5.5 Порядка сроки, указанные средства подлежат взысканию Комитетом в судебном порядке, для чего Отдел в течение трех рабочих дней осуществляет подготовку и направление в отдел правового обеспечения, кадров и государственной службы Комитета документов, подтверждающих наличие оснований для обращения Комитета в суд с исковым заявлением о взыскании средств субсидий.">
        <w:r>
          <w:rPr>
            <w:sz w:val="20"/>
            <w:color w:val="0000ff"/>
          </w:rPr>
          <w:t xml:space="preserve">абзаце первом</w:t>
        </w:r>
      </w:hyperlink>
      <w:r>
        <w:rPr>
          <w:sz w:val="20"/>
        </w:rPr>
        <w:t xml:space="preserve"> настоящего пункта, осуществляет подготовку и направление в суд искового заявления о взыскании средств субсидий.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проведения отбора на предоставление</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для проведения</w:t>
      </w:r>
    </w:p>
    <w:p>
      <w:pPr>
        <w:pStyle w:val="0"/>
        <w:jc w:val="right"/>
      </w:pPr>
      <w:r>
        <w:rPr>
          <w:sz w:val="20"/>
        </w:rPr>
        <w:t xml:space="preserve">мероприятий в формате "Точек кипения"</w:t>
      </w:r>
    </w:p>
    <w:p>
      <w:pPr>
        <w:pStyle w:val="0"/>
        <w:jc w:val="right"/>
      </w:pPr>
      <w:r>
        <w:rPr>
          <w:sz w:val="20"/>
        </w:rPr>
        <w:t xml:space="preserve">в целях поддержки педагогических, молодежных,</w:t>
      </w:r>
    </w:p>
    <w:p>
      <w:pPr>
        <w:pStyle w:val="0"/>
        <w:jc w:val="right"/>
      </w:pPr>
      <w:r>
        <w:rPr>
          <w:sz w:val="20"/>
        </w:rPr>
        <w:t xml:space="preserve">инженерных, научно-технологических,</w:t>
      </w:r>
    </w:p>
    <w:p>
      <w:pPr>
        <w:pStyle w:val="0"/>
        <w:jc w:val="right"/>
      </w:pPr>
      <w:r>
        <w:rPr>
          <w:sz w:val="20"/>
        </w:rPr>
        <w:t xml:space="preserve">образовательно-культурных инициатив,</w:t>
      </w:r>
    </w:p>
    <w:p>
      <w:pPr>
        <w:pStyle w:val="0"/>
        <w:jc w:val="right"/>
      </w:pPr>
      <w:r>
        <w:rPr>
          <w:sz w:val="20"/>
        </w:rPr>
        <w:t xml:space="preserve">профессий будущего</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608"/>
        <w:gridCol w:w="340"/>
        <w:gridCol w:w="1644"/>
        <w:gridCol w:w="850"/>
        <w:gridCol w:w="1134"/>
        <w:gridCol w:w="1474"/>
        <w:gridCol w:w="1021"/>
      </w:tblGrid>
      <w:tr>
        <w:tc>
          <w:tcPr>
            <w:gridSpan w:val="7"/>
            <w:tcW w:w="9071" w:type="dxa"/>
            <w:tcBorders>
              <w:top w:val="nil"/>
              <w:left w:val="nil"/>
              <w:bottom w:val="nil"/>
              <w:right w:val="nil"/>
            </w:tcBorders>
          </w:tcPr>
          <w:bookmarkStart w:id="170" w:name="P170"/>
          <w:bookmarkEnd w:id="170"/>
          <w:p>
            <w:pPr>
              <w:pStyle w:val="0"/>
              <w:jc w:val="center"/>
            </w:pPr>
            <w:r>
              <w:rPr>
                <w:sz w:val="20"/>
                <w:b w:val="on"/>
              </w:rPr>
              <w:t xml:space="preserve">ФОРМА ЗАЯВЛЕНИЯ</w:t>
            </w:r>
          </w:p>
          <w:p>
            <w:pPr>
              <w:pStyle w:val="0"/>
              <w:jc w:val="center"/>
            </w:pPr>
            <w:r>
              <w:rPr>
                <w:sz w:val="20"/>
                <w:b w:val="on"/>
              </w:rPr>
              <w:t xml:space="preserve">на участие в отборе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r>
        <w:tc>
          <w:tcPr>
            <w:gridSpan w:val="7"/>
            <w:tcW w:w="9071" w:type="dxa"/>
            <w:tcBorders>
              <w:top w:val="nil"/>
              <w:left w:val="nil"/>
              <w:bottom w:val="nil"/>
              <w:right w:val="nil"/>
            </w:tcBorders>
          </w:tcPr>
          <w:p>
            <w:pPr>
              <w:pStyle w:val="0"/>
              <w:jc w:val="both"/>
            </w:pPr>
            <w:r>
              <w:rPr>
                <w:sz w:val="20"/>
              </w:rPr>
            </w:r>
          </w:p>
        </w:tc>
      </w:tr>
      <w:tr>
        <w:tc>
          <w:tcPr>
            <w:gridSpan w:val="3"/>
            <w:tcW w:w="4592" w:type="dxa"/>
            <w:tcBorders>
              <w:top w:val="nil"/>
              <w:left w:val="nil"/>
              <w:bottom w:val="nil"/>
              <w:right w:val="nil"/>
            </w:tcBorders>
            <w:vMerge w:val="restart"/>
          </w:tcPr>
          <w:p>
            <w:pPr>
              <w:pStyle w:val="0"/>
            </w:pPr>
            <w:r>
              <w:rPr>
                <w:sz w:val="20"/>
              </w:rPr>
            </w:r>
          </w:p>
        </w:tc>
        <w:tc>
          <w:tcPr>
            <w:gridSpan w:val="4"/>
            <w:tcW w:w="4479" w:type="dxa"/>
            <w:tcBorders>
              <w:top w:val="nil"/>
              <w:left w:val="nil"/>
              <w:bottom w:val="nil"/>
              <w:right w:val="nil"/>
            </w:tcBorders>
          </w:tcPr>
          <w:p>
            <w:pPr>
              <w:pStyle w:val="0"/>
            </w:pPr>
            <w:r>
              <w:rPr>
                <w:sz w:val="20"/>
              </w:rPr>
              <w:t xml:space="preserve">В Комитет по науке и высшей школе</w:t>
            </w:r>
          </w:p>
          <w:p>
            <w:pPr>
              <w:pStyle w:val="0"/>
            </w:pPr>
            <w:r>
              <w:rPr>
                <w:sz w:val="20"/>
              </w:rPr>
              <w:t xml:space="preserve">от</w:t>
            </w:r>
          </w:p>
        </w:tc>
      </w:tr>
      <w:tr>
        <w:tc>
          <w:tcPr>
            <w:gridSpan w:val="3"/>
            <w:tcBorders>
              <w:top w:val="nil"/>
              <w:left w:val="nil"/>
              <w:bottom w:val="nil"/>
              <w:right w:val="nil"/>
            </w:tcBorders>
            <w:vMerge w:val="continue"/>
          </w:tcPr>
          <w:p/>
        </w:tc>
        <w:tc>
          <w:tcPr>
            <w:gridSpan w:val="4"/>
            <w:tcW w:w="4479"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479" w:type="dxa"/>
            <w:tcBorders>
              <w:top w:val="single" w:sz="4"/>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479" w:type="dxa"/>
            <w:tcBorders>
              <w:top w:val="single" w:sz="4"/>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479" w:type="dxa"/>
            <w:tcBorders>
              <w:top w:val="single" w:sz="4"/>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479"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4479" w:type="dxa"/>
            <w:tcBorders>
              <w:top w:val="single" w:sz="4"/>
              <w:left w:val="nil"/>
              <w:bottom w:val="nil"/>
              <w:right w:val="nil"/>
            </w:tcBorders>
          </w:tcPr>
          <w:p>
            <w:pPr>
              <w:pStyle w:val="0"/>
              <w:jc w:val="center"/>
            </w:pPr>
            <w:r>
              <w:rPr>
                <w:sz w:val="20"/>
                <w:i w:val="on"/>
              </w:rPr>
              <w:t xml:space="preserve">(указывается полное наименование юридического лица в соответствии с учредительными документами, в родительном падеже)</w:t>
            </w:r>
          </w:p>
        </w:tc>
      </w:tr>
      <w:tr>
        <w:tc>
          <w:tcPr>
            <w:gridSpan w:val="7"/>
            <w:tcW w:w="9071" w:type="dxa"/>
            <w:tcBorders>
              <w:top w:val="nil"/>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jc w:val="center"/>
            </w:pPr>
            <w:r>
              <w:rPr>
                <w:sz w:val="20"/>
              </w:rPr>
              <w:t xml:space="preserve">ЗАЯВЛЕНИЕ</w:t>
            </w:r>
          </w:p>
          <w:p>
            <w:pPr>
              <w:pStyle w:val="0"/>
              <w:jc w:val="center"/>
            </w:pPr>
            <w:r>
              <w:rPr>
                <w:sz w:val="20"/>
              </w:rPr>
              <w:t xml:space="preserve">на участие в отборе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r>
        <w:tc>
          <w:tcPr>
            <w:gridSpan w:val="7"/>
            <w:tcW w:w="9071" w:type="dxa"/>
            <w:tcBorders>
              <w:top w:val="nil"/>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ind w:firstLine="283"/>
              <w:jc w:val="both"/>
            </w:pPr>
            <w:r>
              <w:rPr>
                <w:sz w:val="20"/>
              </w:rPr>
              <w:t xml:space="preserve">В соответствии с </w:t>
            </w:r>
            <w:hyperlink w:history="0" r:id="rId24" w:tooltip="Постановление Правительства Санкт-Петербурга от 24.05.2023 N 508 &quot;Об утверждении Порядка предоставления в 2023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24.05.2023 N 508 "Об утверждении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прошу предоставить субсидии в целях возмещения затрат</w:t>
            </w:r>
          </w:p>
        </w:tc>
      </w:tr>
      <w:tr>
        <w:tc>
          <w:tcPr>
            <w:gridSpan w:val="7"/>
            <w:tcW w:w="9071" w:type="dxa"/>
            <w:tcBorders>
              <w:top w:val="nil"/>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jc w:val="center"/>
            </w:pPr>
            <w:r>
              <w:rPr>
                <w:sz w:val="20"/>
                <w:i w:val="on"/>
              </w:rPr>
              <w:t xml:space="preserve">(указывается полное наименование юридического лица в соответствии с учредительными документами, в родительном падеже)</w:t>
            </w:r>
          </w:p>
        </w:tc>
      </w:tr>
      <w:tr>
        <w:tc>
          <w:tcPr>
            <w:gridSpan w:val="7"/>
            <w:tcW w:w="9071" w:type="dxa"/>
            <w:tcBorders>
              <w:top w:val="nil"/>
              <w:left w:val="nil"/>
              <w:bottom w:val="nil"/>
              <w:right w:val="nil"/>
            </w:tcBorders>
          </w:tcPr>
          <w:p>
            <w:pPr>
              <w:pStyle w:val="0"/>
              <w:jc w:val="both"/>
            </w:pPr>
            <w:r>
              <w:rPr>
                <w:sz w:val="20"/>
              </w:rPr>
              <w:t xml:space="preserve">возникших в 2023 году, на приобретение оборудования и мебели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в размере:</w:t>
            </w:r>
          </w:p>
        </w:tc>
      </w:tr>
      <w:tr>
        <w:tc>
          <w:tcPr>
            <w:tcW w:w="260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gridSpan w:val="2"/>
            <w:tcW w:w="2494" w:type="dxa"/>
            <w:tcBorders>
              <w:top w:val="nil"/>
              <w:left w:val="nil"/>
              <w:bottom w:val="single" w:sz="4"/>
              <w:right w:val="nil"/>
            </w:tcBorders>
          </w:tcPr>
          <w:p>
            <w:pPr>
              <w:pStyle w:val="0"/>
            </w:pPr>
            <w:r>
              <w:rPr>
                <w:sz w:val="20"/>
              </w:rPr>
            </w:r>
          </w:p>
        </w:tc>
        <w:tc>
          <w:tcPr>
            <w:tcW w:w="1134" w:type="dxa"/>
            <w:tcBorders>
              <w:top w:val="nil"/>
              <w:left w:val="nil"/>
              <w:bottom w:val="nil"/>
              <w:right w:val="nil"/>
            </w:tcBorders>
          </w:tcPr>
          <w:p>
            <w:pPr>
              <w:pStyle w:val="0"/>
              <w:jc w:val="both"/>
            </w:pPr>
            <w:r>
              <w:rPr>
                <w:sz w:val="20"/>
              </w:rPr>
              <w:t xml:space="preserve">) рублей</w:t>
            </w:r>
          </w:p>
        </w:tc>
        <w:tc>
          <w:tcPr>
            <w:tcW w:w="1474" w:type="dxa"/>
            <w:tcBorders>
              <w:top w:val="nil"/>
              <w:left w:val="nil"/>
              <w:bottom w:val="single" w:sz="4"/>
              <w:right w:val="nil"/>
            </w:tcBorders>
          </w:tcPr>
          <w:p>
            <w:pPr>
              <w:pStyle w:val="0"/>
            </w:pPr>
            <w:r>
              <w:rPr>
                <w:sz w:val="20"/>
              </w:rPr>
            </w:r>
          </w:p>
        </w:tc>
        <w:tc>
          <w:tcPr>
            <w:tcW w:w="1021" w:type="dxa"/>
            <w:tcBorders>
              <w:top w:val="nil"/>
              <w:left w:val="nil"/>
              <w:bottom w:val="nil"/>
              <w:right w:val="nil"/>
            </w:tcBorders>
          </w:tcPr>
          <w:p>
            <w:pPr>
              <w:pStyle w:val="0"/>
              <w:jc w:val="both"/>
            </w:pPr>
            <w:r>
              <w:rPr>
                <w:sz w:val="20"/>
              </w:rPr>
              <w:t xml:space="preserve">копеек.</w:t>
            </w:r>
          </w:p>
        </w:tc>
      </w:tr>
      <w:tr>
        <w:tc>
          <w:tcPr>
            <w:tcW w:w="2608" w:type="dxa"/>
            <w:tcBorders>
              <w:top w:val="single" w:sz="4"/>
              <w:left w:val="nil"/>
              <w:bottom w:val="nil"/>
              <w:right w:val="nil"/>
            </w:tcBorders>
          </w:tcPr>
          <w:p>
            <w:pPr>
              <w:pStyle w:val="0"/>
              <w:jc w:val="center"/>
            </w:pPr>
            <w:r>
              <w:rPr>
                <w:sz w:val="20"/>
                <w:i w:val="on"/>
              </w:rPr>
              <w:t xml:space="preserve">(цифрами)</w:t>
            </w:r>
          </w:p>
        </w:tc>
        <w:tc>
          <w:tcPr>
            <w:tcW w:w="340" w:type="dxa"/>
            <w:tcBorders>
              <w:top w:val="nil"/>
              <w:left w:val="nil"/>
              <w:bottom w:val="nil"/>
              <w:right w:val="nil"/>
            </w:tcBorders>
          </w:tcPr>
          <w:p>
            <w:pPr>
              <w:pStyle w:val="0"/>
            </w:pPr>
            <w:r>
              <w:rPr>
                <w:sz w:val="20"/>
              </w:rPr>
            </w:r>
          </w:p>
        </w:tc>
        <w:tc>
          <w:tcPr>
            <w:gridSpan w:val="2"/>
            <w:tcW w:w="2494" w:type="dxa"/>
            <w:tcBorders>
              <w:top w:val="single" w:sz="4"/>
              <w:left w:val="nil"/>
              <w:bottom w:val="nil"/>
              <w:right w:val="nil"/>
            </w:tcBorders>
          </w:tcPr>
          <w:p>
            <w:pPr>
              <w:pStyle w:val="0"/>
              <w:jc w:val="center"/>
            </w:pPr>
            <w:r>
              <w:rPr>
                <w:sz w:val="20"/>
                <w:i w:val="on"/>
              </w:rPr>
              <w:t xml:space="preserve">(прописью)</w:t>
            </w:r>
          </w:p>
        </w:tc>
        <w:tc>
          <w:tcPr>
            <w:tcW w:w="1134"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i w:val="on"/>
              </w:rPr>
              <w:t xml:space="preserve">(цифрами)</w:t>
            </w:r>
          </w:p>
        </w:tc>
        <w:tc>
          <w:tcPr>
            <w:tcW w:w="1021" w:type="dxa"/>
            <w:tcBorders>
              <w:top w:val="nil"/>
              <w:left w:val="nil"/>
              <w:bottom w:val="nil"/>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Представляем следующие документы:</w:t>
            </w:r>
          </w:p>
        </w:tc>
      </w:tr>
    </w:tbl>
    <w:p>
      <w:pPr>
        <w:pStyle w:val="0"/>
        <w:ind w:firstLine="54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10"/>
        <w:gridCol w:w="4989"/>
        <w:gridCol w:w="1814"/>
        <w:gridCol w:w="1757"/>
      </w:tblGrid>
      <w:tr>
        <w:tc>
          <w:tcPr>
            <w:tcW w:w="510" w:type="dxa"/>
          </w:tcPr>
          <w:p>
            <w:pPr>
              <w:pStyle w:val="0"/>
              <w:jc w:val="center"/>
            </w:pPr>
            <w:r>
              <w:rPr>
                <w:sz w:val="20"/>
              </w:rPr>
              <w:t xml:space="preserve">N п/п</w:t>
            </w:r>
          </w:p>
        </w:tc>
        <w:tc>
          <w:tcPr>
            <w:tcW w:w="4989" w:type="dxa"/>
          </w:tcPr>
          <w:p>
            <w:pPr>
              <w:pStyle w:val="0"/>
              <w:jc w:val="center"/>
            </w:pPr>
            <w:r>
              <w:rPr>
                <w:sz w:val="20"/>
              </w:rPr>
              <w:t xml:space="preserve">Наименование документа,</w:t>
            </w:r>
          </w:p>
          <w:p>
            <w:pPr>
              <w:pStyle w:val="0"/>
              <w:jc w:val="center"/>
            </w:pPr>
            <w:r>
              <w:rPr>
                <w:sz w:val="20"/>
              </w:rPr>
              <w:t xml:space="preserve">его реквизиты (при наличии)</w:t>
            </w:r>
          </w:p>
        </w:tc>
        <w:tc>
          <w:tcPr>
            <w:tcW w:w="1814" w:type="dxa"/>
          </w:tcPr>
          <w:p>
            <w:pPr>
              <w:pStyle w:val="0"/>
              <w:jc w:val="center"/>
            </w:pPr>
            <w:r>
              <w:rPr>
                <w:sz w:val="20"/>
              </w:rPr>
              <w:t xml:space="preserve">Количество листов</w:t>
            </w:r>
          </w:p>
        </w:tc>
        <w:tc>
          <w:tcPr>
            <w:tcW w:w="1757" w:type="dxa"/>
          </w:tcPr>
          <w:p>
            <w:pPr>
              <w:pStyle w:val="0"/>
              <w:jc w:val="center"/>
            </w:pPr>
            <w:r>
              <w:rPr>
                <w:sz w:val="20"/>
              </w:rPr>
              <w:t xml:space="preserve">N страницы</w:t>
            </w:r>
          </w:p>
        </w:tc>
      </w:tr>
      <w:tr>
        <w:tc>
          <w:tcPr>
            <w:tcW w:w="510" w:type="dxa"/>
          </w:tcPr>
          <w:p>
            <w:pPr>
              <w:pStyle w:val="0"/>
              <w:jc w:val="center"/>
            </w:pPr>
            <w:r>
              <w:rPr>
                <w:sz w:val="20"/>
              </w:rPr>
              <w:t xml:space="preserve">1</w:t>
            </w:r>
          </w:p>
        </w:tc>
        <w:tc>
          <w:tcPr>
            <w:tcW w:w="4989" w:type="dxa"/>
          </w:tcPr>
          <w:p>
            <w:pPr>
              <w:pStyle w:val="0"/>
              <w:jc w:val="center"/>
            </w:pPr>
            <w:r>
              <w:rPr>
                <w:sz w:val="20"/>
              </w:rPr>
              <w:t xml:space="preserve">2</w:t>
            </w:r>
          </w:p>
        </w:tc>
        <w:tc>
          <w:tcPr>
            <w:tcW w:w="1814" w:type="dxa"/>
          </w:tcPr>
          <w:p>
            <w:pPr>
              <w:pStyle w:val="0"/>
              <w:jc w:val="center"/>
            </w:pPr>
            <w:r>
              <w:rPr>
                <w:sz w:val="20"/>
              </w:rPr>
              <w:t xml:space="preserve">3</w:t>
            </w:r>
          </w:p>
        </w:tc>
        <w:tc>
          <w:tcPr>
            <w:tcW w:w="1757" w:type="dxa"/>
          </w:tcPr>
          <w:p>
            <w:pPr>
              <w:pStyle w:val="0"/>
              <w:jc w:val="center"/>
            </w:pPr>
            <w:r>
              <w:rPr>
                <w:sz w:val="20"/>
              </w:rPr>
              <w:t xml:space="preserve">4</w:t>
            </w:r>
          </w:p>
        </w:tc>
      </w:tr>
      <w:tr>
        <w:tc>
          <w:tcPr>
            <w:tcW w:w="510" w:type="dxa"/>
          </w:tcPr>
          <w:p>
            <w:pPr>
              <w:pStyle w:val="0"/>
              <w:jc w:val="center"/>
            </w:pPr>
            <w:r>
              <w:rPr>
                <w:sz w:val="20"/>
              </w:rPr>
              <w:t xml:space="preserve">1</w:t>
            </w:r>
          </w:p>
        </w:tc>
        <w:tc>
          <w:tcPr>
            <w:tcW w:w="4989" w:type="dxa"/>
          </w:tcPr>
          <w:p>
            <w:pPr>
              <w:pStyle w:val="0"/>
            </w:pPr>
            <w:r>
              <w:rPr>
                <w:sz w:val="20"/>
              </w:rPr>
            </w:r>
          </w:p>
        </w:tc>
        <w:tc>
          <w:tcPr>
            <w:tcW w:w="1814"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2</w:t>
            </w:r>
          </w:p>
        </w:tc>
        <w:tc>
          <w:tcPr>
            <w:tcW w:w="4989" w:type="dxa"/>
          </w:tcPr>
          <w:p>
            <w:pPr>
              <w:pStyle w:val="0"/>
            </w:pPr>
            <w:r>
              <w:rPr>
                <w:sz w:val="20"/>
              </w:rPr>
            </w:r>
          </w:p>
        </w:tc>
        <w:tc>
          <w:tcPr>
            <w:tcW w:w="1814" w:type="dxa"/>
          </w:tcPr>
          <w:p>
            <w:pPr>
              <w:pStyle w:val="0"/>
            </w:pPr>
            <w:r>
              <w:rPr>
                <w:sz w:val="20"/>
              </w:rPr>
            </w:r>
          </w:p>
        </w:tc>
        <w:tc>
          <w:tcPr>
            <w:tcW w:w="1757" w:type="dxa"/>
          </w:tcPr>
          <w:p>
            <w:pPr>
              <w:pStyle w:val="0"/>
            </w:pPr>
            <w:r>
              <w:rPr>
                <w:sz w:val="20"/>
              </w:rPr>
            </w:r>
          </w:p>
        </w:tc>
      </w:tr>
      <w:tr>
        <w:tc>
          <w:tcPr>
            <w:tcW w:w="510" w:type="dxa"/>
          </w:tcPr>
          <w:p>
            <w:pPr>
              <w:pStyle w:val="0"/>
              <w:jc w:val="center"/>
            </w:pPr>
            <w:r>
              <w:rPr>
                <w:sz w:val="20"/>
              </w:rPr>
              <w:t xml:space="preserve">...</w:t>
            </w:r>
          </w:p>
        </w:tc>
        <w:tc>
          <w:tcPr>
            <w:tcW w:w="4989" w:type="dxa"/>
          </w:tcPr>
          <w:p>
            <w:pPr>
              <w:pStyle w:val="0"/>
            </w:pPr>
            <w:r>
              <w:rPr>
                <w:sz w:val="20"/>
              </w:rPr>
            </w:r>
          </w:p>
        </w:tc>
        <w:tc>
          <w:tcPr>
            <w:tcW w:w="1814" w:type="dxa"/>
          </w:tcPr>
          <w:p>
            <w:pPr>
              <w:pStyle w:val="0"/>
            </w:pPr>
            <w:r>
              <w:rPr>
                <w:sz w:val="20"/>
              </w:rPr>
            </w:r>
          </w:p>
        </w:tc>
        <w:tc>
          <w:tcPr>
            <w:tcW w:w="1757" w:type="dxa"/>
          </w:tcPr>
          <w:p>
            <w:pPr>
              <w:pStyle w:val="0"/>
            </w:pPr>
            <w:r>
              <w:rPr>
                <w:sz w:val="20"/>
              </w:rPr>
            </w:r>
          </w:p>
        </w:tc>
      </w:tr>
      <w:tr>
        <w:tblPrEx>
          <w:tblBorders>
            <w:left w:val="nil"/>
            <w:right w:val="nil"/>
          </w:tblBorders>
        </w:tblPrEx>
        <w:tc>
          <w:tcPr>
            <w:gridSpan w:val="4"/>
            <w:tcW w:w="9070" w:type="dxa"/>
            <w:tcBorders>
              <w:left w:val="nil"/>
              <w:bottom w:val="nil"/>
              <w:right w:val="nil"/>
            </w:tcBorders>
          </w:tcPr>
          <w:p>
            <w:pPr>
              <w:pStyle w:val="0"/>
              <w:jc w:val="center"/>
            </w:pPr>
            <w:r>
              <w:rPr>
                <w:sz w:val="20"/>
                <w:i w:val="on"/>
              </w:rPr>
              <w:t xml:space="preserve">(указываются документы, предусмотренные </w:t>
            </w:r>
            <w:hyperlink w:history="0" r:id="rId25" w:tooltip="Постановление Правительства Санкт-Петербурга от 24.05.2023 N 508 &quot;Об утверждении Порядка предоставления в 2023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i w:val="on"/>
                </w:rPr>
                <w:t xml:space="preserve">постановлением</w:t>
              </w:r>
            </w:hyperlink>
            <w:r>
              <w:rPr>
                <w:sz w:val="20"/>
                <w:i w:val="on"/>
              </w:rPr>
              <w:t xml:space="preserve"> Правительства Санкт-Петербурга от 24.05.2023 N 508 "Об утверждении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064"/>
        <w:gridCol w:w="689"/>
        <w:gridCol w:w="750"/>
        <w:gridCol w:w="719"/>
        <w:gridCol w:w="434"/>
        <w:gridCol w:w="420"/>
        <w:gridCol w:w="2370"/>
        <w:gridCol w:w="2264"/>
        <w:gridCol w:w="360"/>
      </w:tblGrid>
      <w:tr>
        <w:tc>
          <w:tcPr>
            <w:gridSpan w:val="9"/>
            <w:tcW w:w="9070" w:type="dxa"/>
            <w:tcBorders>
              <w:top w:val="nil"/>
              <w:left w:val="nil"/>
              <w:bottom w:val="nil"/>
              <w:right w:val="nil"/>
            </w:tcBorders>
          </w:tcPr>
          <w:p>
            <w:pPr>
              <w:pStyle w:val="0"/>
              <w:jc w:val="both"/>
            </w:pPr>
            <w:r>
              <w:rPr>
                <w:sz w:val="20"/>
              </w:rPr>
              <w:t xml:space="preserve">В дополнение представляем следующую информацию:</w:t>
            </w:r>
          </w:p>
        </w:tc>
      </w:tr>
      <w:tr>
        <w:tc>
          <w:tcPr>
            <w:tcW w:w="1064" w:type="dxa"/>
            <w:tcBorders>
              <w:top w:val="nil"/>
              <w:left w:val="nil"/>
              <w:bottom w:val="nil"/>
              <w:right w:val="nil"/>
            </w:tcBorders>
          </w:tcPr>
          <w:p>
            <w:pPr>
              <w:pStyle w:val="0"/>
              <w:jc w:val="both"/>
            </w:pPr>
            <w:r>
              <w:rPr>
                <w:sz w:val="20"/>
              </w:rPr>
              <w:t xml:space="preserve">1. ИНН:</w:t>
            </w:r>
          </w:p>
        </w:tc>
        <w:tc>
          <w:tcPr>
            <w:gridSpan w:val="7"/>
            <w:tcW w:w="7646"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jc w:val="both"/>
            </w:pPr>
            <w:r>
              <w:rPr>
                <w:sz w:val="20"/>
              </w:rPr>
              <w:t xml:space="preserve">.</w:t>
            </w:r>
          </w:p>
        </w:tc>
      </w:tr>
      <w:tr>
        <w:tc>
          <w:tcPr>
            <w:gridSpan w:val="3"/>
            <w:tcW w:w="2503" w:type="dxa"/>
            <w:tcBorders>
              <w:top w:val="nil"/>
              <w:left w:val="nil"/>
              <w:bottom w:val="nil"/>
              <w:right w:val="nil"/>
            </w:tcBorders>
          </w:tcPr>
          <w:p>
            <w:pPr>
              <w:pStyle w:val="0"/>
              <w:jc w:val="both"/>
            </w:pPr>
            <w:r>
              <w:rPr>
                <w:sz w:val="20"/>
              </w:rPr>
              <w:t xml:space="preserve">2. Место нахождения:</w:t>
            </w:r>
          </w:p>
        </w:tc>
        <w:tc>
          <w:tcPr>
            <w:gridSpan w:val="5"/>
            <w:tcW w:w="6207" w:type="dxa"/>
            <w:tcBorders>
              <w:top w:val="single" w:sz="4"/>
              <w:left w:val="nil"/>
              <w:bottom w:val="single" w:sz="4"/>
              <w:right w:val="nil"/>
            </w:tcBorders>
          </w:tcPr>
          <w:p>
            <w:pPr>
              <w:pStyle w:val="0"/>
            </w:pPr>
            <w:r>
              <w:rPr>
                <w:sz w:val="20"/>
              </w:rPr>
            </w:r>
          </w:p>
        </w:tc>
        <w:tc>
          <w:tcPr>
            <w:tcW w:w="360" w:type="dxa"/>
            <w:tcBorders>
              <w:top w:val="nil"/>
              <w:left w:val="nil"/>
              <w:bottom w:val="nil"/>
              <w:right w:val="nil"/>
            </w:tcBorders>
          </w:tcPr>
          <w:p>
            <w:pPr>
              <w:pStyle w:val="0"/>
              <w:jc w:val="both"/>
            </w:pPr>
            <w:r>
              <w:rPr>
                <w:sz w:val="20"/>
              </w:rPr>
              <w:t xml:space="preserve">.</w:t>
            </w:r>
          </w:p>
        </w:tc>
      </w:tr>
      <w:tr>
        <w:tc>
          <w:tcPr>
            <w:gridSpan w:val="7"/>
            <w:tcW w:w="6446" w:type="dxa"/>
            <w:tcBorders>
              <w:top w:val="nil"/>
              <w:left w:val="nil"/>
              <w:bottom w:val="nil"/>
              <w:right w:val="nil"/>
            </w:tcBorders>
          </w:tcPr>
          <w:p>
            <w:pPr>
              <w:pStyle w:val="0"/>
              <w:jc w:val="both"/>
            </w:pPr>
            <w:r>
              <w:rPr>
                <w:sz w:val="20"/>
              </w:rPr>
              <w:t xml:space="preserve">3. Юридический адрес претендента на получение субсидий:</w:t>
            </w:r>
          </w:p>
        </w:tc>
        <w:tc>
          <w:tcPr>
            <w:gridSpan w:val="2"/>
            <w:tcW w:w="2624" w:type="dxa"/>
            <w:tcBorders>
              <w:top w:val="nil"/>
              <w:left w:val="nil"/>
              <w:bottom w:val="single" w:sz="4"/>
              <w:right w:val="nil"/>
            </w:tcBorders>
          </w:tcPr>
          <w:p>
            <w:pPr>
              <w:pStyle w:val="0"/>
            </w:pPr>
            <w:r>
              <w:rPr>
                <w:sz w:val="20"/>
              </w:rPr>
            </w:r>
          </w:p>
        </w:tc>
      </w:tr>
      <w:tr>
        <w:tc>
          <w:tcPr>
            <w:gridSpan w:val="8"/>
            <w:tcW w:w="8710" w:type="dxa"/>
            <w:tcBorders>
              <w:top w:val="nil"/>
              <w:left w:val="nil"/>
              <w:bottom w:val="single" w:sz="4"/>
              <w:right w:val="nil"/>
            </w:tcBorders>
          </w:tcPr>
          <w:p>
            <w:pPr>
              <w:pStyle w:val="0"/>
            </w:pPr>
            <w:r>
              <w:rPr>
                <w:sz w:val="20"/>
              </w:rPr>
            </w:r>
          </w:p>
        </w:tc>
        <w:tc>
          <w:tcPr>
            <w:tcW w:w="360" w:type="dxa"/>
            <w:tcBorders>
              <w:top w:val="single" w:sz="4"/>
              <w:left w:val="nil"/>
              <w:bottom w:val="nil"/>
              <w:right w:val="nil"/>
            </w:tcBorders>
          </w:tcPr>
          <w:p>
            <w:pPr>
              <w:pStyle w:val="0"/>
              <w:jc w:val="both"/>
            </w:pPr>
            <w:r>
              <w:rPr>
                <w:sz w:val="20"/>
              </w:rPr>
              <w:t xml:space="preserve">.</w:t>
            </w:r>
          </w:p>
        </w:tc>
      </w:tr>
      <w:tr>
        <w:tc>
          <w:tcPr>
            <w:gridSpan w:val="4"/>
            <w:tcW w:w="3222" w:type="dxa"/>
            <w:tcBorders>
              <w:top w:val="single" w:sz="4"/>
              <w:left w:val="nil"/>
              <w:bottom w:val="nil"/>
              <w:right w:val="nil"/>
            </w:tcBorders>
          </w:tcPr>
          <w:p>
            <w:pPr>
              <w:pStyle w:val="0"/>
              <w:jc w:val="both"/>
            </w:pPr>
            <w:r>
              <w:rPr>
                <w:sz w:val="20"/>
              </w:rPr>
              <w:t xml:space="preserve">4. Адрес электронной почты:</w:t>
            </w:r>
          </w:p>
        </w:tc>
        <w:tc>
          <w:tcPr>
            <w:gridSpan w:val="4"/>
            <w:tcW w:w="5488" w:type="dxa"/>
            <w:tcBorders>
              <w:top w:val="single" w:sz="4"/>
              <w:left w:val="nil"/>
              <w:bottom w:val="single" w:sz="4"/>
              <w:right w:val="nil"/>
            </w:tcBorders>
          </w:tcPr>
          <w:p>
            <w:pPr>
              <w:pStyle w:val="0"/>
            </w:pPr>
            <w:r>
              <w:rPr>
                <w:sz w:val="20"/>
              </w:rPr>
            </w:r>
          </w:p>
        </w:tc>
        <w:tc>
          <w:tcPr>
            <w:tcW w:w="360" w:type="dxa"/>
            <w:tcBorders>
              <w:top w:val="nil"/>
              <w:left w:val="nil"/>
              <w:bottom w:val="nil"/>
              <w:right w:val="nil"/>
            </w:tcBorders>
          </w:tcPr>
          <w:p>
            <w:pPr>
              <w:pStyle w:val="0"/>
              <w:jc w:val="both"/>
            </w:pPr>
            <w:r>
              <w:rPr>
                <w:sz w:val="20"/>
              </w:rPr>
              <w:t xml:space="preserve">.</w:t>
            </w:r>
          </w:p>
        </w:tc>
      </w:tr>
      <w:tr>
        <w:tc>
          <w:tcPr>
            <w:gridSpan w:val="6"/>
            <w:tcW w:w="4076" w:type="dxa"/>
            <w:tcBorders>
              <w:top w:val="nil"/>
              <w:left w:val="nil"/>
              <w:bottom w:val="nil"/>
              <w:right w:val="nil"/>
            </w:tcBorders>
          </w:tcPr>
          <w:p>
            <w:pPr>
              <w:pStyle w:val="0"/>
              <w:jc w:val="both"/>
            </w:pPr>
            <w:r>
              <w:rPr>
                <w:sz w:val="20"/>
              </w:rPr>
              <w:t xml:space="preserve">5. Руководитель юридического лица:</w:t>
            </w:r>
          </w:p>
        </w:tc>
        <w:tc>
          <w:tcPr>
            <w:gridSpan w:val="3"/>
            <w:tcW w:w="4994" w:type="dxa"/>
            <w:tcBorders>
              <w:top w:val="nil"/>
              <w:left w:val="nil"/>
              <w:bottom w:val="single" w:sz="4"/>
              <w:right w:val="nil"/>
            </w:tcBorders>
          </w:tcPr>
          <w:p>
            <w:pPr>
              <w:pStyle w:val="0"/>
            </w:pPr>
            <w:r>
              <w:rPr>
                <w:sz w:val="20"/>
              </w:rPr>
            </w:r>
          </w:p>
        </w:tc>
      </w:tr>
      <w:tr>
        <w:tc>
          <w:tcPr>
            <w:gridSpan w:val="8"/>
            <w:tcW w:w="8710" w:type="dxa"/>
            <w:tcBorders>
              <w:top w:val="nil"/>
              <w:left w:val="nil"/>
              <w:bottom w:val="single" w:sz="4"/>
              <w:right w:val="nil"/>
            </w:tcBorders>
          </w:tcPr>
          <w:p>
            <w:pPr>
              <w:pStyle w:val="0"/>
            </w:pPr>
            <w:r>
              <w:rPr>
                <w:sz w:val="20"/>
              </w:rPr>
            </w:r>
          </w:p>
        </w:tc>
        <w:tc>
          <w:tcPr>
            <w:tcW w:w="360" w:type="dxa"/>
            <w:tcBorders>
              <w:top w:val="single" w:sz="4"/>
              <w:left w:val="nil"/>
              <w:bottom w:val="nil"/>
              <w:right w:val="nil"/>
            </w:tcBorders>
          </w:tcPr>
          <w:p>
            <w:pPr>
              <w:pStyle w:val="0"/>
              <w:jc w:val="both"/>
            </w:pPr>
            <w:r>
              <w:rPr>
                <w:sz w:val="20"/>
              </w:rPr>
              <w:t xml:space="preserve">.</w:t>
            </w:r>
          </w:p>
        </w:tc>
      </w:tr>
      <w:tr>
        <w:tc>
          <w:tcPr>
            <w:gridSpan w:val="9"/>
            <w:tcW w:w="9070" w:type="dxa"/>
            <w:tcBorders>
              <w:top w:val="nil"/>
              <w:left w:val="nil"/>
              <w:bottom w:val="nil"/>
              <w:right w:val="nil"/>
            </w:tcBorders>
          </w:tcPr>
          <w:p>
            <w:pPr>
              <w:pStyle w:val="0"/>
              <w:jc w:val="center"/>
            </w:pPr>
            <w:r>
              <w:rPr>
                <w:sz w:val="20"/>
                <w:i w:val="on"/>
              </w:rPr>
              <w:t xml:space="preserve">(указываются фамилия, имя, отчество (при наличии), дата и место рождения)</w:t>
            </w:r>
          </w:p>
        </w:tc>
      </w:tr>
      <w:tr>
        <w:tc>
          <w:tcPr>
            <w:gridSpan w:val="9"/>
            <w:tcW w:w="9070" w:type="dxa"/>
            <w:tcBorders>
              <w:top w:val="nil"/>
              <w:left w:val="nil"/>
              <w:bottom w:val="nil"/>
              <w:right w:val="nil"/>
            </w:tcBorders>
          </w:tcPr>
          <w:p>
            <w:pPr>
              <w:pStyle w:val="0"/>
              <w:jc w:val="both"/>
            </w:pPr>
            <w:r>
              <w:rPr>
                <w:sz w:val="20"/>
              </w:rPr>
              <w:t xml:space="preserve">6. Члены коллегиального исполнительного органа юридического лица (при наличии):</w:t>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i w:val="on"/>
              </w:rPr>
              <w:t xml:space="preserve">(указываются фамилия, имя, отчество (при наличии) каждого члена коллегиального исполнительного органа юридического лица, дата и место рождения)</w:t>
            </w:r>
          </w:p>
        </w:tc>
      </w:tr>
      <w:tr>
        <w:tc>
          <w:tcPr>
            <w:gridSpan w:val="9"/>
            <w:tcW w:w="9070" w:type="dxa"/>
            <w:tcBorders>
              <w:top w:val="nil"/>
              <w:left w:val="nil"/>
              <w:bottom w:val="nil"/>
              <w:right w:val="nil"/>
            </w:tcBorders>
          </w:tcPr>
          <w:p>
            <w:pPr>
              <w:pStyle w:val="0"/>
              <w:jc w:val="both"/>
            </w:pPr>
            <w:r>
              <w:rPr>
                <w:sz w:val="20"/>
              </w:rPr>
              <w:t xml:space="preserve">7. Лицо, исполняющее функции единоличного исполнительного органа юридического лица (при наличии):</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i w:val="on"/>
              </w:rPr>
              <w:t xml:space="preserve">(указываются фамилия, имя, отчество (при наличии), дата и место рождения)</w:t>
            </w:r>
          </w:p>
        </w:tc>
      </w:tr>
      <w:tr>
        <w:tc>
          <w:tcPr>
            <w:gridSpan w:val="9"/>
            <w:tcW w:w="9070" w:type="dxa"/>
            <w:tcBorders>
              <w:top w:val="nil"/>
              <w:left w:val="nil"/>
              <w:bottom w:val="nil"/>
              <w:right w:val="nil"/>
            </w:tcBorders>
          </w:tcPr>
          <w:p>
            <w:pPr>
              <w:pStyle w:val="0"/>
              <w:jc w:val="both"/>
            </w:pPr>
            <w:r>
              <w:rPr>
                <w:sz w:val="20"/>
              </w:rPr>
              <w:t xml:space="preserve">8. Главный бухгалтер юридического лица:</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i w:val="on"/>
              </w:rPr>
              <w:t xml:space="preserve">(указываются фамилия, имя, отчество (при наличии), дата и место рождения)</w:t>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jc w:val="both"/>
            </w:pPr>
            <w:r>
              <w:rPr>
                <w:sz w:val="20"/>
              </w:rPr>
              <w:t xml:space="preserve">Настоящим заявлением даем согласие на публикацию (размещение) в информационно-телекоммуникационной сети "Интернет" информации о __________</w:t>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8710" w:type="dxa"/>
            <w:tcBorders>
              <w:top w:val="single" w:sz="4"/>
              <w:left w:val="nil"/>
              <w:bottom w:val="single" w:sz="4"/>
              <w:right w:val="nil"/>
            </w:tcBorders>
          </w:tcPr>
          <w:p>
            <w:pPr>
              <w:pStyle w:val="0"/>
            </w:pPr>
            <w:r>
              <w:rPr>
                <w:sz w:val="20"/>
              </w:rPr>
            </w:r>
          </w:p>
        </w:tc>
        <w:tc>
          <w:tcPr>
            <w:tcW w:w="360" w:type="dxa"/>
            <w:tcBorders>
              <w:top w:val="single" w:sz="4"/>
              <w:left w:val="nil"/>
              <w:bottom w:val="nil"/>
              <w:right w:val="nil"/>
            </w:tcBorders>
          </w:tcPr>
          <w:p>
            <w:pPr>
              <w:pStyle w:val="0"/>
              <w:jc w:val="both"/>
            </w:pPr>
            <w:r>
              <w:rPr>
                <w:sz w:val="20"/>
              </w:rPr>
              <w:t xml:space="preserve">.</w:t>
            </w:r>
          </w:p>
        </w:tc>
      </w:tr>
      <w:tr>
        <w:tc>
          <w:tcPr>
            <w:gridSpan w:val="9"/>
            <w:tcW w:w="9070" w:type="dxa"/>
            <w:tcBorders>
              <w:top w:val="nil"/>
              <w:left w:val="nil"/>
              <w:bottom w:val="nil"/>
              <w:right w:val="nil"/>
            </w:tcBorders>
          </w:tcPr>
          <w:p>
            <w:pPr>
              <w:pStyle w:val="0"/>
              <w:jc w:val="center"/>
            </w:pPr>
            <w:r>
              <w:rPr>
                <w:sz w:val="20"/>
                <w:i w:val="on"/>
              </w:rPr>
              <w:t xml:space="preserve">(указывается полное наименование юридического лица в соответствии с учредительными документами, в предложном падеже)</w:t>
            </w:r>
          </w:p>
        </w:tc>
      </w:tr>
      <w:tr>
        <w:tc>
          <w:tcPr>
            <w:gridSpan w:val="2"/>
            <w:tcW w:w="1753" w:type="dxa"/>
            <w:tcBorders>
              <w:top w:val="nil"/>
              <w:left w:val="nil"/>
              <w:bottom w:val="nil"/>
              <w:right w:val="nil"/>
            </w:tcBorders>
          </w:tcPr>
          <w:p>
            <w:pPr>
              <w:pStyle w:val="0"/>
              <w:jc w:val="both"/>
            </w:pPr>
            <w:r>
              <w:rPr>
                <w:sz w:val="20"/>
              </w:rPr>
              <w:t xml:space="preserve">о подаваемом</w:t>
            </w:r>
          </w:p>
        </w:tc>
        <w:tc>
          <w:tcPr>
            <w:gridSpan w:val="7"/>
            <w:tcW w:w="7317" w:type="dxa"/>
            <w:tcBorders>
              <w:top w:val="nil"/>
              <w:left w:val="nil"/>
              <w:bottom w:val="single" w:sz="4"/>
              <w:right w:val="nil"/>
            </w:tcBorders>
          </w:tcPr>
          <w:p>
            <w:pPr>
              <w:pStyle w:val="0"/>
            </w:pPr>
            <w:r>
              <w:rPr>
                <w:sz w:val="20"/>
              </w:rPr>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i w:val="on"/>
              </w:rPr>
              <w:t xml:space="preserve">(указывается полное наименование юридического лица в соответствии с учредительными документами, в творительном падеже)</w:t>
            </w:r>
          </w:p>
        </w:tc>
      </w:tr>
      <w:tr>
        <w:tc>
          <w:tcPr>
            <w:gridSpan w:val="5"/>
            <w:tcW w:w="3656" w:type="dxa"/>
            <w:tcBorders>
              <w:top w:val="nil"/>
              <w:left w:val="nil"/>
              <w:bottom w:val="nil"/>
              <w:right w:val="nil"/>
            </w:tcBorders>
          </w:tcPr>
          <w:p>
            <w:pPr>
              <w:pStyle w:val="0"/>
            </w:pPr>
            <w:r>
              <w:rPr>
                <w:sz w:val="20"/>
              </w:rPr>
              <w:t xml:space="preserve">заявлении и иной информации о</w:t>
            </w:r>
          </w:p>
        </w:tc>
        <w:tc>
          <w:tcPr>
            <w:gridSpan w:val="4"/>
            <w:tcW w:w="5414" w:type="dxa"/>
            <w:tcBorders>
              <w:top w:val="nil"/>
              <w:left w:val="nil"/>
              <w:bottom w:val="single" w:sz="4"/>
              <w:right w:val="nil"/>
            </w:tcBorders>
          </w:tcPr>
          <w:p>
            <w:pPr>
              <w:pStyle w:val="0"/>
            </w:pPr>
            <w:r>
              <w:rPr>
                <w:sz w:val="20"/>
              </w:rPr>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8710" w:type="dxa"/>
            <w:tcBorders>
              <w:top w:val="single" w:sz="4"/>
              <w:left w:val="nil"/>
              <w:bottom w:val="single" w:sz="4"/>
              <w:right w:val="nil"/>
            </w:tcBorders>
          </w:tcPr>
          <w:p>
            <w:pPr>
              <w:pStyle w:val="0"/>
            </w:pPr>
            <w:r>
              <w:rPr>
                <w:sz w:val="20"/>
              </w:rPr>
            </w:r>
          </w:p>
        </w:tc>
        <w:tc>
          <w:tcPr>
            <w:tcW w:w="360" w:type="dxa"/>
            <w:tcBorders>
              <w:top w:val="single" w:sz="4"/>
              <w:left w:val="nil"/>
              <w:bottom w:val="nil"/>
              <w:right w:val="nil"/>
            </w:tcBorders>
          </w:tcPr>
          <w:p>
            <w:pPr>
              <w:pStyle w:val="0"/>
              <w:jc w:val="both"/>
            </w:pPr>
            <w:r>
              <w:rPr>
                <w:sz w:val="20"/>
              </w:rPr>
              <w:t xml:space="preserve">,</w:t>
            </w:r>
          </w:p>
        </w:tc>
      </w:tr>
      <w:tr>
        <w:tc>
          <w:tcPr>
            <w:gridSpan w:val="9"/>
            <w:tcW w:w="9070" w:type="dxa"/>
            <w:tcBorders>
              <w:top w:val="nil"/>
              <w:left w:val="nil"/>
              <w:bottom w:val="nil"/>
              <w:right w:val="nil"/>
            </w:tcBorders>
          </w:tcPr>
          <w:p>
            <w:pPr>
              <w:pStyle w:val="0"/>
              <w:jc w:val="center"/>
            </w:pPr>
            <w:r>
              <w:rPr>
                <w:sz w:val="20"/>
                <w:i w:val="on"/>
              </w:rPr>
              <w:t xml:space="preserve">(указывается полное наименование юридического лица в соответствии с учредительными документами, в предложном падеже)</w:t>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jc w:val="both"/>
            </w:pPr>
            <w:r>
              <w:rPr>
                <w:sz w:val="20"/>
              </w:rPr>
              <w:t xml:space="preserve">связанной с отбором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jc w:val="both"/>
            </w:pPr>
            <w:r>
              <w:rPr>
                <w:sz w:val="20"/>
              </w:rPr>
              <w:t xml:space="preserve">Достоверность представленных документов и сведений подтверждаем.</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422"/>
        <w:gridCol w:w="340"/>
        <w:gridCol w:w="4309"/>
      </w:tblGrid>
      <w:tr>
        <w:tblPrEx>
          <w:tblBorders>
            <w:insideH w:val="single" w:sz="4"/>
          </w:tblBorders>
        </w:tblPrEx>
        <w:tc>
          <w:tcPr>
            <w:tcW w:w="442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422" w:type="dxa"/>
            <w:tcBorders>
              <w:top w:val="single" w:sz="4"/>
              <w:left w:val="nil"/>
              <w:bottom w:val="nil"/>
              <w:right w:val="nil"/>
            </w:tcBorders>
          </w:tcPr>
          <w:p>
            <w:pPr>
              <w:pStyle w:val="0"/>
              <w:jc w:val="center"/>
            </w:pPr>
            <w:r>
              <w:rPr>
                <w:sz w:val="20"/>
                <w:i w:val="on"/>
              </w:rPr>
              <w:t xml:space="preserve">(указывается наименование должности руководителя юридического лица в соответствии с учредительными документами)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i w:val="on"/>
              </w:rPr>
              <w:t xml:space="preserve">(фамилия, имя, отчество (при наличии) руководителя юридического лица, подпись)</w:t>
            </w:r>
          </w:p>
        </w:tc>
      </w:tr>
      <w:tr>
        <w:tc>
          <w:tcPr>
            <w:gridSpan w:val="3"/>
            <w:tcW w:w="9071" w:type="dxa"/>
            <w:tcBorders>
              <w:top w:val="nil"/>
              <w:left w:val="nil"/>
              <w:bottom w:val="nil"/>
              <w:right w:val="nil"/>
            </w:tcBorders>
          </w:tcPr>
          <w:p>
            <w:pPr>
              <w:pStyle w:val="0"/>
            </w:pPr>
            <w:r>
              <w:rPr>
                <w:sz w:val="20"/>
              </w:rPr>
            </w:r>
          </w:p>
        </w:tc>
      </w:tr>
      <w:tr>
        <w:tc>
          <w:tcPr>
            <w:gridSpan w:val="2"/>
            <w:tcW w:w="4762" w:type="dxa"/>
            <w:tcBorders>
              <w:top w:val="nil"/>
              <w:left w:val="nil"/>
              <w:bottom w:val="nil"/>
              <w:right w:val="nil"/>
            </w:tcBorders>
          </w:tcPr>
          <w:p>
            <w:pPr>
              <w:pStyle w:val="0"/>
            </w:pPr>
            <w:r>
              <w:rPr>
                <w:sz w:val="20"/>
              </w:rPr>
              <w:t xml:space="preserve">Главный бухгалтер</w:t>
            </w:r>
          </w:p>
        </w:tc>
        <w:tc>
          <w:tcPr>
            <w:tcW w:w="4309" w:type="dxa"/>
            <w:tcBorders>
              <w:top w:val="nil"/>
              <w:left w:val="nil"/>
              <w:bottom w:val="single" w:sz="4"/>
              <w:right w:val="nil"/>
            </w:tcBorders>
          </w:tcPr>
          <w:p>
            <w:pPr>
              <w:pStyle w:val="0"/>
            </w:pPr>
            <w:r>
              <w:rPr>
                <w:sz w:val="20"/>
              </w:rPr>
            </w:r>
          </w:p>
        </w:tc>
      </w:tr>
      <w:tr>
        <w:tc>
          <w:tcPr>
            <w:gridSpan w:val="2"/>
            <w:tcW w:w="4762"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i w:val="on"/>
              </w:rPr>
              <w:t xml:space="preserve">(фамилия, имя, отчество (при наличии) главного бухгалтера юридического лица, подпись)</w:t>
            </w:r>
          </w:p>
        </w:tc>
      </w:tr>
      <w:tr>
        <w:tc>
          <w:tcPr>
            <w:gridSpan w:val="3"/>
            <w:tcW w:w="9071" w:type="dxa"/>
            <w:tcBorders>
              <w:top w:val="nil"/>
              <w:left w:val="nil"/>
              <w:bottom w:val="nil"/>
              <w:right w:val="nil"/>
            </w:tcBorders>
          </w:tcPr>
          <w:p>
            <w:pPr>
              <w:pStyle w:val="0"/>
              <w:jc w:val="right"/>
            </w:pPr>
            <w:r>
              <w:rPr>
                <w:sz w:val="20"/>
              </w:rPr>
              <w:t xml:space="preserve">"___" ___________ 20__ года</w:t>
            </w:r>
          </w:p>
        </w:tc>
      </w:tr>
      <w:tr>
        <w:tc>
          <w:tcPr>
            <w:gridSpan w:val="3"/>
            <w:tcW w:w="9071" w:type="dxa"/>
            <w:tcBorders>
              <w:top w:val="nil"/>
              <w:left w:val="nil"/>
              <w:bottom w:val="nil"/>
              <w:right w:val="nil"/>
            </w:tcBorders>
          </w:tcPr>
          <w:p>
            <w:pPr>
              <w:pStyle w:val="0"/>
              <w:jc w:val="right"/>
            </w:pPr>
            <w:r>
              <w:rPr>
                <w:sz w:val="20"/>
              </w:rPr>
              <w:t xml:space="preserve">М.П.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проведения отбора на предоставление</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для проведения</w:t>
      </w:r>
    </w:p>
    <w:p>
      <w:pPr>
        <w:pStyle w:val="0"/>
        <w:jc w:val="right"/>
      </w:pPr>
      <w:r>
        <w:rPr>
          <w:sz w:val="20"/>
        </w:rPr>
        <w:t xml:space="preserve">мероприятий в формате "Точек кипения"</w:t>
      </w:r>
    </w:p>
    <w:p>
      <w:pPr>
        <w:pStyle w:val="0"/>
        <w:jc w:val="right"/>
      </w:pPr>
      <w:r>
        <w:rPr>
          <w:sz w:val="20"/>
        </w:rPr>
        <w:t xml:space="preserve">в целях поддержки педагогических, молодежных,</w:t>
      </w:r>
    </w:p>
    <w:p>
      <w:pPr>
        <w:pStyle w:val="0"/>
        <w:jc w:val="right"/>
      </w:pPr>
      <w:r>
        <w:rPr>
          <w:sz w:val="20"/>
        </w:rPr>
        <w:t xml:space="preserve">инженерных, научно-технологических,</w:t>
      </w:r>
    </w:p>
    <w:p>
      <w:pPr>
        <w:pStyle w:val="0"/>
        <w:jc w:val="right"/>
      </w:pPr>
      <w:r>
        <w:rPr>
          <w:sz w:val="20"/>
        </w:rPr>
        <w:t xml:space="preserve">образовательно-культурных инициатив,</w:t>
      </w:r>
    </w:p>
    <w:p>
      <w:pPr>
        <w:pStyle w:val="0"/>
        <w:jc w:val="right"/>
      </w:pPr>
      <w:r>
        <w:rPr>
          <w:sz w:val="20"/>
        </w:rPr>
        <w:t xml:space="preserve">профессий будущего</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1622"/>
      </w:tblGrid>
      <w:tr>
        <w:tc>
          <w:tcPr>
            <w:tcW w:w="11622" w:type="dxa"/>
            <w:tcBorders>
              <w:top w:val="nil"/>
              <w:left w:val="nil"/>
              <w:bottom w:val="nil"/>
              <w:right w:val="nil"/>
            </w:tcBorders>
          </w:tcPr>
          <w:bookmarkStart w:id="314" w:name="P314"/>
          <w:bookmarkEnd w:id="314"/>
          <w:p>
            <w:pPr>
              <w:pStyle w:val="0"/>
              <w:jc w:val="center"/>
            </w:pPr>
            <w:r>
              <w:rPr>
                <w:sz w:val="20"/>
                <w:b w:val="on"/>
              </w:rPr>
              <w:t xml:space="preserve">ФОРМА</w:t>
            </w:r>
          </w:p>
          <w:p>
            <w:pPr>
              <w:pStyle w:val="0"/>
              <w:jc w:val="center"/>
            </w:pPr>
            <w:r>
              <w:rPr>
                <w:sz w:val="20"/>
                <w:b w:val="on"/>
              </w:rPr>
              <w:t xml:space="preserve">расчета размера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r>
        <w:tc>
          <w:tcPr>
            <w:tcW w:w="11622" w:type="dxa"/>
            <w:tcBorders>
              <w:top w:val="nil"/>
              <w:left w:val="nil"/>
              <w:bottom w:val="nil"/>
              <w:right w:val="nil"/>
            </w:tcBorders>
          </w:tcPr>
          <w:p>
            <w:pPr>
              <w:pStyle w:val="0"/>
              <w:jc w:val="both"/>
            </w:pPr>
            <w:r>
              <w:rPr>
                <w:sz w:val="20"/>
              </w:rPr>
            </w:r>
          </w:p>
        </w:tc>
      </w:tr>
      <w:tr>
        <w:tc>
          <w:tcPr>
            <w:tcW w:w="11622" w:type="dxa"/>
            <w:tcBorders>
              <w:top w:val="nil"/>
              <w:left w:val="nil"/>
              <w:bottom w:val="nil"/>
              <w:right w:val="nil"/>
            </w:tcBorders>
          </w:tcPr>
          <w:p>
            <w:pPr>
              <w:pStyle w:val="0"/>
              <w:jc w:val="center"/>
            </w:pPr>
            <w:r>
              <w:rPr>
                <w:sz w:val="20"/>
              </w:rPr>
              <w:t xml:space="preserve">РАСЧЕТ</w:t>
            </w:r>
          </w:p>
          <w:p>
            <w:pPr>
              <w:pStyle w:val="0"/>
              <w:jc w:val="center"/>
            </w:pPr>
            <w:r>
              <w:rPr>
                <w:sz w:val="20"/>
              </w:rPr>
              <w:t xml:space="preserve">размера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21"/>
        <w:gridCol w:w="2041"/>
        <w:gridCol w:w="1247"/>
        <w:gridCol w:w="1587"/>
        <w:gridCol w:w="1587"/>
        <w:gridCol w:w="1928"/>
      </w:tblGrid>
      <w:tr>
        <w:tc>
          <w:tcPr>
            <w:tcW w:w="510" w:type="dxa"/>
          </w:tcPr>
          <w:p>
            <w:pPr>
              <w:pStyle w:val="0"/>
              <w:jc w:val="center"/>
            </w:pPr>
            <w:r>
              <w:rPr>
                <w:sz w:val="20"/>
              </w:rPr>
              <w:t xml:space="preserve">N п/п</w:t>
            </w:r>
          </w:p>
        </w:tc>
        <w:tc>
          <w:tcPr>
            <w:tcW w:w="2721" w:type="dxa"/>
          </w:tcPr>
          <w:p>
            <w:pPr>
              <w:pStyle w:val="0"/>
              <w:jc w:val="center"/>
            </w:pPr>
            <w:r>
              <w:rPr>
                <w:sz w:val="20"/>
              </w:rPr>
              <w:t xml:space="preserve">Наименование затрат</w:t>
            </w:r>
          </w:p>
        </w:tc>
        <w:tc>
          <w:tcPr>
            <w:tcW w:w="2041" w:type="dxa"/>
          </w:tcPr>
          <w:p>
            <w:pPr>
              <w:pStyle w:val="0"/>
              <w:jc w:val="center"/>
            </w:pPr>
            <w:r>
              <w:rPr>
                <w:sz w:val="20"/>
              </w:rPr>
              <w:t xml:space="preserve">Реквизиты</w:t>
            </w:r>
          </w:p>
          <w:p>
            <w:pPr>
              <w:pStyle w:val="0"/>
              <w:jc w:val="center"/>
            </w:pPr>
            <w:r>
              <w:rPr>
                <w:sz w:val="20"/>
              </w:rPr>
              <w:t xml:space="preserve">((дата, номер) договоров, счетов, актов, платежных поручений, иных документов, подтверждающих затраты)</w:t>
            </w:r>
          </w:p>
        </w:tc>
        <w:tc>
          <w:tcPr>
            <w:tcW w:w="1247" w:type="dxa"/>
          </w:tcPr>
          <w:p>
            <w:pPr>
              <w:pStyle w:val="0"/>
              <w:jc w:val="center"/>
            </w:pPr>
            <w:r>
              <w:rPr>
                <w:sz w:val="20"/>
              </w:rPr>
              <w:t xml:space="preserve">N страницы заявления</w:t>
            </w:r>
          </w:p>
        </w:tc>
        <w:tc>
          <w:tcPr>
            <w:tcW w:w="1587" w:type="dxa"/>
          </w:tcPr>
          <w:p>
            <w:pPr>
              <w:pStyle w:val="0"/>
              <w:jc w:val="center"/>
            </w:pPr>
            <w:r>
              <w:rPr>
                <w:sz w:val="20"/>
              </w:rPr>
              <w:t xml:space="preserve">Сумма затрат</w:t>
            </w:r>
          </w:p>
          <w:p>
            <w:pPr>
              <w:pStyle w:val="0"/>
              <w:jc w:val="center"/>
            </w:pPr>
            <w:r>
              <w:rPr>
                <w:sz w:val="20"/>
              </w:rPr>
              <w:t xml:space="preserve">(с учетом НДС), руб.</w:t>
            </w:r>
          </w:p>
        </w:tc>
        <w:tc>
          <w:tcPr>
            <w:tcW w:w="1587" w:type="dxa"/>
          </w:tcPr>
          <w:p>
            <w:pPr>
              <w:pStyle w:val="0"/>
              <w:jc w:val="center"/>
            </w:pPr>
            <w:r>
              <w:rPr>
                <w:sz w:val="20"/>
              </w:rPr>
              <w:t xml:space="preserve">Сумма затрат</w:t>
            </w:r>
          </w:p>
          <w:p>
            <w:pPr>
              <w:pStyle w:val="0"/>
              <w:jc w:val="center"/>
            </w:pPr>
            <w:r>
              <w:rPr>
                <w:sz w:val="20"/>
              </w:rPr>
              <w:t xml:space="preserve">(за вычетом НДС), руб.</w:t>
            </w:r>
          </w:p>
        </w:tc>
        <w:tc>
          <w:tcPr>
            <w:tcW w:w="1928" w:type="dxa"/>
          </w:tcPr>
          <w:p>
            <w:pPr>
              <w:pStyle w:val="0"/>
              <w:jc w:val="center"/>
            </w:pPr>
            <w:r>
              <w:rPr>
                <w:sz w:val="20"/>
              </w:rPr>
              <w:t xml:space="preserve">Примечание</w:t>
            </w:r>
          </w:p>
          <w:p>
            <w:pPr>
              <w:pStyle w:val="0"/>
              <w:jc w:val="center"/>
            </w:pPr>
            <w:r>
              <w:rPr>
                <w:sz w:val="20"/>
              </w:rPr>
              <w:t xml:space="preserve">(указывается обоснование, подтверждающее необходимость осуществления затраты)</w:t>
            </w:r>
          </w:p>
        </w:tc>
      </w:tr>
      <w:tr>
        <w:tc>
          <w:tcPr>
            <w:tcW w:w="510" w:type="dxa"/>
          </w:tcPr>
          <w:p>
            <w:pPr>
              <w:pStyle w:val="0"/>
              <w:jc w:val="center"/>
            </w:pPr>
            <w:r>
              <w:rPr>
                <w:sz w:val="20"/>
              </w:rPr>
              <w:t xml:space="preserve">1</w:t>
            </w:r>
          </w:p>
        </w:tc>
        <w:tc>
          <w:tcPr>
            <w:tcW w:w="2721" w:type="dxa"/>
          </w:tcPr>
          <w:p>
            <w:pPr>
              <w:pStyle w:val="0"/>
              <w:jc w:val="center"/>
            </w:pPr>
            <w:r>
              <w:rPr>
                <w:sz w:val="20"/>
              </w:rPr>
              <w:t xml:space="preserve">2</w:t>
            </w:r>
          </w:p>
        </w:tc>
        <w:tc>
          <w:tcPr>
            <w:tcW w:w="2041" w:type="dxa"/>
          </w:tcPr>
          <w:p>
            <w:pPr>
              <w:pStyle w:val="0"/>
              <w:jc w:val="center"/>
            </w:pPr>
            <w:r>
              <w:rPr>
                <w:sz w:val="20"/>
              </w:rPr>
              <w:t xml:space="preserve">3</w:t>
            </w:r>
          </w:p>
        </w:tc>
        <w:tc>
          <w:tcPr>
            <w:tcW w:w="1247" w:type="dxa"/>
          </w:tcPr>
          <w:p>
            <w:pPr>
              <w:pStyle w:val="0"/>
              <w:jc w:val="center"/>
            </w:pPr>
            <w:r>
              <w:rPr>
                <w:sz w:val="20"/>
              </w:rPr>
              <w:t xml:space="preserve">4</w:t>
            </w:r>
          </w:p>
        </w:tc>
        <w:tc>
          <w:tcPr>
            <w:tcW w:w="1587" w:type="dxa"/>
          </w:tcPr>
          <w:p>
            <w:pPr>
              <w:pStyle w:val="0"/>
              <w:jc w:val="center"/>
            </w:pPr>
            <w:r>
              <w:rPr>
                <w:sz w:val="20"/>
              </w:rPr>
              <w:t xml:space="preserve">5</w:t>
            </w:r>
          </w:p>
        </w:tc>
        <w:tc>
          <w:tcPr>
            <w:tcW w:w="1587" w:type="dxa"/>
          </w:tcPr>
          <w:p>
            <w:pPr>
              <w:pStyle w:val="0"/>
              <w:jc w:val="center"/>
            </w:pPr>
            <w:r>
              <w:rPr>
                <w:sz w:val="20"/>
              </w:rPr>
              <w:t xml:space="preserve">6</w:t>
            </w:r>
          </w:p>
        </w:tc>
        <w:tc>
          <w:tcPr>
            <w:tcW w:w="1928" w:type="dxa"/>
          </w:tcPr>
          <w:p>
            <w:pPr>
              <w:pStyle w:val="0"/>
            </w:pPr>
            <w:r>
              <w:rPr>
                <w:sz w:val="20"/>
              </w:rPr>
            </w:r>
          </w:p>
        </w:tc>
      </w:tr>
      <w:tr>
        <w:tc>
          <w:tcPr>
            <w:tcW w:w="510" w:type="dxa"/>
          </w:tcPr>
          <w:p>
            <w:pPr>
              <w:pStyle w:val="0"/>
              <w:jc w:val="center"/>
            </w:pPr>
            <w:r>
              <w:rPr>
                <w:sz w:val="20"/>
              </w:rPr>
              <w:t xml:space="preserve">1</w:t>
            </w:r>
          </w:p>
        </w:tc>
        <w:tc>
          <w:tcPr>
            <w:tcW w:w="2721" w:type="dxa"/>
          </w:tcPr>
          <w:p>
            <w:pPr>
              <w:pStyle w:val="0"/>
              <w:jc w:val="both"/>
            </w:pPr>
            <w:r>
              <w:rPr>
                <w:sz w:val="20"/>
              </w:rPr>
              <w:t xml:space="preserve">Приобретение основных средств и(или) мебели, в том числе для реализации проекта "Научные детские площадки"</w:t>
            </w:r>
          </w:p>
        </w:tc>
        <w:tc>
          <w:tcPr>
            <w:tcW w:w="2041"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r>
      <w:tr>
        <w:tc>
          <w:tcPr>
            <w:gridSpan w:val="4"/>
            <w:tcW w:w="6519" w:type="dxa"/>
          </w:tcPr>
          <w:p>
            <w:pPr>
              <w:pStyle w:val="0"/>
            </w:pPr>
            <w:r>
              <w:rPr>
                <w:sz w:val="20"/>
                <w:b w:val="on"/>
              </w:rPr>
              <w:t xml:space="preserve">ИТОГО:</w:t>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r>
      <w:tr>
        <w:tc>
          <w:tcPr>
            <w:gridSpan w:val="4"/>
            <w:tcW w:w="6519" w:type="dxa"/>
          </w:tcPr>
          <w:p>
            <w:pPr>
              <w:pStyle w:val="0"/>
            </w:pPr>
            <w:r>
              <w:rPr>
                <w:sz w:val="20"/>
                <w:b w:val="on"/>
              </w:rPr>
              <w:t xml:space="preserve">Размер запрашиваемых субсидий, но не более 6,0 млн руб.</w:t>
            </w:r>
          </w:p>
        </w:tc>
        <w:tc>
          <w:tcPr>
            <w:gridSpan w:val="3"/>
            <w:tcW w:w="5102" w:type="dxa"/>
          </w:tcPr>
          <w:p>
            <w:pPr>
              <w:pStyle w:val="0"/>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422"/>
        <w:gridCol w:w="340"/>
        <w:gridCol w:w="4309"/>
      </w:tblGrid>
      <w:tr>
        <w:tblPrEx>
          <w:tblBorders>
            <w:insideH w:val="single" w:sz="4"/>
          </w:tblBorders>
        </w:tblPrEx>
        <w:tc>
          <w:tcPr>
            <w:tcW w:w="442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422" w:type="dxa"/>
            <w:tcBorders>
              <w:top w:val="single" w:sz="4"/>
              <w:left w:val="nil"/>
              <w:bottom w:val="nil"/>
              <w:right w:val="nil"/>
            </w:tcBorders>
          </w:tcPr>
          <w:p>
            <w:pPr>
              <w:pStyle w:val="0"/>
              <w:jc w:val="center"/>
            </w:pPr>
            <w:r>
              <w:rPr>
                <w:sz w:val="20"/>
                <w:i w:val="on"/>
              </w:rPr>
              <w:t xml:space="preserve">(указывается наименование должности руководителя юридического лица в соответствии с учредительными документами)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i w:val="on"/>
              </w:rPr>
              <w:t xml:space="preserve">(фамилия, имя, отчество (при наличии) руководителя юридического лица, подпись)</w:t>
            </w:r>
          </w:p>
        </w:tc>
      </w:tr>
      <w:tr>
        <w:tc>
          <w:tcPr>
            <w:gridSpan w:val="3"/>
            <w:tcW w:w="9071" w:type="dxa"/>
            <w:tcBorders>
              <w:top w:val="nil"/>
              <w:left w:val="nil"/>
              <w:bottom w:val="nil"/>
              <w:right w:val="nil"/>
            </w:tcBorders>
          </w:tcPr>
          <w:p>
            <w:pPr>
              <w:pStyle w:val="0"/>
            </w:pPr>
            <w:r>
              <w:rPr>
                <w:sz w:val="20"/>
              </w:rPr>
            </w:r>
          </w:p>
        </w:tc>
      </w:tr>
      <w:tr>
        <w:tc>
          <w:tcPr>
            <w:gridSpan w:val="2"/>
            <w:tcW w:w="4762" w:type="dxa"/>
            <w:tcBorders>
              <w:top w:val="nil"/>
              <w:left w:val="nil"/>
              <w:bottom w:val="nil"/>
              <w:right w:val="nil"/>
            </w:tcBorders>
          </w:tcPr>
          <w:p>
            <w:pPr>
              <w:pStyle w:val="0"/>
            </w:pPr>
            <w:r>
              <w:rPr>
                <w:sz w:val="20"/>
              </w:rPr>
              <w:t xml:space="preserve">Главный бухгалтер</w:t>
            </w:r>
          </w:p>
        </w:tc>
        <w:tc>
          <w:tcPr>
            <w:tcW w:w="4309" w:type="dxa"/>
            <w:tcBorders>
              <w:top w:val="nil"/>
              <w:left w:val="nil"/>
              <w:bottom w:val="single" w:sz="4"/>
              <w:right w:val="nil"/>
            </w:tcBorders>
          </w:tcPr>
          <w:p>
            <w:pPr>
              <w:pStyle w:val="0"/>
            </w:pPr>
            <w:r>
              <w:rPr>
                <w:sz w:val="20"/>
              </w:rPr>
            </w:r>
          </w:p>
        </w:tc>
      </w:tr>
      <w:tr>
        <w:tc>
          <w:tcPr>
            <w:gridSpan w:val="2"/>
            <w:tcW w:w="4762"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i w:val="on"/>
              </w:rPr>
              <w:t xml:space="preserve">(фамилия, имя, отчество (при наличии) главного бухгалтера юридического лица, подпись)</w:t>
            </w:r>
          </w:p>
        </w:tc>
      </w:tr>
      <w:tr>
        <w:tc>
          <w:tcPr>
            <w:gridSpan w:val="3"/>
            <w:tcW w:w="9071" w:type="dxa"/>
            <w:tcBorders>
              <w:top w:val="nil"/>
              <w:left w:val="nil"/>
              <w:bottom w:val="nil"/>
              <w:right w:val="nil"/>
            </w:tcBorders>
          </w:tcPr>
          <w:p>
            <w:pPr>
              <w:pStyle w:val="0"/>
              <w:jc w:val="right"/>
            </w:pPr>
            <w:r>
              <w:rPr>
                <w:sz w:val="20"/>
              </w:rPr>
              <w:t xml:space="preserve">"___" ___________ 20__ года</w:t>
            </w:r>
          </w:p>
        </w:tc>
      </w:tr>
      <w:tr>
        <w:tc>
          <w:tcPr>
            <w:gridSpan w:val="3"/>
            <w:tcW w:w="9071" w:type="dxa"/>
            <w:tcBorders>
              <w:top w:val="nil"/>
              <w:left w:val="nil"/>
              <w:bottom w:val="nil"/>
              <w:right w:val="nil"/>
            </w:tcBorders>
          </w:tcPr>
          <w:p>
            <w:pPr>
              <w:pStyle w:val="0"/>
              <w:jc w:val="right"/>
            </w:pPr>
            <w:r>
              <w:rPr>
                <w:sz w:val="20"/>
              </w:rPr>
              <w:t xml:space="preserve">М.П.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проведения отбора на предоставление</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для проведения</w:t>
      </w:r>
    </w:p>
    <w:p>
      <w:pPr>
        <w:pStyle w:val="0"/>
        <w:jc w:val="right"/>
      </w:pPr>
      <w:r>
        <w:rPr>
          <w:sz w:val="20"/>
        </w:rPr>
        <w:t xml:space="preserve">мероприятий в формате "Точек кипения"</w:t>
      </w:r>
    </w:p>
    <w:p>
      <w:pPr>
        <w:pStyle w:val="0"/>
        <w:jc w:val="right"/>
      </w:pPr>
      <w:r>
        <w:rPr>
          <w:sz w:val="20"/>
        </w:rPr>
        <w:t xml:space="preserve">в целях поддержки педагогических, молодежных,</w:t>
      </w:r>
    </w:p>
    <w:p>
      <w:pPr>
        <w:pStyle w:val="0"/>
        <w:jc w:val="right"/>
      </w:pPr>
      <w:r>
        <w:rPr>
          <w:sz w:val="20"/>
        </w:rPr>
        <w:t xml:space="preserve">инженерных, научно-технологических,</w:t>
      </w:r>
    </w:p>
    <w:p>
      <w:pPr>
        <w:pStyle w:val="0"/>
        <w:jc w:val="right"/>
      </w:pPr>
      <w:r>
        <w:rPr>
          <w:sz w:val="20"/>
        </w:rPr>
        <w:t xml:space="preserve">образовательно-культурных инициатив,</w:t>
      </w:r>
    </w:p>
    <w:p>
      <w:pPr>
        <w:pStyle w:val="0"/>
        <w:jc w:val="right"/>
      </w:pPr>
      <w:r>
        <w:rPr>
          <w:sz w:val="20"/>
        </w:rPr>
        <w:t xml:space="preserve">профессий будущего</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041"/>
        <w:gridCol w:w="340"/>
        <w:gridCol w:w="3572"/>
        <w:gridCol w:w="454"/>
        <w:gridCol w:w="2664"/>
      </w:tblGrid>
      <w:tr>
        <w:tc>
          <w:tcPr>
            <w:gridSpan w:val="5"/>
            <w:tcW w:w="9071" w:type="dxa"/>
            <w:tcBorders>
              <w:top w:val="nil"/>
              <w:left w:val="nil"/>
              <w:bottom w:val="nil"/>
              <w:right w:val="nil"/>
            </w:tcBorders>
          </w:tcPr>
          <w:bookmarkStart w:id="380" w:name="P380"/>
          <w:bookmarkEnd w:id="380"/>
          <w:p>
            <w:pPr>
              <w:pStyle w:val="0"/>
              <w:jc w:val="center"/>
            </w:pPr>
            <w:r>
              <w:rPr>
                <w:sz w:val="20"/>
                <w:b w:val="on"/>
              </w:rPr>
              <w:t xml:space="preserve">ФОРМА СОГЛАСИЯ</w:t>
            </w:r>
          </w:p>
          <w:p>
            <w:pPr>
              <w:pStyle w:val="0"/>
              <w:jc w:val="center"/>
            </w:pPr>
            <w:r>
              <w:rPr>
                <w:sz w:val="20"/>
                <w:b w:val="on"/>
              </w:rPr>
              <w:t xml:space="preserve">на обработку персональных данных</w:t>
            </w:r>
          </w:p>
        </w:tc>
      </w:tr>
      <w:tr>
        <w:tc>
          <w:tcPr>
            <w:gridSpan w:val="5"/>
            <w:tcW w:w="9071" w:type="dxa"/>
            <w:tcBorders>
              <w:top w:val="nil"/>
              <w:left w:val="nil"/>
              <w:bottom w:val="nil"/>
              <w:right w:val="nil"/>
            </w:tcBorders>
          </w:tcPr>
          <w:p>
            <w:pPr>
              <w:pStyle w:val="0"/>
              <w:jc w:val="both"/>
            </w:pPr>
            <w:r>
              <w:rPr>
                <w:sz w:val="20"/>
              </w:rPr>
            </w:r>
          </w:p>
        </w:tc>
      </w:tr>
      <w:tr>
        <w:tc>
          <w:tcPr>
            <w:gridSpan w:val="5"/>
            <w:tcW w:w="9071" w:type="dxa"/>
            <w:tcBorders>
              <w:top w:val="nil"/>
              <w:left w:val="nil"/>
              <w:bottom w:val="nil"/>
              <w:right w:val="nil"/>
            </w:tcBorders>
          </w:tcPr>
          <w:p>
            <w:pPr>
              <w:pStyle w:val="0"/>
              <w:jc w:val="center"/>
            </w:pPr>
            <w:r>
              <w:rPr>
                <w:sz w:val="20"/>
                <w:b w:val="on"/>
              </w:rPr>
              <w:t xml:space="preserve">СОГЛАСИЕ</w:t>
            </w:r>
          </w:p>
          <w:p>
            <w:pPr>
              <w:pStyle w:val="0"/>
              <w:jc w:val="center"/>
            </w:pPr>
            <w:r>
              <w:rPr>
                <w:sz w:val="20"/>
              </w:rPr>
              <w:t xml:space="preserve">на обработку персональных данных</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В соответствии со </w:t>
            </w:r>
            <w:hyperlink w:history="0" r:id="rId28" w:tooltip="Федеральный закон от 27.07.2006 N 152-ФЗ (ред. от 06.02.2023) &quot;О персональных данных&quot; {КонсультантПлюс}">
              <w:r>
                <w:rPr>
                  <w:sz w:val="20"/>
                  <w:color w:val="0000ff"/>
                </w:rPr>
                <w:t xml:space="preserve">статьями 6</w:t>
              </w:r>
            </w:hyperlink>
            <w:r>
              <w:rPr>
                <w:sz w:val="20"/>
              </w:rPr>
              <w:t xml:space="preserve"> и </w:t>
            </w:r>
            <w:hyperlink w:history="0" r:id="rId29" w:tooltip="Федеральный закон от 27.07.2006 N 152-ФЗ (ред. от 06.02.2023) &quot;О персональных данных&quot; {КонсультантПлюс}">
              <w:r>
                <w:rPr>
                  <w:sz w:val="20"/>
                  <w:color w:val="0000ff"/>
                </w:rPr>
                <w:t xml:space="preserve">9</w:t>
              </w:r>
            </w:hyperlink>
            <w:r>
              <w:rPr>
                <w:sz w:val="20"/>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(далее - Комитет), расположенного по адресу: 191144, Санкт-Петербург, Новгородская ул., д. 20, литера 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иных сведений, содержащихся в документах, направляемых для участия в отборе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отбор).</w:t>
            </w:r>
          </w:p>
          <w:p>
            <w:pPr>
              <w:pStyle w:val="0"/>
              <w:ind w:firstLine="283"/>
              <w:jc w:val="both"/>
            </w:pPr>
            <w:r>
              <w:rPr>
                <w:sz w:val="20"/>
              </w:rPr>
              <w:t xml:space="preserve">Согласие действует со дня его подписания бессрочно.</w:t>
            </w:r>
          </w:p>
          <w:p>
            <w:pPr>
              <w:pStyle w:val="0"/>
              <w:ind w:firstLine="283"/>
              <w:jc w:val="both"/>
            </w:pPr>
            <w:r>
              <w:rPr>
                <w:sz w:val="20"/>
              </w:rPr>
              <w:t xml:space="preserve">Даю свое согласие использовать представленные в заявлении на участие в отборе данные в целях проверки соблюдения целей, условий и порядка предоставления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в соответствии с </w:t>
            </w:r>
            <w:hyperlink w:history="0" r:id="rId30" w:tooltip="Постановление Правительства Санкт-Петербурга от 24.05.2023 N 508 &quot;Об утверждении Порядка предоставления в 2023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24.05.2023 N 508 "Об утверждении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p>
            <w:pPr>
              <w:pStyle w:val="0"/>
              <w:ind w:firstLine="283"/>
              <w:jc w:val="both"/>
            </w:pPr>
            <w:r>
              <w:rPr>
                <w:sz w:val="20"/>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pPr>
              <w:pStyle w:val="0"/>
              <w:ind w:firstLine="283"/>
              <w:jc w:val="both"/>
            </w:pPr>
            <w:r>
              <w:rPr>
                <w:sz w:val="20"/>
              </w:rPr>
              <w:t xml:space="preserve">В случае получения моего письменного заявления об отзыве настоящего согласия 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pPr>
              <w:pStyle w:val="0"/>
              <w:ind w:firstLine="283"/>
              <w:jc w:val="both"/>
            </w:pPr>
            <w:r>
              <w:rPr>
                <w:sz w:val="20"/>
              </w:rPr>
              <w:t xml:space="preserve">Я ознакомлен(-а) с правами субъекта персональных данных, предусмотренными </w:t>
            </w:r>
            <w:hyperlink w:history="0" r:id="rId31" w:tooltip="Федеральный закон от 27.07.2006 N 152-ФЗ (ред. от 06.02.2023) &quot;О персональных данных&quot; {КонсультантПлюс}">
              <w:r>
                <w:rPr>
                  <w:sz w:val="20"/>
                  <w:color w:val="0000ff"/>
                </w:rPr>
                <w:t xml:space="preserve">главой 3</w:t>
              </w:r>
            </w:hyperlink>
            <w:r>
              <w:rPr>
                <w:sz w:val="20"/>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Субъект персональных данных:</w:t>
            </w:r>
          </w:p>
        </w:tc>
      </w:tr>
      <w:tr>
        <w:tc>
          <w:tcPr>
            <w:gridSpan w:val="5"/>
            <w:tcW w:w="9071" w:type="dxa"/>
            <w:tcBorders>
              <w:top w:val="nil"/>
              <w:left w:val="nil"/>
              <w:bottom w:val="nil"/>
              <w:right w:val="nil"/>
            </w:tcBorders>
          </w:tcPr>
          <w:p>
            <w:pPr>
              <w:pStyle w:val="0"/>
            </w:pPr>
            <w:r>
              <w:rPr>
                <w:sz w:val="20"/>
              </w:rPr>
            </w:r>
          </w:p>
        </w:tc>
      </w:tr>
      <w:tr>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572"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pPr>
            <w:r>
              <w:rPr>
                <w:sz w:val="20"/>
              </w:rPr>
              <w:t xml:space="preserve">)</w:t>
            </w:r>
          </w:p>
        </w:tc>
        <w:tc>
          <w:tcPr>
            <w:tcW w:w="2664" w:type="dxa"/>
            <w:tcBorders>
              <w:top w:val="nil"/>
              <w:left w:val="nil"/>
              <w:bottom w:val="nil"/>
              <w:right w:val="nil"/>
            </w:tcBorders>
          </w:tcPr>
          <w:p>
            <w:pPr>
              <w:pStyle w:val="0"/>
              <w:jc w:val="right"/>
            </w:pPr>
            <w:r>
              <w:rPr>
                <w:sz w:val="20"/>
              </w:rPr>
              <w:t xml:space="preserve">"___" _______ 20__ года</w:t>
            </w:r>
          </w:p>
        </w:tc>
      </w:tr>
      <w:tr>
        <w:tc>
          <w:tcPr>
            <w:tcW w:w="2041" w:type="dxa"/>
            <w:tcBorders>
              <w:top w:val="single" w:sz="4"/>
              <w:left w:val="nil"/>
              <w:bottom w:val="nil"/>
              <w:right w:val="nil"/>
            </w:tcBorders>
          </w:tcPr>
          <w:p>
            <w:pPr>
              <w:pStyle w:val="0"/>
              <w:jc w:val="center"/>
            </w:pPr>
            <w:r>
              <w:rPr>
                <w:sz w:val="20"/>
                <w:i w:val="on"/>
              </w:rPr>
              <w:t xml:space="preserve">(подпись)</w:t>
            </w:r>
          </w:p>
        </w:tc>
        <w:tc>
          <w:tcPr>
            <w:tcW w:w="340" w:type="dxa"/>
            <w:tcBorders>
              <w:top w:val="nil"/>
              <w:left w:val="nil"/>
              <w:bottom w:val="nil"/>
              <w:right w:val="nil"/>
            </w:tcBorders>
          </w:tcPr>
          <w:p>
            <w:pPr>
              <w:pStyle w:val="0"/>
            </w:pPr>
            <w:r>
              <w:rPr>
                <w:sz w:val="20"/>
              </w:rPr>
            </w:r>
          </w:p>
        </w:tc>
        <w:tc>
          <w:tcPr>
            <w:tcW w:w="3572" w:type="dxa"/>
            <w:tcBorders>
              <w:top w:val="single" w:sz="4"/>
              <w:left w:val="nil"/>
              <w:bottom w:val="nil"/>
              <w:right w:val="nil"/>
            </w:tcBorders>
          </w:tcPr>
          <w:p>
            <w:pPr>
              <w:pStyle w:val="0"/>
              <w:jc w:val="center"/>
            </w:pPr>
            <w:r>
              <w:rPr>
                <w:sz w:val="20"/>
                <w:i w:val="on"/>
              </w:rPr>
              <w:t xml:space="preserve">(фамилия, имя, отчество (при наличии)</w:t>
            </w:r>
          </w:p>
        </w:tc>
        <w:tc>
          <w:tcPr>
            <w:gridSpan w:val="2"/>
            <w:tcW w:w="3118"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проведения отбора на предоставление</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для проведения</w:t>
      </w:r>
    </w:p>
    <w:p>
      <w:pPr>
        <w:pStyle w:val="0"/>
        <w:jc w:val="right"/>
      </w:pPr>
      <w:r>
        <w:rPr>
          <w:sz w:val="20"/>
        </w:rPr>
        <w:t xml:space="preserve">мероприятий в формате "Точек кипения"</w:t>
      </w:r>
    </w:p>
    <w:p>
      <w:pPr>
        <w:pStyle w:val="0"/>
        <w:jc w:val="right"/>
      </w:pPr>
      <w:r>
        <w:rPr>
          <w:sz w:val="20"/>
        </w:rPr>
        <w:t xml:space="preserve">в целях поддержки педагогических, молодежных,</w:t>
      </w:r>
    </w:p>
    <w:p>
      <w:pPr>
        <w:pStyle w:val="0"/>
        <w:jc w:val="right"/>
      </w:pPr>
      <w:r>
        <w:rPr>
          <w:sz w:val="20"/>
        </w:rPr>
        <w:t xml:space="preserve">инженерных, научно-технологических,</w:t>
      </w:r>
    </w:p>
    <w:p>
      <w:pPr>
        <w:pStyle w:val="0"/>
        <w:jc w:val="right"/>
      </w:pPr>
      <w:r>
        <w:rPr>
          <w:sz w:val="20"/>
        </w:rPr>
        <w:t xml:space="preserve">образовательно-культурных инициатив,</w:t>
      </w:r>
    </w:p>
    <w:p>
      <w:pPr>
        <w:pStyle w:val="0"/>
        <w:jc w:val="right"/>
      </w:pPr>
      <w:r>
        <w:rPr>
          <w:sz w:val="20"/>
        </w:rPr>
        <w:t xml:space="preserve">профессий будущего</w:t>
      </w:r>
    </w:p>
    <w:p>
      <w:pPr>
        <w:pStyle w:val="0"/>
        <w:ind w:firstLine="540"/>
        <w:jc w:val="both"/>
      </w:pPr>
      <w:r>
        <w:rPr>
          <w:sz w:val="20"/>
        </w:rPr>
      </w:r>
    </w:p>
    <w:bookmarkStart w:id="419" w:name="P419"/>
    <w:bookmarkEnd w:id="419"/>
    <w:p>
      <w:pPr>
        <w:pStyle w:val="2"/>
        <w:jc w:val="center"/>
      </w:pPr>
      <w:r>
        <w:rPr>
          <w:sz w:val="20"/>
        </w:rPr>
        <w:t xml:space="preserve">ПОРЯДОК</w:t>
      </w:r>
    </w:p>
    <w:p>
      <w:pPr>
        <w:pStyle w:val="2"/>
        <w:jc w:val="center"/>
      </w:pPr>
      <w:r>
        <w:rPr>
          <w:sz w:val="20"/>
        </w:rPr>
        <w:t xml:space="preserve">ПРИСВОЕНИЯ БАЛЛОВ ПО КРИТЕРИЯМ ОТБОРА НА ПРЕДОСТАВЛЕНИЕ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ДЛЯ ПРОВЕДЕНИЯ МЕРОПРИЯТИЙ В ФОРМАТЕ</w:t>
      </w:r>
    </w:p>
    <w:p>
      <w:pPr>
        <w:pStyle w:val="2"/>
        <w:jc w:val="center"/>
      </w:pPr>
      <w:r>
        <w:rPr>
          <w:sz w:val="20"/>
        </w:rPr>
        <w:t xml:space="preserve">"ТОЧЕК КИПЕНИЯ" В ЦЕЛЯХ ПОДДЕРЖКИ ПЕДАГОГИЧЕСКИХ,</w:t>
      </w:r>
    </w:p>
    <w:p>
      <w:pPr>
        <w:pStyle w:val="2"/>
        <w:jc w:val="center"/>
      </w:pPr>
      <w:r>
        <w:rPr>
          <w:sz w:val="20"/>
        </w:rPr>
        <w:t xml:space="preserve">МОЛОДЕЖНЫХ, ИНЖЕНЕРНЫХ, НАУЧНО-ТЕХНОЛОГИЧЕСКИХ,</w:t>
      </w:r>
    </w:p>
    <w:p>
      <w:pPr>
        <w:pStyle w:val="2"/>
        <w:jc w:val="center"/>
      </w:pPr>
      <w:r>
        <w:rPr>
          <w:sz w:val="20"/>
        </w:rPr>
        <w:t xml:space="preserve">ОБРАЗОВАТЕЛЬНО-КУЛЬТУРНЫХ ИНИЦИАТИВ, ПРОФЕССИЙ БУДУЩЕГО</w:t>
      </w:r>
    </w:p>
    <w:p>
      <w:pPr>
        <w:pStyle w:val="2"/>
        <w:jc w:val="center"/>
      </w:pPr>
      <w:r>
        <w:rPr>
          <w:sz w:val="20"/>
        </w:rPr>
        <w:t xml:space="preserve">И ИХ И ИХ ВЕСОВОЕ ЗНАЧЕНИЕ В ОБЩЕЙ ОЦЕНКЕ ЗАЯВЛЕНИЙ</w:t>
      </w:r>
    </w:p>
    <w:p>
      <w:pPr>
        <w:pStyle w:val="2"/>
        <w:jc w:val="center"/>
      </w:pPr>
      <w:r>
        <w:rPr>
          <w:sz w:val="20"/>
        </w:rPr>
        <w:t xml:space="preserve">И ДОКУМЕНТОВ УЧАСТНИКОВ ОТБОРА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288"/>
        <w:gridCol w:w="1360"/>
        <w:gridCol w:w="680"/>
        <w:gridCol w:w="1247"/>
        <w:gridCol w:w="1984"/>
      </w:tblGrid>
      <w:tr>
        <w:tc>
          <w:tcPr>
            <w:tcW w:w="510" w:type="dxa"/>
          </w:tcPr>
          <w:p>
            <w:pPr>
              <w:pStyle w:val="0"/>
              <w:jc w:val="center"/>
            </w:pPr>
            <w:r>
              <w:rPr>
                <w:sz w:val="20"/>
              </w:rPr>
              <w:t xml:space="preserve">N п/п</w:t>
            </w:r>
          </w:p>
        </w:tc>
        <w:tc>
          <w:tcPr>
            <w:tcW w:w="3288" w:type="dxa"/>
          </w:tcPr>
          <w:p>
            <w:pPr>
              <w:pStyle w:val="0"/>
              <w:jc w:val="center"/>
            </w:pPr>
            <w:r>
              <w:rPr>
                <w:sz w:val="20"/>
              </w:rPr>
              <w:t xml:space="preserve">Критерий, единица измерения</w:t>
            </w:r>
          </w:p>
        </w:tc>
        <w:tc>
          <w:tcPr>
            <w:tcW w:w="1360" w:type="dxa"/>
          </w:tcPr>
          <w:p>
            <w:pPr>
              <w:pStyle w:val="0"/>
              <w:jc w:val="center"/>
            </w:pPr>
            <w:r>
              <w:rPr>
                <w:sz w:val="20"/>
              </w:rPr>
              <w:t xml:space="preserve">Показатель</w:t>
            </w:r>
          </w:p>
        </w:tc>
        <w:tc>
          <w:tcPr>
            <w:tcW w:w="680" w:type="dxa"/>
          </w:tcPr>
          <w:p>
            <w:pPr>
              <w:pStyle w:val="0"/>
              <w:jc w:val="center"/>
            </w:pPr>
            <w:r>
              <w:rPr>
                <w:sz w:val="20"/>
              </w:rPr>
              <w:t xml:space="preserve">Балл</w:t>
            </w:r>
          </w:p>
        </w:tc>
        <w:tc>
          <w:tcPr>
            <w:tcW w:w="1247" w:type="dxa"/>
          </w:tcPr>
          <w:p>
            <w:pPr>
              <w:pStyle w:val="0"/>
              <w:jc w:val="center"/>
            </w:pPr>
            <w:r>
              <w:rPr>
                <w:sz w:val="20"/>
              </w:rPr>
              <w:t xml:space="preserve">Удельный вес</w:t>
            </w:r>
          </w:p>
        </w:tc>
        <w:tc>
          <w:tcPr>
            <w:tcW w:w="1984" w:type="dxa"/>
          </w:tcPr>
          <w:p>
            <w:pPr>
              <w:pStyle w:val="0"/>
              <w:jc w:val="center"/>
            </w:pPr>
            <w:r>
              <w:rPr>
                <w:sz w:val="20"/>
              </w:rPr>
              <w:t xml:space="preserve">Источник сведений</w:t>
            </w:r>
          </w:p>
        </w:tc>
      </w:tr>
      <w:tr>
        <w:tc>
          <w:tcPr>
            <w:tcW w:w="510" w:type="dxa"/>
          </w:tcPr>
          <w:p>
            <w:pPr>
              <w:pStyle w:val="0"/>
              <w:jc w:val="center"/>
            </w:pPr>
            <w:r>
              <w:rPr>
                <w:sz w:val="20"/>
              </w:rPr>
              <w:t xml:space="preserve">1</w:t>
            </w:r>
          </w:p>
        </w:tc>
        <w:tc>
          <w:tcPr>
            <w:tcW w:w="3288" w:type="dxa"/>
          </w:tcPr>
          <w:p>
            <w:pPr>
              <w:pStyle w:val="0"/>
              <w:jc w:val="center"/>
            </w:pPr>
            <w:r>
              <w:rPr>
                <w:sz w:val="20"/>
              </w:rPr>
              <w:t xml:space="preserve">2</w:t>
            </w:r>
          </w:p>
        </w:tc>
        <w:tc>
          <w:tcPr>
            <w:tcW w:w="1360" w:type="dxa"/>
          </w:tcPr>
          <w:p>
            <w:pPr>
              <w:pStyle w:val="0"/>
              <w:jc w:val="center"/>
            </w:pPr>
            <w:r>
              <w:rPr>
                <w:sz w:val="20"/>
              </w:rPr>
              <w:t xml:space="preserve">3</w:t>
            </w:r>
          </w:p>
        </w:tc>
        <w:tc>
          <w:tcPr>
            <w:tcW w:w="680" w:type="dxa"/>
          </w:tcPr>
          <w:p>
            <w:pPr>
              <w:pStyle w:val="0"/>
              <w:jc w:val="center"/>
            </w:pPr>
            <w:r>
              <w:rPr>
                <w:sz w:val="20"/>
              </w:rPr>
              <w:t xml:space="preserve">4</w:t>
            </w:r>
          </w:p>
        </w:tc>
        <w:tc>
          <w:tcPr>
            <w:tcW w:w="1247" w:type="dxa"/>
          </w:tcPr>
          <w:p>
            <w:pPr>
              <w:pStyle w:val="0"/>
              <w:jc w:val="center"/>
            </w:pPr>
            <w:r>
              <w:rPr>
                <w:sz w:val="20"/>
              </w:rPr>
              <w:t xml:space="preserve">5</w:t>
            </w:r>
          </w:p>
        </w:tc>
        <w:tc>
          <w:tcPr>
            <w:tcW w:w="1984" w:type="dxa"/>
          </w:tcPr>
          <w:p>
            <w:pPr>
              <w:pStyle w:val="0"/>
              <w:jc w:val="center"/>
            </w:pPr>
            <w:r>
              <w:rPr>
                <w:sz w:val="20"/>
              </w:rPr>
              <w:t xml:space="preserve">6</w:t>
            </w:r>
          </w:p>
        </w:tc>
      </w:tr>
      <w:tr>
        <w:tc>
          <w:tcPr>
            <w:tcW w:w="510" w:type="dxa"/>
            <w:vMerge w:val="restart"/>
          </w:tcPr>
          <w:p>
            <w:pPr>
              <w:pStyle w:val="0"/>
              <w:jc w:val="center"/>
            </w:pPr>
            <w:r>
              <w:rPr>
                <w:sz w:val="20"/>
              </w:rPr>
              <w:t xml:space="preserve">1</w:t>
            </w:r>
          </w:p>
        </w:tc>
        <w:tc>
          <w:tcPr>
            <w:tcW w:w="3288" w:type="dxa"/>
            <w:vMerge w:val="restart"/>
          </w:tcPr>
          <w:p>
            <w:pPr>
              <w:pStyle w:val="0"/>
              <w:jc w:val="both"/>
            </w:pPr>
            <w:r>
              <w:rPr>
                <w:sz w:val="20"/>
              </w:rPr>
              <w:t xml:space="preserve">Наличие соглашений о сотрудничестве с некоммерческими организациями (за исключением автономных некоммерческих организаций, включенных в </w:t>
            </w:r>
            <w:hyperlink w:history="0" r:id="rId32" w:tooltip="Постановление Правительства РФ от 22.07.2013 N 613 (ред. от 16.08.2023)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 в рамках реализации мероприятий в пространствах коллективной работы "Точки кипения", направленных на поддержку педагогических, молодежных, инженерных, научно-технологических, образовательно-культурных инициатив, профессий будущего, шт.</w:t>
            </w:r>
          </w:p>
        </w:tc>
        <w:tc>
          <w:tcPr>
            <w:tcW w:w="1360" w:type="dxa"/>
          </w:tcPr>
          <w:p>
            <w:pPr>
              <w:pStyle w:val="0"/>
              <w:jc w:val="center"/>
            </w:pPr>
            <w:r>
              <w:rPr>
                <w:sz w:val="20"/>
              </w:rPr>
              <w:t xml:space="preserve">0</w:t>
            </w:r>
          </w:p>
        </w:tc>
        <w:tc>
          <w:tcPr>
            <w:tcW w:w="680" w:type="dxa"/>
          </w:tcPr>
          <w:p>
            <w:pPr>
              <w:pStyle w:val="0"/>
              <w:jc w:val="center"/>
            </w:pPr>
            <w:r>
              <w:rPr>
                <w:sz w:val="20"/>
              </w:rPr>
              <w:t xml:space="preserve">0</w:t>
            </w:r>
          </w:p>
        </w:tc>
        <w:tc>
          <w:tcPr>
            <w:tcW w:w="1247" w:type="dxa"/>
            <w:vMerge w:val="restart"/>
          </w:tcPr>
          <w:p>
            <w:pPr>
              <w:pStyle w:val="0"/>
              <w:jc w:val="center"/>
            </w:pPr>
            <w:r>
              <w:rPr>
                <w:sz w:val="20"/>
              </w:rPr>
              <w:t xml:space="preserve">0,3</w:t>
            </w:r>
          </w:p>
        </w:tc>
        <w:tc>
          <w:tcPr>
            <w:tcW w:w="1984" w:type="dxa"/>
            <w:vMerge w:val="restart"/>
          </w:tcPr>
          <w:p>
            <w:pPr>
              <w:pStyle w:val="0"/>
              <w:jc w:val="center"/>
            </w:pPr>
            <w:r>
              <w:rPr>
                <w:sz w:val="20"/>
              </w:rPr>
              <w:t xml:space="preserve">Документы, представляемые социально ориентированной некоммерческой организацией</w:t>
            </w:r>
          </w:p>
        </w:tc>
      </w:tr>
      <w:tr>
        <w:tc>
          <w:tcPr>
            <w:vMerge w:val="continue"/>
          </w:tcPr>
          <w:p/>
        </w:tc>
        <w:tc>
          <w:tcPr>
            <w:vMerge w:val="continue"/>
          </w:tcPr>
          <w:p/>
        </w:tc>
        <w:tc>
          <w:tcPr>
            <w:tcW w:w="1360" w:type="dxa"/>
          </w:tcPr>
          <w:p>
            <w:pPr>
              <w:pStyle w:val="0"/>
              <w:jc w:val="center"/>
            </w:pPr>
            <w:r>
              <w:rPr>
                <w:sz w:val="20"/>
              </w:rPr>
              <w:t xml:space="preserve">1-3</w:t>
            </w:r>
          </w:p>
        </w:tc>
        <w:tc>
          <w:tcPr>
            <w:tcW w:w="680" w:type="dxa"/>
          </w:tcPr>
          <w:p>
            <w:pPr>
              <w:pStyle w:val="0"/>
              <w:jc w:val="center"/>
            </w:pPr>
            <w:r>
              <w:rPr>
                <w:sz w:val="20"/>
              </w:rPr>
              <w:t xml:space="preserve">2</w:t>
            </w:r>
          </w:p>
        </w:tc>
        <w:tc>
          <w:tcPr>
            <w:vMerge w:val="continue"/>
          </w:tcPr>
          <w:p/>
        </w:tc>
        <w:tc>
          <w:tcPr>
            <w:vMerge w:val="continue"/>
          </w:tcPr>
          <w:p/>
        </w:tc>
      </w:tr>
      <w:tr>
        <w:tc>
          <w:tcPr>
            <w:vMerge w:val="continue"/>
          </w:tcPr>
          <w:p/>
        </w:tc>
        <w:tc>
          <w:tcPr>
            <w:vMerge w:val="continue"/>
          </w:tcPr>
          <w:p/>
        </w:tc>
        <w:tc>
          <w:tcPr>
            <w:tcW w:w="1360" w:type="dxa"/>
          </w:tcPr>
          <w:p>
            <w:pPr>
              <w:pStyle w:val="0"/>
              <w:jc w:val="center"/>
            </w:pPr>
            <w:r>
              <w:rPr>
                <w:sz w:val="20"/>
              </w:rPr>
              <w:t xml:space="preserve">4-6</w:t>
            </w:r>
          </w:p>
        </w:tc>
        <w:tc>
          <w:tcPr>
            <w:tcW w:w="680" w:type="dxa"/>
          </w:tcPr>
          <w:p>
            <w:pPr>
              <w:pStyle w:val="0"/>
              <w:jc w:val="center"/>
            </w:pPr>
            <w:r>
              <w:rPr>
                <w:sz w:val="20"/>
              </w:rPr>
              <w:t xml:space="preserve">3</w:t>
            </w:r>
          </w:p>
        </w:tc>
        <w:tc>
          <w:tcPr>
            <w:vMerge w:val="continue"/>
          </w:tcPr>
          <w:p/>
        </w:tc>
        <w:tc>
          <w:tcPr>
            <w:vMerge w:val="continue"/>
          </w:tcPr>
          <w:p/>
        </w:tc>
      </w:tr>
      <w:tr>
        <w:tc>
          <w:tcPr>
            <w:vMerge w:val="continue"/>
          </w:tcPr>
          <w:p/>
        </w:tc>
        <w:tc>
          <w:tcPr>
            <w:vMerge w:val="continue"/>
          </w:tcPr>
          <w:p/>
        </w:tc>
        <w:tc>
          <w:tcPr>
            <w:tcW w:w="1360" w:type="dxa"/>
          </w:tcPr>
          <w:p>
            <w:pPr>
              <w:pStyle w:val="0"/>
              <w:jc w:val="center"/>
            </w:pPr>
            <w:r>
              <w:rPr>
                <w:sz w:val="20"/>
              </w:rPr>
              <w:t xml:space="preserve">7-9</w:t>
            </w:r>
          </w:p>
        </w:tc>
        <w:tc>
          <w:tcPr>
            <w:tcW w:w="680" w:type="dxa"/>
          </w:tcPr>
          <w:p>
            <w:pPr>
              <w:pStyle w:val="0"/>
              <w:jc w:val="center"/>
            </w:pPr>
            <w:r>
              <w:rPr>
                <w:sz w:val="20"/>
              </w:rPr>
              <w:t xml:space="preserve">4</w:t>
            </w:r>
          </w:p>
        </w:tc>
        <w:tc>
          <w:tcPr>
            <w:vMerge w:val="continue"/>
          </w:tcPr>
          <w:p/>
        </w:tc>
        <w:tc>
          <w:tcPr>
            <w:vMerge w:val="continue"/>
          </w:tcPr>
          <w:p/>
        </w:tc>
      </w:tr>
      <w:tr>
        <w:tc>
          <w:tcPr>
            <w:vMerge w:val="continue"/>
          </w:tcPr>
          <w:p/>
        </w:tc>
        <w:tc>
          <w:tcPr>
            <w:vMerge w:val="continue"/>
          </w:tcPr>
          <w:p/>
        </w:tc>
        <w:tc>
          <w:tcPr>
            <w:tcW w:w="1360" w:type="dxa"/>
          </w:tcPr>
          <w:p>
            <w:pPr>
              <w:pStyle w:val="0"/>
              <w:jc w:val="center"/>
            </w:pPr>
            <w:r>
              <w:rPr>
                <w:sz w:val="20"/>
              </w:rPr>
              <w:t xml:space="preserve">10 и больше</w:t>
            </w:r>
          </w:p>
        </w:tc>
        <w:tc>
          <w:tcPr>
            <w:tcW w:w="680" w:type="dxa"/>
          </w:tcPr>
          <w:p>
            <w:pPr>
              <w:pStyle w:val="0"/>
              <w:jc w:val="center"/>
            </w:pPr>
            <w:r>
              <w:rPr>
                <w:sz w:val="20"/>
              </w:rPr>
              <w:t xml:space="preserve">5</w:t>
            </w:r>
          </w:p>
        </w:tc>
        <w:tc>
          <w:tcPr>
            <w:vMerge w:val="continue"/>
          </w:tcPr>
          <w:p/>
        </w:tc>
        <w:tc>
          <w:tcPr>
            <w:vMerge w:val="continue"/>
          </w:tcPr>
          <w:p/>
        </w:tc>
      </w:tr>
      <w:tr>
        <w:tc>
          <w:tcPr>
            <w:tcW w:w="510" w:type="dxa"/>
            <w:vMerge w:val="restart"/>
          </w:tcPr>
          <w:p>
            <w:pPr>
              <w:pStyle w:val="0"/>
              <w:jc w:val="center"/>
            </w:pPr>
            <w:r>
              <w:rPr>
                <w:sz w:val="20"/>
              </w:rPr>
              <w:t xml:space="preserve">2</w:t>
            </w:r>
          </w:p>
        </w:tc>
        <w:tc>
          <w:tcPr>
            <w:tcW w:w="3288" w:type="dxa"/>
            <w:vMerge w:val="restart"/>
          </w:tcPr>
          <w:p>
            <w:pPr>
              <w:pStyle w:val="0"/>
              <w:jc w:val="both"/>
            </w:pPr>
            <w:r>
              <w:rPr>
                <w:sz w:val="20"/>
              </w:rPr>
              <w:t xml:space="preserve">Опыт проведения в 2023 году мероприятий в пространствах коллективной работы "Точки кипения", направленных на поддержку педагогических, молодежных, инженерных, научно-технологических, образовательно-культурных инициатив, профессий будущего, количество мероприятий</w:t>
            </w:r>
          </w:p>
        </w:tc>
        <w:tc>
          <w:tcPr>
            <w:tcW w:w="1360" w:type="dxa"/>
          </w:tcPr>
          <w:p>
            <w:pPr>
              <w:pStyle w:val="0"/>
              <w:jc w:val="center"/>
            </w:pPr>
            <w:r>
              <w:rPr>
                <w:sz w:val="20"/>
              </w:rPr>
              <w:t xml:space="preserve">0</w:t>
            </w:r>
          </w:p>
        </w:tc>
        <w:tc>
          <w:tcPr>
            <w:tcW w:w="680" w:type="dxa"/>
          </w:tcPr>
          <w:p>
            <w:pPr>
              <w:pStyle w:val="0"/>
              <w:jc w:val="center"/>
            </w:pPr>
            <w:r>
              <w:rPr>
                <w:sz w:val="20"/>
              </w:rPr>
              <w:t xml:space="preserve">0</w:t>
            </w:r>
          </w:p>
        </w:tc>
        <w:tc>
          <w:tcPr>
            <w:tcW w:w="1247" w:type="dxa"/>
            <w:vMerge w:val="restart"/>
          </w:tcPr>
          <w:p>
            <w:pPr>
              <w:pStyle w:val="0"/>
              <w:jc w:val="center"/>
            </w:pPr>
            <w:r>
              <w:rPr>
                <w:sz w:val="20"/>
              </w:rPr>
              <w:t xml:space="preserve">0,4</w:t>
            </w:r>
          </w:p>
        </w:tc>
        <w:tc>
          <w:tcPr>
            <w:tcW w:w="1984" w:type="dxa"/>
            <w:vMerge w:val="restart"/>
          </w:tcPr>
          <w:p>
            <w:pPr>
              <w:pStyle w:val="0"/>
              <w:jc w:val="center"/>
            </w:pPr>
            <w:r>
              <w:rPr>
                <w:sz w:val="20"/>
              </w:rPr>
              <w:t xml:space="preserve">Документы, представляемые социально ориентированной некоммерческой организацией</w:t>
            </w:r>
          </w:p>
        </w:tc>
      </w:tr>
      <w:tr>
        <w:tc>
          <w:tcPr>
            <w:vMerge w:val="continue"/>
          </w:tcPr>
          <w:p/>
        </w:tc>
        <w:tc>
          <w:tcPr>
            <w:vMerge w:val="continue"/>
          </w:tcPr>
          <w:p/>
        </w:tc>
        <w:tc>
          <w:tcPr>
            <w:tcW w:w="1360" w:type="dxa"/>
          </w:tcPr>
          <w:p>
            <w:pPr>
              <w:pStyle w:val="0"/>
              <w:jc w:val="center"/>
            </w:pPr>
            <w:r>
              <w:rPr>
                <w:sz w:val="20"/>
              </w:rPr>
              <w:t xml:space="preserve">1-100</w:t>
            </w:r>
          </w:p>
        </w:tc>
        <w:tc>
          <w:tcPr>
            <w:tcW w:w="680" w:type="dxa"/>
          </w:tcPr>
          <w:p>
            <w:pPr>
              <w:pStyle w:val="0"/>
              <w:jc w:val="center"/>
            </w:pPr>
            <w:r>
              <w:rPr>
                <w:sz w:val="20"/>
              </w:rPr>
              <w:t xml:space="preserve">2</w:t>
            </w:r>
          </w:p>
        </w:tc>
        <w:tc>
          <w:tcPr>
            <w:vMerge w:val="continue"/>
          </w:tcPr>
          <w:p/>
        </w:tc>
        <w:tc>
          <w:tcPr>
            <w:vMerge w:val="continue"/>
          </w:tcPr>
          <w:p/>
        </w:tc>
      </w:tr>
      <w:tr>
        <w:tc>
          <w:tcPr>
            <w:vMerge w:val="continue"/>
          </w:tcPr>
          <w:p/>
        </w:tc>
        <w:tc>
          <w:tcPr>
            <w:vMerge w:val="continue"/>
          </w:tcPr>
          <w:p/>
        </w:tc>
        <w:tc>
          <w:tcPr>
            <w:tcW w:w="1360" w:type="dxa"/>
          </w:tcPr>
          <w:p>
            <w:pPr>
              <w:pStyle w:val="0"/>
              <w:jc w:val="center"/>
            </w:pPr>
            <w:r>
              <w:rPr>
                <w:sz w:val="20"/>
              </w:rPr>
              <w:t xml:space="preserve">101-200</w:t>
            </w:r>
          </w:p>
        </w:tc>
        <w:tc>
          <w:tcPr>
            <w:tcW w:w="680" w:type="dxa"/>
          </w:tcPr>
          <w:p>
            <w:pPr>
              <w:pStyle w:val="0"/>
              <w:jc w:val="center"/>
            </w:pPr>
            <w:r>
              <w:rPr>
                <w:sz w:val="20"/>
              </w:rPr>
              <w:t xml:space="preserve">4</w:t>
            </w:r>
          </w:p>
        </w:tc>
        <w:tc>
          <w:tcPr>
            <w:vMerge w:val="continue"/>
          </w:tcPr>
          <w:p/>
        </w:tc>
        <w:tc>
          <w:tcPr>
            <w:vMerge w:val="continue"/>
          </w:tcPr>
          <w:p/>
        </w:tc>
      </w:tr>
      <w:tr>
        <w:tc>
          <w:tcPr>
            <w:vMerge w:val="continue"/>
          </w:tcPr>
          <w:p/>
        </w:tc>
        <w:tc>
          <w:tcPr>
            <w:vMerge w:val="continue"/>
          </w:tcPr>
          <w:p/>
        </w:tc>
        <w:tc>
          <w:tcPr>
            <w:tcW w:w="1360" w:type="dxa"/>
          </w:tcPr>
          <w:p>
            <w:pPr>
              <w:pStyle w:val="0"/>
              <w:jc w:val="center"/>
            </w:pPr>
            <w:r>
              <w:rPr>
                <w:sz w:val="20"/>
              </w:rPr>
              <w:t xml:space="preserve">201-300</w:t>
            </w:r>
          </w:p>
        </w:tc>
        <w:tc>
          <w:tcPr>
            <w:tcW w:w="680" w:type="dxa"/>
          </w:tcPr>
          <w:p>
            <w:pPr>
              <w:pStyle w:val="0"/>
              <w:jc w:val="center"/>
            </w:pPr>
            <w:r>
              <w:rPr>
                <w:sz w:val="20"/>
              </w:rPr>
              <w:t xml:space="preserve">6</w:t>
            </w:r>
          </w:p>
        </w:tc>
        <w:tc>
          <w:tcPr>
            <w:vMerge w:val="continue"/>
          </w:tcPr>
          <w:p/>
        </w:tc>
        <w:tc>
          <w:tcPr>
            <w:vMerge w:val="continue"/>
          </w:tcPr>
          <w:p/>
        </w:tc>
      </w:tr>
      <w:tr>
        <w:tc>
          <w:tcPr>
            <w:vMerge w:val="continue"/>
          </w:tcPr>
          <w:p/>
        </w:tc>
        <w:tc>
          <w:tcPr>
            <w:vMerge w:val="continue"/>
          </w:tcPr>
          <w:p/>
        </w:tc>
        <w:tc>
          <w:tcPr>
            <w:tcW w:w="1360" w:type="dxa"/>
          </w:tcPr>
          <w:p>
            <w:pPr>
              <w:pStyle w:val="0"/>
              <w:jc w:val="center"/>
            </w:pPr>
            <w:r>
              <w:rPr>
                <w:sz w:val="20"/>
              </w:rPr>
              <w:t xml:space="preserve">301-400</w:t>
            </w:r>
          </w:p>
        </w:tc>
        <w:tc>
          <w:tcPr>
            <w:tcW w:w="680" w:type="dxa"/>
          </w:tcPr>
          <w:p>
            <w:pPr>
              <w:pStyle w:val="0"/>
              <w:jc w:val="center"/>
            </w:pPr>
            <w:r>
              <w:rPr>
                <w:sz w:val="20"/>
              </w:rPr>
              <w:t xml:space="preserve">8</w:t>
            </w:r>
          </w:p>
        </w:tc>
        <w:tc>
          <w:tcPr>
            <w:vMerge w:val="continue"/>
          </w:tcPr>
          <w:p/>
        </w:tc>
        <w:tc>
          <w:tcPr>
            <w:vMerge w:val="continue"/>
          </w:tcPr>
          <w:p/>
        </w:tc>
      </w:tr>
      <w:tr>
        <w:tc>
          <w:tcPr>
            <w:vMerge w:val="continue"/>
          </w:tcPr>
          <w:p/>
        </w:tc>
        <w:tc>
          <w:tcPr>
            <w:vMerge w:val="continue"/>
          </w:tcPr>
          <w:p/>
        </w:tc>
        <w:tc>
          <w:tcPr>
            <w:tcW w:w="1360" w:type="dxa"/>
          </w:tcPr>
          <w:p>
            <w:pPr>
              <w:pStyle w:val="0"/>
              <w:jc w:val="center"/>
            </w:pPr>
            <w:r>
              <w:rPr>
                <w:sz w:val="20"/>
              </w:rPr>
              <w:t xml:space="preserve">401 и более</w:t>
            </w:r>
          </w:p>
        </w:tc>
        <w:tc>
          <w:tcPr>
            <w:tcW w:w="680" w:type="dxa"/>
          </w:tcPr>
          <w:p>
            <w:pPr>
              <w:pStyle w:val="0"/>
              <w:jc w:val="center"/>
            </w:pPr>
            <w:r>
              <w:rPr>
                <w:sz w:val="20"/>
              </w:rPr>
              <w:t xml:space="preserve">10</w:t>
            </w:r>
          </w:p>
        </w:tc>
        <w:tc>
          <w:tcPr>
            <w:vMerge w:val="continue"/>
          </w:tcPr>
          <w:p/>
        </w:tc>
        <w:tc>
          <w:tcPr>
            <w:vMerge w:val="continue"/>
          </w:tcPr>
          <w:p/>
        </w:tc>
      </w:tr>
      <w:tr>
        <w:tc>
          <w:tcPr>
            <w:tcW w:w="510" w:type="dxa"/>
            <w:vMerge w:val="restart"/>
          </w:tcPr>
          <w:p>
            <w:pPr>
              <w:pStyle w:val="0"/>
              <w:jc w:val="center"/>
            </w:pPr>
            <w:r>
              <w:rPr>
                <w:sz w:val="20"/>
              </w:rPr>
              <w:t xml:space="preserve">3</w:t>
            </w:r>
          </w:p>
        </w:tc>
        <w:tc>
          <w:tcPr>
            <w:tcW w:w="3288" w:type="dxa"/>
            <w:vMerge w:val="restart"/>
          </w:tcPr>
          <w:p>
            <w:pPr>
              <w:pStyle w:val="0"/>
              <w:jc w:val="both"/>
            </w:pPr>
            <w:r>
              <w:rPr>
                <w:sz w:val="20"/>
              </w:rPr>
              <w:t xml:space="preserve">Опыт взаимодействия с автономными некоммерческими организациями, включенными в </w:t>
            </w:r>
            <w:hyperlink w:history="0" r:id="rId33" w:tooltip="Постановление Правительства РФ от 22.07.2013 N 613 (ред. от 16.08.2023)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утвержденных постановлением Правительства Российской Федерации от 22.07.2013 N 613 (далее - организации), наличие/отсутствие соглашений о сотрудничестве по развитию пространств коллективной работы "Точка кипения"</w:t>
            </w:r>
          </w:p>
        </w:tc>
        <w:tc>
          <w:tcPr>
            <w:tcW w:w="1360" w:type="dxa"/>
          </w:tcPr>
          <w:p>
            <w:pPr>
              <w:pStyle w:val="0"/>
              <w:jc w:val="center"/>
            </w:pPr>
            <w:r>
              <w:rPr>
                <w:sz w:val="20"/>
              </w:rPr>
              <w:t xml:space="preserve">Нет</w:t>
            </w:r>
          </w:p>
        </w:tc>
        <w:tc>
          <w:tcPr>
            <w:tcW w:w="680" w:type="dxa"/>
          </w:tcPr>
          <w:p>
            <w:pPr>
              <w:pStyle w:val="0"/>
              <w:jc w:val="center"/>
            </w:pPr>
            <w:r>
              <w:rPr>
                <w:sz w:val="20"/>
              </w:rPr>
              <w:t xml:space="preserve">0</w:t>
            </w:r>
          </w:p>
        </w:tc>
        <w:tc>
          <w:tcPr>
            <w:tcW w:w="1247" w:type="dxa"/>
            <w:vMerge w:val="restart"/>
          </w:tcPr>
          <w:p>
            <w:pPr>
              <w:pStyle w:val="0"/>
              <w:jc w:val="center"/>
            </w:pPr>
            <w:r>
              <w:rPr>
                <w:sz w:val="20"/>
              </w:rPr>
              <w:t xml:space="preserve">0,3</w:t>
            </w:r>
          </w:p>
        </w:tc>
        <w:tc>
          <w:tcPr>
            <w:tcW w:w="1984" w:type="dxa"/>
            <w:vMerge w:val="restart"/>
          </w:tcPr>
          <w:p>
            <w:pPr>
              <w:pStyle w:val="0"/>
              <w:jc w:val="center"/>
            </w:pPr>
            <w:r>
              <w:rPr>
                <w:sz w:val="20"/>
              </w:rPr>
              <w:t xml:space="preserve">Документы, представляемые социально ориентированной некоммерческой организацией</w:t>
            </w:r>
          </w:p>
        </w:tc>
      </w:tr>
      <w:tr>
        <w:tc>
          <w:tcPr>
            <w:vMerge w:val="continue"/>
          </w:tcPr>
          <w:p/>
        </w:tc>
        <w:tc>
          <w:tcPr>
            <w:vMerge w:val="continue"/>
          </w:tcPr>
          <w:p/>
        </w:tc>
        <w:tc>
          <w:tcPr>
            <w:tcW w:w="1360" w:type="dxa"/>
          </w:tcPr>
          <w:p>
            <w:pPr>
              <w:pStyle w:val="0"/>
              <w:jc w:val="center"/>
            </w:pPr>
            <w:r>
              <w:rPr>
                <w:sz w:val="20"/>
              </w:rPr>
              <w:t xml:space="preserve">Есть</w:t>
            </w:r>
          </w:p>
        </w:tc>
        <w:tc>
          <w:tcPr>
            <w:tcW w:w="680" w:type="dxa"/>
          </w:tcPr>
          <w:p>
            <w:pPr>
              <w:pStyle w:val="0"/>
              <w:jc w:val="center"/>
            </w:pPr>
            <w:r>
              <w:rPr>
                <w:sz w:val="20"/>
              </w:rPr>
              <w:t xml:space="preserve">10</w:t>
            </w:r>
          </w:p>
        </w:tc>
        <w:tc>
          <w:tcPr>
            <w:vMerge w:val="continue"/>
          </w:tcPr>
          <w:p/>
        </w:tc>
        <w:tc>
          <w:tcPr>
            <w:vMerge w:val="continue"/>
          </w:tcP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21.06.2023 N 122</w:t>
      </w:r>
    </w:p>
    <w:p>
      <w:pPr>
        <w:pStyle w:val="0"/>
        <w:ind w:firstLine="540"/>
        <w:jc w:val="both"/>
      </w:pPr>
      <w:r>
        <w:rPr>
          <w:sz w:val="20"/>
        </w:rPr>
      </w:r>
    </w:p>
    <w:bookmarkStart w:id="489" w:name="P489"/>
    <w:bookmarkEnd w:id="489"/>
    <w:p>
      <w:pPr>
        <w:pStyle w:val="2"/>
        <w:jc w:val="center"/>
      </w:pPr>
      <w:r>
        <w:rPr>
          <w:sz w:val="20"/>
        </w:rPr>
        <w:t xml:space="preserve">СОСТАВ</w:t>
      </w:r>
    </w:p>
    <w:p>
      <w:pPr>
        <w:pStyle w:val="2"/>
        <w:jc w:val="center"/>
      </w:pPr>
      <w:r>
        <w:rPr>
          <w:sz w:val="20"/>
        </w:rPr>
        <w:t xml:space="preserve">КОМИССИИ ПО ПРОВЕДЕНИЮ ОТБОРА НА ПРЕДОСТАВЛЕНИЕ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ДЛЯ ПРОВЕДЕНИЯ МЕРОПРИЯТИЙ В ФОРМАТЕ "ТОЧЕК КИПЕНИЯ"</w:t>
      </w:r>
    </w:p>
    <w:p>
      <w:pPr>
        <w:pStyle w:val="2"/>
        <w:jc w:val="center"/>
      </w:pPr>
      <w:r>
        <w:rPr>
          <w:sz w:val="20"/>
        </w:rPr>
        <w:t xml:space="preserve">В ЦЕЛЯХ ПОДДЕРЖКИ ПЕДАГОГИЧЕСКИХ, МОЛОДЕЖНЫХ, ИНЖЕНЕРНЫХ,</w:t>
      </w:r>
    </w:p>
    <w:p>
      <w:pPr>
        <w:pStyle w:val="2"/>
        <w:jc w:val="center"/>
      </w:pPr>
      <w:r>
        <w:rPr>
          <w:sz w:val="20"/>
        </w:rPr>
        <w:t xml:space="preserve">НАУЧНО-ТЕХНОЛОГИЧЕСКИХ, ОБРАЗОВАТЕЛЬНО-КУЛЬТУРНЫХ</w:t>
      </w:r>
    </w:p>
    <w:p>
      <w:pPr>
        <w:pStyle w:val="2"/>
        <w:jc w:val="center"/>
      </w:pPr>
      <w:r>
        <w:rPr>
          <w:sz w:val="20"/>
        </w:rPr>
        <w:t xml:space="preserve">ИНИЦИАТИВ, ПРОФЕССИЙ БУДУЩЕГО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Распоряжение Комитета по науке и высшей школе Правительства Санкт-Петербурга от 28.09.2023 N 192 &quot;О внесении изменений в распоряжение Комитета по науке и высшей школе от 21.06.2023 N 122&quot; {КонсультантПлюс}">
              <w:r>
                <w:rPr>
                  <w:sz w:val="20"/>
                  <w:color w:val="0000ff"/>
                </w:rPr>
                <w:t xml:space="preserve">Распоряжения</w:t>
              </w:r>
            </w:hyperlink>
            <w:r>
              <w:rPr>
                <w:sz w:val="20"/>
                <w:color w:val="392c69"/>
              </w:rPr>
              <w:t xml:space="preserve"> Комитета по науке и высшей школе Правительства</w:t>
            </w:r>
          </w:p>
          <w:p>
            <w:pPr>
              <w:pStyle w:val="0"/>
              <w:jc w:val="center"/>
            </w:pPr>
            <w:r>
              <w:rPr>
                <w:sz w:val="20"/>
                <w:color w:val="392c69"/>
              </w:rPr>
              <w:t xml:space="preserve">Санкт-Петербурга от 28.09.2023 N 192)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340"/>
        <w:gridCol w:w="5669"/>
      </w:tblGrid>
      <w:tr>
        <w:tc>
          <w:tcPr>
            <w:gridSpan w:val="3"/>
            <w:tcW w:w="9070" w:type="dxa"/>
            <w:tcBorders>
              <w:top w:val="nil"/>
              <w:left w:val="nil"/>
              <w:bottom w:val="nil"/>
              <w:right w:val="nil"/>
            </w:tcBorders>
          </w:tcPr>
          <w:p>
            <w:pPr>
              <w:pStyle w:val="0"/>
            </w:pPr>
            <w:r>
              <w:rPr>
                <w:sz w:val="20"/>
              </w:rPr>
              <w:t xml:space="preserve">Председатель комиссии</w:t>
            </w:r>
          </w:p>
        </w:tc>
      </w:tr>
      <w:tr>
        <w:tc>
          <w:tcPr>
            <w:tcW w:w="3061" w:type="dxa"/>
            <w:tcBorders>
              <w:top w:val="nil"/>
              <w:left w:val="nil"/>
              <w:bottom w:val="nil"/>
              <w:right w:val="nil"/>
            </w:tcBorders>
          </w:tcPr>
          <w:p>
            <w:pPr>
              <w:pStyle w:val="0"/>
            </w:pPr>
            <w:r>
              <w:rPr>
                <w:sz w:val="20"/>
              </w:rPr>
              <w:t xml:space="preserve">Степанова</w:t>
            </w:r>
          </w:p>
          <w:p>
            <w:pPr>
              <w:pStyle w:val="0"/>
            </w:pPr>
            <w:r>
              <w:rPr>
                <w:sz w:val="20"/>
              </w:rPr>
              <w:t xml:space="preserve">Анна Олеговна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Комитета по науке и высшей школе</w:t>
            </w:r>
          </w:p>
        </w:tc>
      </w:tr>
      <w:tr>
        <w:tc>
          <w:tcPr>
            <w:gridSpan w:val="3"/>
            <w:tcW w:w="9070" w:type="dxa"/>
            <w:tcBorders>
              <w:top w:val="nil"/>
              <w:left w:val="nil"/>
              <w:bottom w:val="nil"/>
              <w:right w:val="nil"/>
            </w:tcBorders>
          </w:tcPr>
          <w:p>
            <w:pPr>
              <w:pStyle w:val="0"/>
            </w:pPr>
            <w:r>
              <w:rPr>
                <w:sz w:val="20"/>
              </w:rPr>
              <w:t xml:space="preserve">Члены комиссии:</w:t>
            </w:r>
          </w:p>
        </w:tc>
      </w:tr>
      <w:tr>
        <w:tc>
          <w:tcPr>
            <w:tcW w:w="3061" w:type="dxa"/>
            <w:tcBorders>
              <w:top w:val="nil"/>
              <w:left w:val="nil"/>
              <w:bottom w:val="nil"/>
              <w:right w:val="nil"/>
            </w:tcBorders>
          </w:tcPr>
          <w:p>
            <w:pPr>
              <w:pStyle w:val="0"/>
            </w:pPr>
            <w:r>
              <w:rPr>
                <w:sz w:val="20"/>
              </w:rPr>
              <w:t xml:space="preserve">Быстров</w:t>
            </w:r>
          </w:p>
          <w:p>
            <w:pPr>
              <w:pStyle w:val="0"/>
            </w:pPr>
            <w:r>
              <w:rPr>
                <w:sz w:val="20"/>
              </w:rPr>
              <w:t xml:space="preserve">Константин Олегович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главный специалист-юрисконсульт отдела правового обеспечения, кадров и государственной службы Комитета по науке и высшей школе</w:t>
            </w:r>
          </w:p>
        </w:tc>
      </w:tr>
      <w:tr>
        <w:tc>
          <w:tcPr>
            <w:tcW w:w="3061" w:type="dxa"/>
            <w:tcBorders>
              <w:top w:val="nil"/>
              <w:left w:val="nil"/>
              <w:bottom w:val="nil"/>
              <w:right w:val="nil"/>
            </w:tcBorders>
          </w:tcPr>
          <w:p>
            <w:pPr>
              <w:pStyle w:val="0"/>
            </w:pPr>
            <w:r>
              <w:rPr>
                <w:sz w:val="20"/>
              </w:rPr>
              <w:t xml:space="preserve">Василюк</w:t>
            </w:r>
          </w:p>
          <w:p>
            <w:pPr>
              <w:pStyle w:val="0"/>
            </w:pPr>
            <w:r>
              <w:rPr>
                <w:sz w:val="20"/>
              </w:rPr>
              <w:t xml:space="preserve">Виктория Дмитриевна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профессионального образования и воспитательной работы Комитета по науке и высшей школе</w:t>
            </w:r>
          </w:p>
        </w:tc>
      </w:tr>
      <w:tr>
        <w:tc>
          <w:tcPr>
            <w:tcW w:w="3061" w:type="dxa"/>
            <w:tcBorders>
              <w:top w:val="nil"/>
              <w:left w:val="nil"/>
              <w:bottom w:val="nil"/>
              <w:right w:val="nil"/>
            </w:tcBorders>
          </w:tcPr>
          <w:p>
            <w:pPr>
              <w:pStyle w:val="0"/>
            </w:pPr>
            <w:r>
              <w:rPr>
                <w:sz w:val="20"/>
              </w:rPr>
              <w:t xml:space="preserve">Новоселова</w:t>
            </w:r>
          </w:p>
          <w:p>
            <w:pPr>
              <w:pStyle w:val="0"/>
            </w:pPr>
            <w:r>
              <w:rPr>
                <w:sz w:val="20"/>
              </w:rPr>
              <w:t xml:space="preserve">Инеса Геннадьевна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развития программ и проектов в сфере профессионального образования Комитета по науке и высшей школе</w:t>
            </w:r>
          </w:p>
        </w:tc>
      </w:tr>
      <w:tr>
        <w:tc>
          <w:tcPr>
            <w:tcW w:w="3061" w:type="dxa"/>
            <w:tcBorders>
              <w:top w:val="nil"/>
              <w:left w:val="nil"/>
              <w:bottom w:val="nil"/>
              <w:right w:val="nil"/>
            </w:tcBorders>
          </w:tcPr>
          <w:p>
            <w:pPr>
              <w:pStyle w:val="0"/>
            </w:pPr>
            <w:r>
              <w:rPr>
                <w:sz w:val="20"/>
              </w:rPr>
              <w:t xml:space="preserve">Смирнов</w:t>
            </w:r>
          </w:p>
          <w:p>
            <w:pPr>
              <w:pStyle w:val="0"/>
            </w:pPr>
            <w:r>
              <w:rPr>
                <w:sz w:val="20"/>
              </w:rPr>
              <w:t xml:space="preserve">Виктор Павлович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профессионального образовательного учреждения "Санкт-Петербургский технический колледж управления и коммерции" (по согласованию)</w:t>
            </w:r>
          </w:p>
        </w:tc>
      </w:tr>
      <w:tr>
        <w:tc>
          <w:tcPr>
            <w:tcW w:w="3061" w:type="dxa"/>
            <w:tcBorders>
              <w:top w:val="nil"/>
              <w:left w:val="nil"/>
              <w:bottom w:val="nil"/>
              <w:right w:val="nil"/>
            </w:tcBorders>
          </w:tcPr>
          <w:p>
            <w:pPr>
              <w:pStyle w:val="0"/>
            </w:pPr>
            <w:r>
              <w:rPr>
                <w:sz w:val="20"/>
              </w:rPr>
              <w:t xml:space="preserve">Туркова</w:t>
            </w:r>
          </w:p>
          <w:p>
            <w:pPr>
              <w:pStyle w:val="0"/>
            </w:pPr>
            <w:r>
              <w:rPr>
                <w:sz w:val="20"/>
              </w:rPr>
              <w:t xml:space="preserve">Ольга Анатольевна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главный специалист сектора внутреннего финансового и ведомственного контроля Комитета по науке и высшей школе</w:t>
            </w:r>
          </w:p>
        </w:tc>
      </w:tr>
      <w:tr>
        <w:tc>
          <w:tcPr>
            <w:tcW w:w="3061" w:type="dxa"/>
            <w:tcBorders>
              <w:top w:val="nil"/>
              <w:left w:val="nil"/>
              <w:bottom w:val="nil"/>
              <w:right w:val="nil"/>
            </w:tcBorders>
          </w:tcPr>
          <w:p>
            <w:pPr>
              <w:pStyle w:val="0"/>
            </w:pPr>
            <w:r>
              <w:rPr>
                <w:sz w:val="20"/>
              </w:rPr>
              <w:t xml:space="preserve">Корабельников</w:t>
            </w:r>
          </w:p>
          <w:p>
            <w:pPr>
              <w:pStyle w:val="0"/>
            </w:pPr>
            <w:r>
              <w:rPr>
                <w:sz w:val="20"/>
              </w:rPr>
              <w:t xml:space="preserve">Сергей Кимович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профессионального учреждения "Академия транспортных технологий" (по согласованию)</w:t>
            </w:r>
          </w:p>
        </w:tc>
      </w:tr>
      <w:tr>
        <w:tc>
          <w:tcPr>
            <w:tcW w:w="3061" w:type="dxa"/>
            <w:tcBorders>
              <w:top w:val="nil"/>
              <w:left w:val="nil"/>
              <w:bottom w:val="nil"/>
              <w:right w:val="nil"/>
            </w:tcBorders>
          </w:tcPr>
          <w:p>
            <w:pPr>
              <w:pStyle w:val="0"/>
            </w:pPr>
            <w:r>
              <w:rPr>
                <w:sz w:val="20"/>
              </w:rPr>
              <w:t xml:space="preserve">Ребко</w:t>
            </w:r>
          </w:p>
          <w:p>
            <w:pPr>
              <w:pStyle w:val="0"/>
            </w:pPr>
            <w:r>
              <w:rPr>
                <w:sz w:val="20"/>
              </w:rPr>
              <w:t xml:space="preserve">Эльвира Михайловна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образовательного учреждения дополнительного профессионального образования "Санкт-Петербургский межрегиональный ресурсный центр" (по согласованию)</w:t>
            </w:r>
          </w:p>
        </w:tc>
      </w:tr>
      <w:tr>
        <w:tc>
          <w:tcPr>
            <w:tcW w:w="3061" w:type="dxa"/>
            <w:tcBorders>
              <w:top w:val="nil"/>
              <w:left w:val="nil"/>
              <w:bottom w:val="nil"/>
              <w:right w:val="nil"/>
            </w:tcBorders>
          </w:tcPr>
          <w:p>
            <w:pPr>
              <w:pStyle w:val="0"/>
            </w:pPr>
            <w:r>
              <w:rPr>
                <w:sz w:val="20"/>
              </w:rPr>
              <w:t xml:space="preserve">Лубашев</w:t>
            </w:r>
          </w:p>
          <w:p>
            <w:pPr>
              <w:pStyle w:val="0"/>
            </w:pPr>
            <w:r>
              <w:rPr>
                <w:sz w:val="20"/>
              </w:rPr>
              <w:t xml:space="preserve">Евгений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профессионального образовательного учреждения "Санкт-Петербургский техникум отраслевых технологий, финансов и права" (по согласованию)</w:t>
            </w:r>
          </w:p>
        </w:tc>
      </w:tr>
      <w:tr>
        <w:tc>
          <w:tcPr>
            <w:gridSpan w:val="3"/>
            <w:tcW w:w="9070" w:type="dxa"/>
            <w:tcBorders>
              <w:top w:val="nil"/>
              <w:left w:val="nil"/>
              <w:bottom w:val="nil"/>
              <w:right w:val="nil"/>
            </w:tcBorders>
          </w:tcPr>
          <w:p>
            <w:pPr>
              <w:pStyle w:val="0"/>
            </w:pPr>
            <w:r>
              <w:rPr>
                <w:sz w:val="20"/>
              </w:rPr>
              <w:t xml:space="preserve">Секретарь комиссии</w:t>
            </w:r>
          </w:p>
        </w:tc>
      </w:tr>
      <w:tr>
        <w:tc>
          <w:tcPr>
            <w:tcW w:w="3061" w:type="dxa"/>
            <w:tcBorders>
              <w:top w:val="nil"/>
              <w:left w:val="nil"/>
              <w:bottom w:val="nil"/>
              <w:right w:val="nil"/>
            </w:tcBorders>
          </w:tcPr>
          <w:p>
            <w:pPr>
              <w:pStyle w:val="0"/>
            </w:pPr>
            <w:r>
              <w:rPr>
                <w:sz w:val="20"/>
              </w:rPr>
              <w:t xml:space="preserve">Попов</w:t>
            </w:r>
          </w:p>
          <w:p>
            <w:pPr>
              <w:pStyle w:val="0"/>
            </w:pPr>
            <w:r>
              <w:rPr>
                <w:sz w:val="20"/>
              </w:rPr>
              <w:t xml:space="preserve">Константин Игоревич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главный специалист отдела развития программ и проектов в сфере профессионального образования Комитета по науке и высшей школе</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21.06.2023 N 122</w:t>
      </w:r>
    </w:p>
    <w:p>
      <w:pPr>
        <w:pStyle w:val="0"/>
        <w:ind w:firstLine="540"/>
        <w:jc w:val="both"/>
      </w:pPr>
      <w:r>
        <w:rPr>
          <w:sz w:val="20"/>
        </w:rPr>
      </w:r>
    </w:p>
    <w:bookmarkStart w:id="553" w:name="P553"/>
    <w:bookmarkEnd w:id="553"/>
    <w:p>
      <w:pPr>
        <w:pStyle w:val="2"/>
        <w:jc w:val="center"/>
      </w:pPr>
      <w:r>
        <w:rPr>
          <w:sz w:val="20"/>
        </w:rPr>
        <w:t xml:space="preserve">ПОЛОЖЕНИЕ</w:t>
      </w:r>
    </w:p>
    <w:p>
      <w:pPr>
        <w:pStyle w:val="2"/>
        <w:jc w:val="center"/>
      </w:pPr>
      <w:r>
        <w:rPr>
          <w:sz w:val="20"/>
        </w:rPr>
        <w:t xml:space="preserve">О КОМИССИИ ПО ПРОВЕДЕНИЮ ОТБОРА НА ПРЕДОСТАВЛЕНИЕ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ДЛЯ ПРОВЕДЕНИЯ МЕРОПРИЯТИЙ В ФОРМАТЕ "ТОЧЕК КИПЕНИЯ"</w:t>
      </w:r>
    </w:p>
    <w:p>
      <w:pPr>
        <w:pStyle w:val="2"/>
        <w:jc w:val="center"/>
      </w:pPr>
      <w:r>
        <w:rPr>
          <w:sz w:val="20"/>
        </w:rPr>
        <w:t xml:space="preserve">В ЦЕЛЯХ ПОДДЕРЖКИ ПЕДАГОГИЧЕСКИХ, МОЛОДЕЖНЫХ, ИНЖЕНЕРНЫХ,</w:t>
      </w:r>
    </w:p>
    <w:p>
      <w:pPr>
        <w:pStyle w:val="2"/>
        <w:jc w:val="center"/>
      </w:pPr>
      <w:r>
        <w:rPr>
          <w:sz w:val="20"/>
        </w:rPr>
        <w:t xml:space="preserve">НАУЧНО-ТЕХНОЛОГИЧЕСКИХ, ОБРАЗОВАТЕЛЬНО-КУЛЬТУРНЫХ</w:t>
      </w:r>
    </w:p>
    <w:p>
      <w:pPr>
        <w:pStyle w:val="2"/>
        <w:jc w:val="center"/>
      </w:pPr>
      <w:r>
        <w:rPr>
          <w:sz w:val="20"/>
        </w:rPr>
        <w:t xml:space="preserve">ИНИЦИАТИВ, ПРОФЕССИЙ БУДУЩЕГО</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Комиссия по проведению отбора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Комиссия) создана в соответствии с </w:t>
      </w:r>
      <w:hyperlink w:history="0" r:id="rId35" w:tooltip="Постановление Правительства Санкт-Петербурга от 24.05.2023 N 508 &quot;Об утверждении Порядка предоставления в 2023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24.05.2023 N 508 "Об утверждении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в целях принятия решения о предоставлении (непредоставлении)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субсидии).</w:t>
      </w:r>
    </w:p>
    <w:p>
      <w:pPr>
        <w:pStyle w:val="0"/>
        <w:spacing w:before="200" w:line-rule="auto"/>
        <w:ind w:firstLine="540"/>
        <w:jc w:val="both"/>
      </w:pPr>
      <w:r>
        <w:rPr>
          <w:sz w:val="20"/>
        </w:rPr>
        <w:t xml:space="preserve">2. Комиссия в своей деятельности руководствуется Бюджетным </w:t>
      </w:r>
      <w:hyperlink w:history="0" r:id="rId3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37"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38" w:tooltip="Постановление Правительства Санкт-Петербурга от 23.06.2014 N 496 (ред. от 12.09.2023)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w:t>
      </w:r>
      <w:hyperlink w:history="0" r:id="rId39" w:tooltip="Постановление Правительства Санкт-Петербурга от 24.05.2023 N 508 &quot;Об утверждении Порядка предоставления в 2023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24.05.2023 N 508 "Об утверждении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распоряжением Комитета по науке и высшей школе, утверждающим настоящее Положение.</w:t>
      </w:r>
    </w:p>
    <w:p>
      <w:pPr>
        <w:pStyle w:val="0"/>
        <w:spacing w:before="200" w:line-rule="auto"/>
        <w:ind w:firstLine="540"/>
        <w:jc w:val="both"/>
      </w:pPr>
      <w:r>
        <w:rPr>
          <w:sz w:val="20"/>
        </w:rPr>
        <w:t xml:space="preserve">3. Организационное обеспечение деятельности Комиссии осуществляется отделом развития программ и проектов в сфере профессионального образования Комитета по науке и высшей школе (далее - Отдел).</w:t>
      </w:r>
    </w:p>
    <w:p>
      <w:pPr>
        <w:pStyle w:val="0"/>
        <w:ind w:firstLine="540"/>
        <w:jc w:val="both"/>
      </w:pPr>
      <w:r>
        <w:rPr>
          <w:sz w:val="20"/>
        </w:rPr>
      </w:r>
    </w:p>
    <w:p>
      <w:pPr>
        <w:pStyle w:val="2"/>
        <w:outlineLvl w:val="1"/>
        <w:jc w:val="center"/>
      </w:pPr>
      <w:r>
        <w:rPr>
          <w:sz w:val="20"/>
        </w:rPr>
        <w:t xml:space="preserve">2. Задачи и полномочия Комиссии</w:t>
      </w:r>
    </w:p>
    <w:p>
      <w:pPr>
        <w:pStyle w:val="0"/>
        <w:ind w:firstLine="540"/>
        <w:jc w:val="both"/>
      </w:pPr>
      <w:r>
        <w:rPr>
          <w:sz w:val="20"/>
        </w:rPr>
      </w:r>
    </w:p>
    <w:bookmarkStart w:id="571" w:name="P571"/>
    <w:bookmarkEnd w:id="571"/>
    <w:p>
      <w:pPr>
        <w:pStyle w:val="0"/>
        <w:ind w:firstLine="540"/>
        <w:jc w:val="both"/>
      </w:pPr>
      <w:r>
        <w:rPr>
          <w:sz w:val="20"/>
        </w:rPr>
        <w:t xml:space="preserve">2.1. Задачами Комиссии являются:</w:t>
      </w:r>
    </w:p>
    <w:p>
      <w:pPr>
        <w:pStyle w:val="0"/>
        <w:spacing w:before="200" w:line-rule="auto"/>
        <w:ind w:firstLine="540"/>
        <w:jc w:val="both"/>
      </w:pPr>
      <w:r>
        <w:rPr>
          <w:sz w:val="20"/>
        </w:rPr>
        <w:t xml:space="preserve">рассмотрение и оценка заявлений и документов, представленных социально ориентированными некоммерческими организациями для участия в отборе на право получения субсидий (далее - участники отбора);</w:t>
      </w:r>
    </w:p>
    <w:p>
      <w:pPr>
        <w:pStyle w:val="0"/>
        <w:spacing w:before="200" w:line-rule="auto"/>
        <w:ind w:firstLine="540"/>
        <w:jc w:val="both"/>
      </w:pPr>
      <w:r>
        <w:rPr>
          <w:sz w:val="20"/>
        </w:rPr>
        <w:t xml:space="preserve">рассмотрение заключения Отдела о результатах рассмотрения заявления и документов (далее - Заключение);</w:t>
      </w:r>
    </w:p>
    <w:p>
      <w:pPr>
        <w:pStyle w:val="0"/>
        <w:spacing w:before="200" w:line-rule="auto"/>
        <w:ind w:firstLine="540"/>
        <w:jc w:val="both"/>
      </w:pPr>
      <w:r>
        <w:rPr>
          <w:sz w:val="20"/>
        </w:rPr>
        <w:t xml:space="preserve">принятие решения о предоставлении (непредоставлении) субсидий;</w:t>
      </w:r>
    </w:p>
    <w:p>
      <w:pPr>
        <w:pStyle w:val="0"/>
        <w:spacing w:before="200" w:line-rule="auto"/>
        <w:ind w:firstLine="540"/>
        <w:jc w:val="both"/>
      </w:pPr>
      <w:r>
        <w:rPr>
          <w:sz w:val="20"/>
        </w:rPr>
        <w:t xml:space="preserve">определение рекомендуемого размера субсидий.</w:t>
      </w:r>
    </w:p>
    <w:p>
      <w:pPr>
        <w:pStyle w:val="0"/>
        <w:spacing w:before="200" w:line-rule="auto"/>
        <w:ind w:firstLine="540"/>
        <w:jc w:val="both"/>
      </w:pPr>
      <w:r>
        <w:rPr>
          <w:sz w:val="20"/>
        </w:rPr>
        <w:t xml:space="preserve">2.2. В целях реализации задач, предусмотренных </w:t>
      </w:r>
      <w:hyperlink w:history="0" w:anchor="P571" w:tooltip="2.1. Задачами Комиссии являются:">
        <w:r>
          <w:rPr>
            <w:sz w:val="20"/>
            <w:color w:val="0000ff"/>
          </w:rPr>
          <w:t xml:space="preserve">пунктом 2.1</w:t>
        </w:r>
      </w:hyperlink>
      <w:r>
        <w:rPr>
          <w:sz w:val="20"/>
        </w:rPr>
        <w:t xml:space="preserve"> настоящего Положения, Комиссия:</w:t>
      </w:r>
    </w:p>
    <w:p>
      <w:pPr>
        <w:pStyle w:val="0"/>
        <w:spacing w:before="200" w:line-rule="auto"/>
        <w:ind w:firstLine="540"/>
        <w:jc w:val="both"/>
      </w:pPr>
      <w:r>
        <w:rPr>
          <w:sz w:val="20"/>
        </w:rPr>
        <w:t xml:space="preserve">получает из Отдела заявления и документы участников отбора;</w:t>
      </w:r>
    </w:p>
    <w:p>
      <w:pPr>
        <w:pStyle w:val="0"/>
        <w:spacing w:before="200" w:line-rule="auto"/>
        <w:ind w:firstLine="540"/>
        <w:jc w:val="both"/>
      </w:pPr>
      <w:r>
        <w:rPr>
          <w:sz w:val="20"/>
        </w:rPr>
        <w:t xml:space="preserve">получает из Отдела Заключение;</w:t>
      </w:r>
    </w:p>
    <w:p>
      <w:pPr>
        <w:pStyle w:val="0"/>
        <w:spacing w:before="200" w:line-rule="auto"/>
        <w:ind w:firstLine="540"/>
        <w:jc w:val="both"/>
      </w:pPr>
      <w:r>
        <w:rPr>
          <w:sz w:val="20"/>
        </w:rPr>
        <w:t xml:space="preserve">уведомляет Отдел о дате проведения заседания комиссии и повестке дня заседания комиссии;</w:t>
      </w:r>
    </w:p>
    <w:p>
      <w:pPr>
        <w:pStyle w:val="0"/>
        <w:spacing w:before="200" w:line-rule="auto"/>
        <w:ind w:firstLine="540"/>
        <w:jc w:val="both"/>
      </w:pPr>
      <w:r>
        <w:rPr>
          <w:sz w:val="20"/>
        </w:rPr>
        <w:t xml:space="preserve">рассматривает полученные из Отдела заявления, документы и Заключение;</w:t>
      </w:r>
    </w:p>
    <w:p>
      <w:pPr>
        <w:pStyle w:val="0"/>
        <w:spacing w:before="200" w:line-rule="auto"/>
        <w:ind w:firstLine="540"/>
        <w:jc w:val="both"/>
      </w:pPr>
      <w:r>
        <w:rPr>
          <w:sz w:val="20"/>
        </w:rPr>
        <w:t xml:space="preserve">осуществляет оценку представленных заявлений и документов;</w:t>
      </w:r>
    </w:p>
    <w:p>
      <w:pPr>
        <w:pStyle w:val="0"/>
        <w:spacing w:before="200" w:line-rule="auto"/>
        <w:ind w:firstLine="540"/>
        <w:jc w:val="both"/>
      </w:pPr>
      <w:r>
        <w:rPr>
          <w:sz w:val="20"/>
        </w:rPr>
        <w:t xml:space="preserve">ранжирует заявления в соответствии с порядком присвоения баллов по каждому критерию отбора и весовыми значениями критериев отбора в общей оценке заявления и документов участников отбора, установленными распоряжением Комитета по науке и высшей школе, утверждающим настоящее Положение;</w:t>
      </w:r>
    </w:p>
    <w:p>
      <w:pPr>
        <w:pStyle w:val="0"/>
        <w:spacing w:before="200" w:line-rule="auto"/>
        <w:ind w:firstLine="540"/>
        <w:jc w:val="both"/>
      </w:pPr>
      <w:r>
        <w:rPr>
          <w:sz w:val="20"/>
        </w:rPr>
        <w:t xml:space="preserve">принимает решение о победителях отбора;</w:t>
      </w:r>
    </w:p>
    <w:p>
      <w:pPr>
        <w:pStyle w:val="0"/>
        <w:spacing w:before="200" w:line-rule="auto"/>
        <w:ind w:firstLine="540"/>
        <w:jc w:val="both"/>
      </w:pPr>
      <w:r>
        <w:rPr>
          <w:sz w:val="20"/>
        </w:rPr>
        <w:t xml:space="preserve">определяет рекомендуемый размер субсидий;</w:t>
      </w:r>
    </w:p>
    <w:p>
      <w:pPr>
        <w:pStyle w:val="0"/>
        <w:spacing w:before="200" w:line-rule="auto"/>
        <w:ind w:firstLine="540"/>
        <w:jc w:val="both"/>
      </w:pPr>
      <w:r>
        <w:rPr>
          <w:sz w:val="20"/>
        </w:rPr>
        <w:t xml:space="preserve">принимает решение о привлечении лиц, обладающих специальными знаниями или навыками (экспертов), в целях принятия решений о победителях отбора.</w:t>
      </w:r>
    </w:p>
    <w:p>
      <w:pPr>
        <w:pStyle w:val="0"/>
        <w:spacing w:before="200" w:line-rule="auto"/>
        <w:ind w:firstLine="540"/>
        <w:jc w:val="both"/>
      </w:pPr>
      <w:r>
        <w:rPr>
          <w:sz w:val="20"/>
        </w:rPr>
        <w:t xml:space="preserve">2.3. К компетенции экспертов относится рассмотрение документов на предмет соответствия приобретенного оборудования и(или) мебели, требованиям автономной некоммерческой организацией "Агентство стратегических инициатив по продвижению новых проектов" и(или) автономной некоммерческой организацией "Платформа Национальной технологической инициативы", соблюдение которых необходимо для функционирования "Точки кипения".</w:t>
      </w:r>
    </w:p>
    <w:p>
      <w:pPr>
        <w:pStyle w:val="0"/>
        <w:ind w:firstLine="540"/>
        <w:jc w:val="both"/>
      </w:pPr>
      <w:r>
        <w:rPr>
          <w:sz w:val="20"/>
        </w:rPr>
      </w:r>
    </w:p>
    <w:p>
      <w:pPr>
        <w:pStyle w:val="2"/>
        <w:outlineLvl w:val="1"/>
        <w:jc w:val="center"/>
      </w:pPr>
      <w:r>
        <w:rPr>
          <w:sz w:val="20"/>
        </w:rPr>
        <w:t xml:space="preserve">3. Организация работы Комиссии</w:t>
      </w:r>
    </w:p>
    <w:p>
      <w:pPr>
        <w:pStyle w:val="0"/>
        <w:ind w:firstLine="540"/>
        <w:jc w:val="both"/>
      </w:pPr>
      <w:r>
        <w:rPr>
          <w:sz w:val="20"/>
        </w:rPr>
      </w:r>
    </w:p>
    <w:p>
      <w:pPr>
        <w:pStyle w:val="0"/>
        <w:ind w:firstLine="540"/>
        <w:jc w:val="both"/>
      </w:pPr>
      <w:r>
        <w:rPr>
          <w:sz w:val="20"/>
        </w:rPr>
        <w:t xml:space="preserve">3.1. Председатель Комиссии возглавляет Комиссию и руководит ее работой.</w:t>
      </w:r>
    </w:p>
    <w:p>
      <w:pPr>
        <w:pStyle w:val="0"/>
        <w:spacing w:before="200" w:line-rule="auto"/>
        <w:ind w:firstLine="540"/>
        <w:jc w:val="both"/>
      </w:pPr>
      <w:r>
        <w:rPr>
          <w:sz w:val="20"/>
        </w:rPr>
        <w:t xml:space="preserve">3.2. Председатель Комиссии:</w:t>
      </w:r>
    </w:p>
    <w:p>
      <w:pPr>
        <w:pStyle w:val="0"/>
        <w:spacing w:before="200" w:line-rule="auto"/>
        <w:ind w:firstLine="540"/>
        <w:jc w:val="both"/>
      </w:pPr>
      <w:r>
        <w:rPr>
          <w:sz w:val="20"/>
        </w:rPr>
        <w:t xml:space="preserve">назначает дату заседания Комиссии;</w:t>
      </w:r>
    </w:p>
    <w:p>
      <w:pPr>
        <w:pStyle w:val="0"/>
        <w:spacing w:before="200" w:line-rule="auto"/>
        <w:ind w:firstLine="540"/>
        <w:jc w:val="both"/>
      </w:pPr>
      <w:r>
        <w:rPr>
          <w:sz w:val="20"/>
        </w:rPr>
        <w:t xml:space="preserve">утверждает повестку дня заседания Комиссии;</w:t>
      </w:r>
    </w:p>
    <w:p>
      <w:pPr>
        <w:pStyle w:val="0"/>
        <w:spacing w:before="200" w:line-rule="auto"/>
        <w:ind w:firstLine="540"/>
        <w:jc w:val="both"/>
      </w:pPr>
      <w:r>
        <w:rPr>
          <w:sz w:val="20"/>
        </w:rPr>
        <w:t xml:space="preserve">ведет заседание Комиссии;</w:t>
      </w:r>
    </w:p>
    <w:p>
      <w:pPr>
        <w:pStyle w:val="0"/>
        <w:spacing w:before="200" w:line-rule="auto"/>
        <w:ind w:firstLine="540"/>
        <w:jc w:val="both"/>
      </w:pPr>
      <w:r>
        <w:rPr>
          <w:sz w:val="20"/>
        </w:rPr>
        <w:t xml:space="preserve">подписывает протокол и документы, создаваемые в результате работы Комиссии.</w:t>
      </w:r>
    </w:p>
    <w:p>
      <w:pPr>
        <w:pStyle w:val="0"/>
        <w:spacing w:before="200" w:line-rule="auto"/>
        <w:ind w:firstLine="540"/>
        <w:jc w:val="both"/>
      </w:pPr>
      <w:r>
        <w:rPr>
          <w:sz w:val="20"/>
        </w:rPr>
        <w:t xml:space="preserve">3.3. Члены Комиссии имеют право вносить предложения по порядку работы Комиссии, а также участвовать в обсуждении вопросов, внесенных в повестку дня заседания Комиссии.</w:t>
      </w:r>
    </w:p>
    <w:p>
      <w:pPr>
        <w:pStyle w:val="0"/>
        <w:spacing w:before="200" w:line-rule="auto"/>
        <w:ind w:firstLine="540"/>
        <w:jc w:val="both"/>
      </w:pPr>
      <w:r>
        <w:rPr>
          <w:sz w:val="20"/>
        </w:rPr>
        <w:t xml:space="preserve">3.4. Секретарь Комиссии:</w:t>
      </w:r>
    </w:p>
    <w:p>
      <w:pPr>
        <w:pStyle w:val="0"/>
        <w:spacing w:before="200" w:line-rule="auto"/>
        <w:ind w:firstLine="540"/>
        <w:jc w:val="both"/>
      </w:pPr>
      <w:r>
        <w:rPr>
          <w:sz w:val="20"/>
        </w:rPr>
        <w:t xml:space="preserve">информирует членов Комиссии и Отдел о дате, времени, месте проведения и повестке дня заседания Комиссии;</w:t>
      </w:r>
    </w:p>
    <w:p>
      <w:pPr>
        <w:pStyle w:val="0"/>
        <w:spacing w:before="200" w:line-rule="auto"/>
        <w:ind w:firstLine="540"/>
        <w:jc w:val="both"/>
      </w:pPr>
      <w:r>
        <w:rPr>
          <w:sz w:val="20"/>
        </w:rPr>
        <w:t xml:space="preserve">готовит документы к рассмотрению на заседании Комиссии;</w:t>
      </w:r>
    </w:p>
    <w:p>
      <w:pPr>
        <w:pStyle w:val="0"/>
        <w:spacing w:before="200" w:line-rule="auto"/>
        <w:ind w:firstLine="540"/>
        <w:jc w:val="both"/>
      </w:pPr>
      <w:r>
        <w:rPr>
          <w:sz w:val="20"/>
        </w:rPr>
        <w:t xml:space="preserve">информирует членов Комиссии по вопросам ее деятельности;</w:t>
      </w:r>
    </w:p>
    <w:p>
      <w:pPr>
        <w:pStyle w:val="0"/>
        <w:spacing w:before="200" w:line-rule="auto"/>
        <w:ind w:firstLine="540"/>
        <w:jc w:val="both"/>
      </w:pPr>
      <w:r>
        <w:rPr>
          <w:sz w:val="20"/>
        </w:rPr>
        <w:t xml:space="preserve">ведет протокол заседания Комиссии;</w:t>
      </w:r>
    </w:p>
    <w:p>
      <w:pPr>
        <w:pStyle w:val="0"/>
        <w:spacing w:before="200" w:line-rule="auto"/>
        <w:ind w:firstLine="540"/>
        <w:jc w:val="both"/>
      </w:pPr>
      <w:r>
        <w:rPr>
          <w:sz w:val="20"/>
        </w:rPr>
        <w:t xml:space="preserve">готовит и направляет членам Комиссии документы по вопросам деятельности комиссии.</w:t>
      </w:r>
    </w:p>
    <w:p>
      <w:pPr>
        <w:pStyle w:val="0"/>
        <w:spacing w:before="200" w:line-rule="auto"/>
        <w:ind w:firstLine="540"/>
        <w:jc w:val="both"/>
      </w:pPr>
      <w:r>
        <w:rPr>
          <w:sz w:val="20"/>
        </w:rPr>
        <w:t xml:space="preserve">3.5. Заседание Комиссии проводится не позднее 30 календарных дней после поступления заявлений и документов в Комиссию.</w:t>
      </w:r>
    </w:p>
    <w:p>
      <w:pPr>
        <w:pStyle w:val="0"/>
        <w:spacing w:before="200" w:line-rule="auto"/>
        <w:ind w:firstLine="540"/>
        <w:jc w:val="both"/>
      </w:pPr>
      <w:r>
        <w:rPr>
          <w:sz w:val="20"/>
        </w:rPr>
        <w:t xml:space="preserve">3.6. Решение Комиссии считается правомочными при участии в заседании Комиссии не менее четырех лиц, входящих в состав Комиссии.</w:t>
      </w:r>
    </w:p>
    <w:p>
      <w:pPr>
        <w:pStyle w:val="0"/>
        <w:spacing w:before="200" w:line-rule="auto"/>
        <w:ind w:firstLine="540"/>
        <w:jc w:val="both"/>
      </w:pPr>
      <w:r>
        <w:rPr>
          <w:sz w:val="20"/>
        </w:rPr>
        <w:t xml:space="preserve">3.7.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либо приобщается к протоколу Комиссии в виде отдельного документа.</w:t>
      </w:r>
    </w:p>
    <w:p>
      <w:pPr>
        <w:pStyle w:val="0"/>
        <w:spacing w:before="200" w:line-rule="auto"/>
        <w:ind w:firstLine="540"/>
        <w:jc w:val="both"/>
      </w:pPr>
      <w:r>
        <w:rPr>
          <w:sz w:val="20"/>
        </w:rPr>
        <w:t xml:space="preserve">3.8. Решение Комиссии оформляется протоколом, который в день проведения заседания Комиссии подписывается председателем Комиссии.</w:t>
      </w:r>
    </w:p>
    <w:p>
      <w:pPr>
        <w:pStyle w:val="0"/>
        <w:spacing w:before="200" w:line-rule="auto"/>
        <w:ind w:firstLine="540"/>
        <w:jc w:val="both"/>
      </w:pPr>
      <w:r>
        <w:rPr>
          <w:sz w:val="20"/>
        </w:rPr>
        <w:t xml:space="preserve">3.9. Передача в Отдел подписанного протокола и документов, создаваемых в результате работы Комиссии, обеспечивается секретарем Комиссии не позднее двух рабочих дней со дня подписания протокола.</w:t>
      </w:r>
    </w:p>
    <w:p>
      <w:pPr>
        <w:pStyle w:val="0"/>
        <w:spacing w:before="200" w:line-rule="auto"/>
        <w:ind w:firstLine="540"/>
        <w:jc w:val="both"/>
      </w:pPr>
      <w:r>
        <w:rPr>
          <w:sz w:val="20"/>
        </w:rPr>
        <w:t xml:space="preserve">3.10. В отсутствие председателя Комиссии его обязанности исполняет член Комиссии по поручению председателя Комиссии.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науке и высшей школе Правительства Санкт-Петербурга от 21.06.2023 N 122</w:t>
            <w:br/>
            <w:t>(ред. от 28.09.2023)</w:t>
            <w:br/>
            <w:t>"О...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Комитета по науке и высшей школе Правительства Санкт-Петербурга от 21.06.2023 N 122</w:t>
            <w:br/>
            <w:t>(ред. от 28.09.2023)</w:t>
            <w:br/>
            <w:t>"О...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81035&amp;dst=100005" TargetMode = "External"/>
	<Relationship Id="rId8" Type="http://schemas.openxmlformats.org/officeDocument/2006/relationships/hyperlink" Target="https://login.consultant.ru/link/?req=doc&amp;base=LAW&amp;n=461085" TargetMode = "External"/>
	<Relationship Id="rId9" Type="http://schemas.openxmlformats.org/officeDocument/2006/relationships/hyperlink" Target="https://login.consultant.ru/link/?req=doc&amp;base=SPB&amp;n=283188" TargetMode = "External"/>
	<Relationship Id="rId10" Type="http://schemas.openxmlformats.org/officeDocument/2006/relationships/hyperlink" Target="https://login.consultant.ru/link/?req=doc&amp;base=SPB&amp;n=281221" TargetMode = "External"/>
	<Relationship Id="rId11" Type="http://schemas.openxmlformats.org/officeDocument/2006/relationships/hyperlink" Target="https://login.consultant.ru/link/?req=doc&amp;base=SPB&amp;n=279849&amp;dst=155872" TargetMode = "External"/>
	<Relationship Id="rId12" Type="http://schemas.openxmlformats.org/officeDocument/2006/relationships/hyperlink" Target="https://login.consultant.ru/link/?req=doc&amp;base=SPB&amp;n=274314&amp;dst=100006" TargetMode = "External"/>
	<Relationship Id="rId13" Type="http://schemas.openxmlformats.org/officeDocument/2006/relationships/hyperlink" Target="https://login.consultant.ru/link/?req=doc&amp;base=SPB&amp;n=281035&amp;dst=100006" TargetMode = "External"/>
	<Relationship Id="rId14" Type="http://schemas.openxmlformats.org/officeDocument/2006/relationships/hyperlink" Target="https://login.consultant.ru/link/?req=doc&amp;base=LAW&amp;n=461085" TargetMode = "External"/>
	<Relationship Id="rId15" Type="http://schemas.openxmlformats.org/officeDocument/2006/relationships/hyperlink" Target="https://login.consultant.ru/link/?req=doc&amp;base=SPB&amp;n=283188" TargetMode = "External"/>
	<Relationship Id="rId16" Type="http://schemas.openxmlformats.org/officeDocument/2006/relationships/hyperlink" Target="https://login.consultant.ru/link/?req=doc&amp;base=SPB&amp;n=281221" TargetMode = "External"/>
	<Relationship Id="rId17" Type="http://schemas.openxmlformats.org/officeDocument/2006/relationships/hyperlink" Target="https://login.consultant.ru/link/?req=doc&amp;base=SPB&amp;n=279849&amp;dst=155872" TargetMode = "External"/>
	<Relationship Id="rId18" Type="http://schemas.openxmlformats.org/officeDocument/2006/relationships/hyperlink" Target="https://login.consultant.ru/link/?req=doc&amp;base=SPB&amp;n=274314&amp;dst=100115" TargetMode = "External"/>
	<Relationship Id="rId19" Type="http://schemas.openxmlformats.org/officeDocument/2006/relationships/hyperlink" Target="https://login.consultant.ru/link/?req=doc&amp;base=SPB&amp;n=274314&amp;dst=100008" TargetMode = "External"/>
	<Relationship Id="rId20" Type="http://schemas.openxmlformats.org/officeDocument/2006/relationships/hyperlink" Target="https://login.consultant.ru/link/?req=doc&amp;base=SPB&amp;n=274314&amp;dst=100037" TargetMode = "External"/>
	<Relationship Id="rId21" Type="http://schemas.openxmlformats.org/officeDocument/2006/relationships/hyperlink" Target="https://login.consultant.ru/link/?req=doc&amp;base=SPB&amp;n=281035&amp;dst=100006" TargetMode = "External"/>
	<Relationship Id="rId22" Type="http://schemas.openxmlformats.org/officeDocument/2006/relationships/hyperlink" Target="https://login.consultant.ru/link/?req=doc&amp;base=SPB&amp;n=279374&amp;dst=100013" TargetMode = "External"/>
	<Relationship Id="rId23" Type="http://schemas.openxmlformats.org/officeDocument/2006/relationships/hyperlink" Target="https://login.consultant.ru/link/?req=doc&amp;base=SPB&amp;n=274314&amp;dst=100123" TargetMode = "External"/>
	<Relationship Id="rId24" Type="http://schemas.openxmlformats.org/officeDocument/2006/relationships/hyperlink" Target="https://login.consultant.ru/link/?req=doc&amp;base=SPB&amp;n=274314" TargetMode = "External"/>
	<Relationship Id="rId25" Type="http://schemas.openxmlformats.org/officeDocument/2006/relationships/hyperlink" Target="https://login.consultant.ru/link/?req=doc&amp;base=SPB&amp;n=274314"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https://login.consultant.ru/link/?req=doc&amp;base=LAW&amp;n=439201&amp;dst=100257" TargetMode = "External"/>
	<Relationship Id="rId29" Type="http://schemas.openxmlformats.org/officeDocument/2006/relationships/hyperlink" Target="https://login.consultant.ru/link/?req=doc&amp;base=LAW&amp;n=439201&amp;dst=100278" TargetMode = "External"/>
	<Relationship Id="rId30" Type="http://schemas.openxmlformats.org/officeDocument/2006/relationships/hyperlink" Target="https://login.consultant.ru/link/?req=doc&amp;base=SPB&amp;n=274314" TargetMode = "External"/>
	<Relationship Id="rId31" Type="http://schemas.openxmlformats.org/officeDocument/2006/relationships/hyperlink" Target="https://login.consultant.ru/link/?req=doc&amp;base=LAW&amp;n=439201&amp;dst=100109" TargetMode = "External"/>
	<Relationship Id="rId32" Type="http://schemas.openxmlformats.org/officeDocument/2006/relationships/hyperlink" Target="https://login.consultant.ru/link/?req=doc&amp;base=LAW&amp;n=455090&amp;dst=167" TargetMode = "External"/>
	<Relationship Id="rId33" Type="http://schemas.openxmlformats.org/officeDocument/2006/relationships/hyperlink" Target="https://login.consultant.ru/link/?req=doc&amp;base=LAW&amp;n=455090&amp;dst=167" TargetMode = "External"/>
	<Relationship Id="rId34" Type="http://schemas.openxmlformats.org/officeDocument/2006/relationships/hyperlink" Target="https://login.consultant.ru/link/?req=doc&amp;base=SPB&amp;n=281035&amp;dst=100008" TargetMode = "External"/>
	<Relationship Id="rId35" Type="http://schemas.openxmlformats.org/officeDocument/2006/relationships/hyperlink" Target="https://login.consultant.ru/link/?req=doc&amp;base=SPB&amp;n=274314&amp;dst=100048" TargetMode = "External"/>
	<Relationship Id="rId36" Type="http://schemas.openxmlformats.org/officeDocument/2006/relationships/hyperlink" Target="https://login.consultant.ru/link/?req=doc&amp;base=LAW&amp;n=461085" TargetMode = "External"/>
	<Relationship Id="rId37" Type="http://schemas.openxmlformats.org/officeDocument/2006/relationships/hyperlink" Target="https://login.consultant.ru/link/?req=doc&amp;base=SPB&amp;n=281221" TargetMode = "External"/>
	<Relationship Id="rId38" Type="http://schemas.openxmlformats.org/officeDocument/2006/relationships/hyperlink" Target="https://login.consultant.ru/link/?req=doc&amp;base=SPB&amp;n=279849" TargetMode = "External"/>
	<Relationship Id="rId39" Type="http://schemas.openxmlformats.org/officeDocument/2006/relationships/hyperlink" Target="https://login.consultant.ru/link/?req=doc&amp;base=SPB&amp;n=27431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науке и высшей школе Правительства Санкт-Петербурга от 21.06.2023 N 122
(ред. от 28.09.2023)
"О мерах по реализации Постановления Правительства Санкт-Петербурга от 24.05.2023 N 508"</dc:title>
  <dcterms:created xsi:type="dcterms:W3CDTF">2023-11-30T13:14:31Z</dcterms:created>
</cp:coreProperties>
</file>