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социальной политике Санкт-Петербурга от 24.08.2020 N 1750-р</w:t>
              <w:br/>
              <w:t xml:space="preserve">(ред. от 16.10.2023)</w:t>
              <w:br/>
              <w:t xml:space="preserve">"Об утверждении методики расчета целевых показателей, индикаторов подпрограмм государственной программы Санкт-Петербурга "Социальная поддержка граждан Санкт-Петербурга", утвержденной постановлением Правительства Санкт-Петербурга от 23.06.2014 N 497"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СОЦИАЛЬНОЙ ПОЛИТИКЕ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августа 2020 г. N 1750-р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РАСЧЕТА ЦЕЛЕВЫХ ПОКАЗАТЕЛЕЙ,</w:t>
      </w:r>
    </w:p>
    <w:p>
      <w:pPr>
        <w:pStyle w:val="2"/>
        <w:jc w:val="center"/>
      </w:pPr>
      <w:r>
        <w:rPr>
          <w:sz w:val="20"/>
        </w:rPr>
        <w:t xml:space="preserve">ИНДИКАТОРОВ ПОДПРОГРАММ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САНКТ-ПЕТЕРБУРГА "СОЦИАЛЬНАЯ ПОДДЕРЖКА ГРАЖДАН</w:t>
      </w:r>
    </w:p>
    <w:p>
      <w:pPr>
        <w:pStyle w:val="2"/>
        <w:jc w:val="center"/>
      </w:pPr>
      <w:r>
        <w:rPr>
          <w:sz w:val="20"/>
        </w:rPr>
        <w:t xml:space="preserve">САНКТ-ПЕТЕРБУРГА", УТВЕРЖДЕННОЙ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САНКТ-ПЕТЕРБУРГА ОТ 23.06.2014 N 497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Комитета по социальной политике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05.03.2022 </w:t>
            </w:r>
            <w:hyperlink w:history="0" r:id="rId7" w:tooltip="Распоряжение Комитета по социальной политике Санкт-Петербурга от 05.03.2022 N 249-р &quot;О внесении изменения в распоряжение Комитета по социальной политике Санкт-Петербурга от 24.08.2020 N 1750-р&quot; {КонсультантПлюс}">
              <w:r>
                <w:rPr>
                  <w:sz w:val="20"/>
                  <w:color w:val="0000ff"/>
                </w:rPr>
                <w:t xml:space="preserve">N 249-р</w:t>
              </w:r>
            </w:hyperlink>
            <w:r>
              <w:rPr>
                <w:sz w:val="20"/>
                <w:color w:val="392c69"/>
              </w:rPr>
              <w:t xml:space="preserve">, от 16.10.2023 </w:t>
            </w:r>
            <w:hyperlink w:history="0" r:id="rId8" w:tooltip="Распоряжение Комитета по социальной политике Санкт-Петербурга от 16.10.2023 N 2768-р &quot;О внесении изменения в распоряжение Комитета по социальной политике Санкт-Петербурга от 24.08.2020 N 1750-р&quot; {КонсультантПлюс}">
              <w:r>
                <w:rPr>
                  <w:sz w:val="20"/>
                  <w:color w:val="0000ff"/>
                </w:rPr>
                <w:t xml:space="preserve">N 2768-р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Постановление Правительства Санкт-Петербурга от 25.12.2013 N 1039 (ред. от 21.12.2023) &quot;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&quot; {КонсультантПлюс}">
        <w:r>
          <w:rPr>
            <w:sz w:val="20"/>
            <w:color w:val="0000ff"/>
          </w:rPr>
          <w:t xml:space="preserve">пункта 4.2-1</w:t>
        </w:r>
      </w:hyperlink>
      <w:r>
        <w:rPr>
          <w:sz w:val="20"/>
        </w:rPr>
        <w:t xml:space="preserve"> Порядка принятия решений о разработке государственных программ Санкт-Петербурга, формирования, реализации и проведения оценки эффективности их реализации, утвержденного постановлением Правительства Санкт-Петербурга от 25.12.2013 N 1039: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целевых показателей, индикаторов подпрограмм государственной программы Санкт-Петербурга "Социальная поддержка граждан Санкт-Петербурга", утвержденной постановлением Правительства Санкт-Петербурга от 23.06.2014 N 497,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Распоряжение Комитета по социальной политике Санкт-Петербурга от 31.07.2019 N 510-р &quot;Об утверждении методики расчета целевых показателей, индикаторов подпрограмм и отдельного мероприятия государственной программы Санкт-Петербурга &quot;Социальная поддержка граждан Санкт-Петербурга&quot;, утвержденной постановлением Правительства Санкт-Петербурга от 23.06.2014 N 497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Комитета от 31.07.2019 N 510-р "Об утверждении методики расчета целевых показателей, индикаторов подпрограмм и отдельного мероприятия государственной программы Санкт-Петербурга "Социальная поддержка граждан Санкт-Петербурга", утвержденной постановлением Правительства Санкт-Петербурга от 23.06.2014 N 497".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остается за председателем Комитета по социальной политике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А.Н.Ржаненков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24.08.2020 N 1750-р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ЗНАЧЕНИЙ ЦЕЛЕВЫХ ПОКАЗАТЕЛЕЙ, ИНДИКАТОРОВ</w:t>
      </w:r>
    </w:p>
    <w:p>
      <w:pPr>
        <w:pStyle w:val="2"/>
        <w:jc w:val="center"/>
      </w:pPr>
      <w:r>
        <w:rPr>
          <w:sz w:val="20"/>
        </w:rPr>
        <w:t xml:space="preserve">ПОДПРОГРАММ ГОСУДАРСТВЕННОЙ ПРОГРАММЫ САНКТ-ПЕТЕРБУРГА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 В САНКТ-ПЕТЕРБУРГЕ",</w:t>
      </w:r>
    </w:p>
    <w:p>
      <w:pPr>
        <w:pStyle w:val="2"/>
        <w:jc w:val="center"/>
      </w:pPr>
      <w:r>
        <w:rPr>
          <w:sz w:val="20"/>
        </w:rPr>
        <w:t xml:space="preserve">УТВЕРЖДЕННОЙ ПОСТАНОВЛЕНИЕМ ПРАВИТЕЛЬСТВА САНКТ-ПЕТЕРБУРГА</w:t>
      </w:r>
    </w:p>
    <w:p>
      <w:pPr>
        <w:pStyle w:val="2"/>
        <w:jc w:val="center"/>
      </w:pPr>
      <w:r>
        <w:rPr>
          <w:sz w:val="20"/>
        </w:rPr>
        <w:t xml:space="preserve">ОТ 23.06.2014 N 497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Комитета по социальной политике Санкт-Петербурга от 16.10.2023 N 2768-р &quot;О внесении изменения в распоряжение Комитета по социальной политике Санкт-Петербурга от 24.08.2020 N 175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Комитета по социальной политике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16.10.2023 N 2768-р)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79"/>
        <w:gridCol w:w="1247"/>
        <w:gridCol w:w="1304"/>
        <w:gridCol w:w="2665"/>
        <w:gridCol w:w="2778"/>
        <w:gridCol w:w="4309"/>
        <w:gridCol w:w="2438"/>
        <w:gridCol w:w="1729"/>
        <w:gridCol w:w="1361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Тенденция развития целевого показателя (индикатора)</w:t>
            </w:r>
          </w:p>
        </w:tc>
        <w:tc>
          <w:tcPr>
            <w:gridSpan w:val="2"/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расчета планового значения целевого показателя (индикатора)</w:t>
            </w:r>
          </w:p>
        </w:tc>
        <w:tc>
          <w:tcPr>
            <w:gridSpan w:val="3"/>
            <w:tcW w:w="8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расчета фактического значения целевого показателя (индикатора)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целевого показателя (индикатора)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Формула расчета/порядок формирования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Формула расчета/порядок формирования данных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формирования данных по фактическому значению целевого показателя (индикатора)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208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Целевые показатели государственной программы Санкт-Петербурга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бедности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Формируется исходя из значений (уровней) показателя, установленных в Перечне мероприятий ("Дорожной карте") по достижению в Санкт-Петербурге значений (уровней) показателя "уровень бедности"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установленного </w:t>
            </w:r>
            <w:hyperlink w:history="0" r:id="rId14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Дорожная карта)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Дорожная карта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Рассчитывается Федеральной службой государственной статистики как доля численности населения с денежными доходами ниже величины прожиточного минимума в процентах к общей численности населения в соответствии с </w:t>
            </w:r>
            <w:hyperlink w:history="0" r:id="rId15" w:tooltip="Постановление Правительства РФ от 03.04.2021 N 542 (ред. от 01.07.2023) &quot;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Федеральной службы государственной статистики (далее - Росстат)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15 апреля года, следующего за отчетным (прошедшим) годом (предварительные данные);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29 апреля года, следующего за отчетным (прошедшим) годом (уточненные данные)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СПб ГКУ "Городской информационно-расчетный центр", АР, учреждений социального обслуживания населения, находящихся в ведении КСП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Рассчитывается в целом по всем мерам социальной поддержки и социальным гарантиям по формуле:</w:t>
            </w:r>
          </w:p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77152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Nпсп - численность граждан, получивших социальную поддержку и государственные социальные гарантии (при наличии правовых оснований), за отчетный период,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Nосп - численность граждан обратившихся за предоставлением мер социальной поддержки и государственных социальных гарантий (при наличии правовых оснований), за отчетный период,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СПб ГКУ "Городской информационно-расчетный центр", АР, учреждений социального обслуживания населения, находящихся в ведении КСП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 на основании ведомственной подсистемы ПУКДССО АИС "Электронный социальный регистр населения Санкт-Петербурга";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АР в части учреждений социального обслуживания населения, находящихся в их ведении;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учреждений социального обслуживания населения, находящихся в ведении КСП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64782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Nобсл - численность граждан, получивших социальные услуги в государственных учреждениях социального обслуживания населения (районного и городского уровней), за отчетный период,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В указанную численность включаются: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1) граждане, признанные нуждающимися в социальном обслуживании в отчетном периоде и обратившиеся за получением социальных услуг в государственные учреждения социального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граждане, получающие (получившие) социальные услуги в отчетном периоде в государственных учреждениях социального обслуживания населения из числа обратившихся за получением социальных услуг и признанных нуждающимися в социальном обслуживании до начала отчетного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3) граждане, получившие срочные социальные услуги в отчетном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Nочередь - численность граждан, стоящих на очереди на получение социальных услуг в государственные учреждения социального обслуживания населения на конец отчетного периода,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мониторинга КСП и СПб ГКУ "Городской информационно-расчетный центр" на основании ведомственной подсистемы ПУКДССО АИС "Электронный социальный регистр населения Санкт-Петербурга";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АР в части учреждений социального обслуживания населения, находящихся в их ведении;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учреждений социального обслуживания населения, находящихся в ведении КСП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АР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семей с детьми, охваченных мерами социальной поддержки, установленными в зависимости от очередности рождений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семей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показателя устанавливаются в соответствии с паспортом регионального проекта "Финансовая поддержка семей при рождении детей (город федерального значения Санкт-Петербург)"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Рассчитывается как численность семей с детьми, получивших в отчетном периоде меры социальной поддержки, установленные в зависимости от очередности рождений, предусмотренные региональным проектом "Финансовая поддержка семей при рождении детей (город федерального значения Санкт-Петербург)"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25 января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объема продукции (работ, услуг), выполненных СО НКО на территории Санкт-Петербурга, по отношению к году, предшествующему отчетному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Акты выполненных обязательств по договорам (соглашениям) о предоставлении социально ориентированным некоммерческим организациям субсидий за счет средств бюджета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исполнительных органов государственной власти Санкт-Петербурга, оказывающих финансовую поддержку социально ориентированным некоммерческим организациям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55257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Serотч - количество услуг, оказанных СО НКО жителям Санкт-Петербурга за счет средств бюджета Санкт-Петербурга, в отчетном году,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Serпред - количество услуг, оказанных СО НКО жителям Санкт-Петербурга за счет средств бюджета Санкт-Петербурга в году, предшествующем отчетному, 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Акты выполненных обязательств по договорам (соглашениям) о предоставлении социально ориентированным некоммерческим организациям субсидий за счет средств бюджета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исполнительных органов государственной власти Санкт-Петербурга, оказывающих финансовую поддержку социально ориентированным некоммерческим организациям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жителей Санкт-Петербурга, ведущих садоводство на садовых земельных участках в границах Санкт-Петербурга и Ленинградской области,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садоводства, в общей численности жителей Санкт-Петербурга, ведущих садоводство на садовых земельных участках в границах Санкт-Петербурга и Ленинградской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952500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Nул - количество жителей Санкт-Петербурга, ведущих садоводство на садовых земельных участках в границах Санкт-Петербурга и Ленинградской области,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садоводства, по итогам предыдущего года, 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Nобщ - общее количество жителей Санкт-Петербурга, ведущих садоводство на садовых земельных участках в границах Санкт-Петербурга и Ленинградской области, чел. Значения корректируются исходя из планируемого объема средств бюджета Санкт-Петербурга и внебюджетных средств на реализацию мероприятий по развитию инженерной и социальной инфраструктур садоводческих некоммерческих товариществ жителей Санкт-Петербурга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налоговой службы России по Санкт-Петербургу и Ленинградской области, оперативный учет УРСО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952500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Nулф - количество жителей Санкт-Петербурга, ведущих садоводство на садовых земельных участках в границах Санкт-Петербурга и Ленинградской области,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садоводства, по итогам отчетного периода,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Nобщ - общее количество жителей Санкт-Петербурга, ведущих садоводство на садовых земельных участках в границах Санкт-Петербурга и Ленинградской области,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налоговой службы России по Санкт-Петербургу и Ленинградской области, оперативный учет УРСО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15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УРСО</w:t>
            </w:r>
          </w:p>
        </w:tc>
      </w:tr>
      <w:tr>
        <w:tc>
          <w:tcPr>
            <w:gridSpan w:val="10"/>
            <w:tcW w:w="208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1 "Развитие мер социальной поддержки отдельных категорий граждан"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душевого дохода пенсионеров (отношение душевого дохода пенсионера - получателя мер социальной поддержки за счет средств бюджета Санкт-Петербурга к прожиточному минимуму пенсионера, установленному в Санкт-Петербурге)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периоды, данных о планируемой динамике пенсионного обеспечения, размере индексации мер социальной поддержки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центр"; данные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7239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Pср - средняя величина душевого дохода пенсионера (регионального льготника, пенсионера - получателя ежемесячной денежной выплаты, не относящегося к льготным категориям), включая выплаты регулярного характера за счет средств бюджета Санкт-Петербурга (учет льготника происходит один раз),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CL - значение величины прожиточного минимума, установленной в Санкт-Петербурге для пенсионеров на отчетный год, руб.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малоимущих граждан (семей), получивших государственную социальную помощь, к общей численности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периоды, данных о планируемой динамике роста средней заработной платы, величине прожиточного минимума в Санкт-Петербурге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82867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PPсп - численность малоимущих семей (одиноко проживающих граждан), получивших в отчетном периоде государственную социальную помощь, включая государственную социальную помощь на основании социального контракта,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PS - общая численность населения Санкт-Петербурга на начало отчетного периода,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периоды, данных о планируемой динамике величины прожиточного минимума в Санкт-Петербурге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6096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 - численность граждан, охваченных государственной социальной помощью на основании социального контракта, в отчетном периоде,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S - общая численность населения с денежными доходами ниже границы бедности,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АР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Санкт-Петербурге,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82867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Nпр - численность граждан, у которых по завершении срока действия социального контракта уровень среднедушевого дохода превысил величину прожиточного минимума, установленную в Санкт-Петербурге на момент осуществления такой оценки,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Nохв - численность граждан, охваченных государственной социальной помощью на основании социального контракта, по социальным контрактам, срок действия которых завершен (независимо от даты заключения) и по которым проведена оценка уровня среднедушевого дохода,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КСП и СПб ГКУ "Городской информационно-расчетный центр"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АР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82867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Nув - численность граждан, у которых по завершении срока действия социального контракта уровень среднедушевого дохода увеличился в сравнении с их среднедушевым доходом до заключения социального контракта,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Nохв - численность граждан, охваченных государственной социальной помощью на основании социального контракта, по социальным контрактам, срок действия которых завершен (независимо от даты заключения) и по которым проведена оценка уровня среднедушевого дохода,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КСП и СПб ГКУ "Городской информационно-расчетный центр"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АР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услуги по бесплатному зубопротезированию, из числа вставших на учет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периоды, данных о динамике роста нормативов финансирования стоматологических услуг по бесплатному протезированию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8001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PDп - численность граждан, получивших услуги по бесплатному зубопротезированию в отчетном периоде,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PDо - численность граждан, стоящих на учете на получение услуги по бесплатному зубопротезированию в отчетном периоде,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здоровья, обеспеченных техническими средствами реабилитации (далее - ТСР), к общей численности обратившихся граждан за предоставлением ТСР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981075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MR - численность граждан, обеспеченных ТСР в отчетном периоде,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В указанную численность включаются: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1) граждане, получившие ТСР в отчетном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граждане, получившие направление на получение ТСР, срок действия которых на конец отчетного периода не истек, но не обратившихся за получением ТСР до окончания отчетного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MRобщ - численность граждан, нуждающихся в ТСР и получивших направление на обеспечение ТСР в отчетном периоде,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отдельных категорий инвалидов, обеспеченных дополнительными техническими средствами реабилитации (далее - ДТСР), к общей численности обратившихся граждан указанной категории за предоставлением ДТСР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1076325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AMR - численность граждан, обеспеченных ДТСР в отчетном периоде,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В указанную численность включаются: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1) граждане, получившие ДТСР в отчетном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граждане, получившие направление на получение ДТСР, срок действия которых на конец отчетного периода не истек, но не обратившихся за получением ДТСР до окончания отчетного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AMRобщ - численность граждан, нуждающихся в ДТСР и получивших направление на обеспечение ДТСР,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мониторинга КСП и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gridSpan w:val="10"/>
            <w:tcW w:w="208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2 "Модернизация и развитие социального обслуживания населения"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средней заработной платы социальных работников государственных учреждений социальной защиты населения Санкт-Петербурга со средней заработной платой (среднемесячным доходом от трудовой деятельности) в Санкт-Петербурге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с учетом применения к достигнутым значениям за предыдущие периоды индекса потребительских цен (инфляции), доведенного Комитетом финансов Санкт-Петербурга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КСП и данные АР по </w:t>
            </w:r>
            <w:hyperlink w:history="0" r:id="rId29" w:tooltip="Приказ Росстата от 26.12.2022 N 980 (ред. от 09.10.2023) &quot;Об утверждении форм федерального статистического наблюдения для организации федерального статистического наблюдения численности и заработной платы работников по категориям в организациях социальной сферы и наук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форме</w:t>
              </w:r>
            </w:hyperlink>
            <w:r>
              <w:rPr>
                <w:sz w:val="20"/>
              </w:rPr>
              <w:t xml:space="preserve"> федерального статистического наблюдения N ЗП-соц, утвержденной приказом Росстата от 26.12.2022 N 980 "Об утверждении форм федерального статистического наблюдения для организации федерального статистического наблюдения численности и заработной платы работников по категориям в организациях социальной сферы и науки"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76300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Wсоц - средняя заработная плата социальных работников государственных учреждений социальной защиты населения Санкт-Петербурга за отчетный период,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Wобщ - среднемесячная начисленная заработная плата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 за отчетный период, руб.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мониторинга КСП и данные АР по </w:t>
            </w:r>
            <w:hyperlink w:history="0" r:id="rId31" w:tooltip="Приказ Росстата от 26.12.2022 N 980 (ред. от 09.10.2023) &quot;Об утверждении форм федерального статистического наблюдения для организации федерального статистического наблюдения численности и заработной платы работников по категориям в организациях социальной сферы и наук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форме</w:t>
              </w:r>
            </w:hyperlink>
            <w:r>
              <w:rPr>
                <w:sz w:val="20"/>
              </w:rPr>
              <w:t xml:space="preserve"> федерального статистического наблюдения N ЗП-соц, утвержденной приказом Росстата от 26.12.2022 N 980 "Об утверждении форм федерального статистического наблюдения для организации федерального статистического наблюдения численности и заработной платы работников по категориям в организациях социальной сферы и науки"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АР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зданий государственных стационарных учреждений социального обслуживания населения, которые требуют капитального ремонта (выборочного капитального ремонта), в общем количестве зданий государственных стационарных учреждений социального обслуживания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 и планируемого объема средств бюджета Санкт-Петербурга на выполнение работ по капитальному ремонту стационарных учреждений социального обслуживания населения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hyperlink w:history="0" r:id="rId32" w:tooltip="Приказ Росстата от 06.10.2017 N 662 &quot;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</w:t>
              </w:r>
            </w:hyperlink>
            <w:r>
              <w:rPr>
                <w:sz w:val="20"/>
              </w:rPr>
              <w:t xml:space="preserve"> федерального статистического наблюдения N 3-СОБЕС (сводная), утвержденная приказом Росстата от 06.10.2017 N 662 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детей)", ПК "Имущество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1133475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Buildрем - количество зданий государственных стационарных учреждений социального обслуживания населения, требующих проведения капитального ремонта (выборочного капитального ремонта) на конец отчетного периода,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Buildобщ - общее количество зданий государственных стационарных учреждений социального обслуживания на конец отчетного периода, ед.</w:t>
            </w:r>
          </w:p>
        </w:tc>
        <w:tc>
          <w:tcPr>
            <w:tcW w:w="2438" w:type="dxa"/>
          </w:tcPr>
          <w:p>
            <w:pPr>
              <w:pStyle w:val="0"/>
            </w:pPr>
            <w:hyperlink w:history="0" r:id="rId34" w:tooltip="Приказ Росстата от 06.10.2017 N 662 &quot;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</w:t>
              </w:r>
            </w:hyperlink>
            <w:r>
              <w:rPr>
                <w:sz w:val="20"/>
              </w:rPr>
              <w:t xml:space="preserve"> федерального статистического наблюдения N 3-СОБЕС (сводная), утвержденная приказом Росстата от 06.10.2017 N 662 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детей)", ПК "Имущество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Оперативные данные КСП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028700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Orgнго - количество негосударственных организаций, включая некоммерческие организации, в том числе социально ориентированные некоммерческие организации, коммерческие организации и индивидуальных предпринимателей, включенных в Реестр поставщиков социальных услуг в Санкт-Петербурге,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Orgобщ - общее количество поставщиков социальных услуг в Санкт-Петербурге, включенных в Реестр поставщиков социальных услуг в Санкт-Петербурге, 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жителей Санкт-Петербурга, получивших социальные услуги в негосударственных организациях, в общей численности жителей Санкт-Петербурга, получивших услуги в организациях социального обслуживания всех форм собственности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Оперативный мониторинг КСП и СПб ГКУ "Городской информационно-расчетный центр" на основании ведомственной подсистемы ПУКДССО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235267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Nнго - количество граждан, получивших социальные услуги в негосударственных организациях за отчетный период,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В качестве негосударственных организаций, оказывающих социальные услуги, учитываются негосударственные некоммерческие организации, включая СО НКО, коммерческие организации и индивидуальные предприниматели, включенные в Реестр поставщиков социальных услуг в Санкт-Петербурге;</w:t>
            </w:r>
          </w:p>
          <w:p>
            <w:pPr>
              <w:pStyle w:val="0"/>
            </w:pPr>
            <w:r>
              <w:rPr>
                <w:sz w:val="20"/>
              </w:rPr>
              <w:t xml:space="preserve">Nобсл(г) - количество граждан, получивших социальные услуги в государственных учреждениях социального обслуживания населения городского уровня за отчетный период,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Nобсл(р) - количество граждан, получивших социальные услуги в государственных учреждениях социального обслуживания населения районного уровня за отчетный период,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мониторинга КСП и СПб ГКУ "Городской информационно-расчетный центр" на основании ведомственной подсистемы ПУКДССО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проведенных лабораторных исследований готовой продукции, пищевых продуктов и продовольственного сырья, питьевой воды, микробиологических смывов к запланированным лабораторным исследованиям готовой продукции, пищевых продуктов и продовольственного сырья, питьевой воды, микробиологических смывов в рамках оценки уровня организации социального питания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УСП, источником которых являются протоколы лабораторных исследований, проведенных на соответствующие показатели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70497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ЛИотч - количество лабораторных исследований, проведенных в отчетном году,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ЛИпред - количество лабораторных исследований, проведенных в году, предшествующем отчетному, 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УСП, источником которых являются протоколы лабораторных исследований, проведенных на соответствующие показатели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руководителей и работников учреждений Санкт-Петербурга, прошедших итоговую аттестацию по дополнительным профессиональным программам повышения квалификации по вопросам организации социального питания, в общей численности слушателей дополнительных профессиональных программ повышения квалификации по вопросам организации социального питания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УСП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76300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Sиа - численность руководителей и работников учреждений Санкт-Петербурга, прошедших итоговую аттестацию по дополнительным профессиональным программам повышения квалификации по вопросам организации социального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Sобщ - общая численность слушателей дополнительных профессиональных программ повышения квалификации по вопросам организации социального питания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Информация: УСП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объектов социального обслуживания населения в общем количестве объектов социального обслуживания населения, предоставляющих социальные услуги населению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 с учетом проводимых мероприятий за счет средств бюджета Санкт-Петербурга, направленных на обеспечение доступности предоставления, социальных услуг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Оперативный мониторинг ГИМЦ "Доступная среда" на основании сведений, предоставляемых АР в части учреждений социального обслуживания населения, находящихся в их ведении; сведений учреждений социального обслуживания населения, находящихся в ведении КСП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00012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Одсу - объекты государственных учреждений социального обслуживания населения, на которых проведены мероприятия по обеспечению доступности социальных услуг (ДП, ДЧ, ДУ) для инвалидов и иных маломобильных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Ообщсу - общее количество объектов государственных учреждений социального обслуживания населения, предоставляющих социальные услуги населению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мониторинга, проводимого ГИМЦ "Доступная среда" на основании сведений, предоставляемых АР в части учреждений социального обслуживания населения, находящихся в их ведении; сведений учреждений социального обслуживания населения, находящихся в ведении КСП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мощности в домах-интернатах для престарелых и инвалидов за счет введенных объектов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койко-место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количества койко-мест в планируемых к вводу в эксплуатацию домах-интернатах для престарелых и инвалидов в соответствующем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формируются исходя из количества койко-мест в домах-интернатах для престарелых и инвалидов, фактически введенных в эксплуатацию в соответствующем году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КС, 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мощности в домах-интернатах для детей с отклонениями в умственном развитии за счет введенных объектов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койко-место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количества койко-мест в планируемых к вводу в эксплуатацию домах-интернатах для детей с отклонениями в умственном развитии в соответствующем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формируются исходя из количества койко-мест в домах-интернатах для детей с отклонениями в умственном развитии, фактически введенных в эксплуатацию в соответствующем году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КС, 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мощности в комплексных центрах социального обслуживания населения за счет введенных объектов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количества койко-мест в планируемых к вводу в эксплуатацию комплексных центрах социального обслуживания населения в соответствующем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формируются исходя из количества койко-мест в комплексных центрах социального обслуживания населения, фактически введенных в эксплуатацию в соответствующем году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КС, 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мощности в центрах социальной реабилитации инвалидов и детей-инвалидов за счет введенных объектов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количества койко-мест в планируемых к вводу в эксплуатацию центрах социальной реабилитации инвалидов и детей-инвалидов в соответствующем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формируются исходя из количества койко-мест в центрах социальной реабилитации инвалидов и детей-инвалидов, фактически введенных в эксплуатацию в соответствующем году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КС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КС, 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Отклонение фактической обеспеченности населения Санкт-Петербурга домами-интернатами для престарелых и инвалидов от расчетных показателей минимально допустимого уровня обеспеченности населения Санкт-Петербурга домами-интернатами для престарелых и инвалидов, определенных в соответствии с нормативами градостроительного проектирования Санкт-Петербурга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(R - F) / R x 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R - расчетный показатель обеспеченности домами-интернатами для престарелых и инвалидов, определенный в соответствии с нормативами градостроительного проектирования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F - фактическая обеспеченность домами-интернатами для престарелых и инвалидов с учетом планируемого прироста мест в домах-интернатах для престарелых и инвалидов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КСП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(R - F) / R x 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R - расчетный показатель обеспеченности домами-интернатами для престарелых и инвалидов, определенный в соответствии с нормативами градостроительного проектирования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F - фактическая обеспеченность домами-интернатами для престарелых и инвалидов с учетом фактического прироста мест в домах-интернатах для престарелых и инвалидов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КСП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КС, 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Отклонение фактической обеспеченности населения Санкт-Петербурга домами-интернатами для детей с отклонениями в умственном развитии от расчетных показателей минимально допустимого уровня обеспеченности населения Санкт-Петербурга домами-интернатами для детей с отклонениями в умственном развитии, определенных в соответствии с нормативами градостроительного проектирования Санкт-Петербурга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(R - F) / R x 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R - расчетный показатель обеспеченности домами-интернатами для детей с отклонениями в умственном развитии, определенный в соответствии с нормативами градостроительного проектирования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F - фактическая обеспеченность домами-интернатами для детей с отклонениями в умственном развитии с учетом планируемого прироста мест в домах-интернатах дам детей с отклонениями в умственном развитии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КСП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(R - F) / R x 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R - расчетный показатель обеспеченности домами-интернатами для детей с отклонениями в умственном развитии, определенный в соответствии с нормативами градостроительного проектирования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F - фактическая обеспеченность для детей с отклонениями в умственном развитии с учетом фактического прироста мест в домах-интернатах для детей с отклонениями в умственном развитии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КСП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КС, 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Отклонение фактической обеспеченности населения Санкт-Петербурга комплексными центрами социального обслуживания населения от расчетных показателей минимально допустимого уровня обеспеченности населения Санкт-Петербурга комплексными центрами социального обслуживания населения, определенных в соответствии с нормативами градостроительного проектирования Санкт-Петербурга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(R - F) / R x 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R - расчетный показатель обеспеченности комплексными центрами социального обслуживания населения, определенный в соответствии с нормативами градостроительного проектирования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F - фактическая обеспеченность комплексными центрами социального обслуживания населения с учетом планируемого прироста мест в комплексных центрах социального обслуживания населения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КСП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(R - F) / R x 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R - расчетный показатель обеспеченности комплексными центрами социального обслуживания населения, определенный в соответствии с нормативами градостроительного проектирования Санкт-Петербурга;</w:t>
            </w:r>
          </w:p>
          <w:p>
            <w:pPr>
              <w:pStyle w:val="0"/>
            </w:pPr>
            <w:r>
              <w:rPr>
                <w:sz w:val="20"/>
              </w:rPr>
              <w:t xml:space="preserve">F - фактическая обеспеченность комплексными центрами социального обслуживания населения с учетом фактического прироста мест в комплексных центрах социального обслуживания населения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КСП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КС, 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старше трудоспособного возраста и инвалидов, получивших услуги в рамках системы долговременного ухода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показателя установлены в соответствии с паспортом регионального проекта "Разработка и реализация программы системной поддержки и повышения качества жизни граждан старшего поколения (город федерального значения Санкт-Петербург)"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Министерства труда и социальной защиты Российской Федерации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старше трудоспособного возраста и инвалидов, признанных нуждающимися в уходе и получающих услуги в рамках системы долговременного ухода, в соответствующем году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поставщика социальных услуг, предоставляющего социальные услуги по уходу, включенные в социальный пакет долговременного ухода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25 января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 АР</w:t>
            </w:r>
          </w:p>
        </w:tc>
      </w:tr>
      <w:tr>
        <w:tc>
          <w:tcPr>
            <w:gridSpan w:val="10"/>
            <w:tcW w:w="208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3 "Совершенствование социальной поддержки семьи и детей"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рождений третьих и последующих детей в общем числе рожденных детей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показателя устанавливаются в соответствии с паспортом регионального проекта "Финансовая поддержка семей при рождении детей (город федерального значения Санкт-Петербург)"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органов регистрации актов гражданского состояния о рождениях детей, в том числе об очередности рождения детей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75247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Bтр - число рождений третьих и последующих детей в общем числе рожденных детей за отчетный период,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общая численность родившихся за отчетный период,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органов регистрации, актов гражданского состояния о рождениях детей, в том числе об очередности рождения детей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25 января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Для детей в возрасте от трех до семи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оперативного мониторинга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86677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Д - численность детей в возрасте от трех до семи лет, получивших ежемесячную выплату, в отчетном периоде,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Добщ - общая численность детей в возрасте от трех до семи лет,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детей в возрасте от трех до семи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Рассчитывается как численность детей в возрасте от трех до семи лет включительно, в отношении которых в отчетном году произведена ежемесячная выплата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ГКУ "Городской информационно-расчетный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Для детей из семей с денежными доходами ниже полуторакратной величины прожиточного минимума от общей численности детей, проживающих в Санкт-Петербурге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ГКУ "Городской информационно-расчетный центр", Управления Федеральной службы государственной статистики по г. Санкт-Петербургу и Ленинградской области, АИС "Электронный социальный регистр населения Санкт-Петербурга"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66775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Cпм - численность детей, проживающих в семьях с денежными доходами ниже полуторакратной величины прожиточного минимума на конец отчетного периода,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Cобщ - общая численность детей, проживающих в Санкт-Петербурге на конец отчетного периода,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ГКУ "Городской информационно-расчетный центр", Управления Федеральной службы государственной статистики по г. Санкт-Петербургу и Ленинградской области, АИС "Электронный социальный регистр населения Санкт-Петербурга"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семей с несовершеннолетними детьми, находящихся в трудной жизненной ситуации, в общей численности семей в Санкт-Петербурге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годовой </w:t>
            </w:r>
            <w:hyperlink w:history="0" r:id="rId43" w:tooltip="Ссылка на КонсультантПлюс">
              <w:r>
                <w:rPr>
                  <w:sz w:val="20"/>
                  <w:color w:val="0000ff"/>
                </w:rPr>
                <w:t xml:space="preserve">формы</w:t>
              </w:r>
            </w:hyperlink>
            <w:r>
              <w:rPr>
                <w:sz w:val="20"/>
              </w:rPr>
              <w:t xml:space="preserve"> N 1-СД (социальное обслуживание) "Отчет территориальных учреждений социального обслуживания семьи и детей Российской Федерации", утвержденной приказом Минсоцзащиты России от 30.09.1994 N 184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9144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Sтржс - численность семей с несовершеннолетними детьми, находящихся в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Sо - общая численность семей в Санкт-Петербурге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годовой </w:t>
            </w:r>
            <w:hyperlink w:history="0" r:id="rId45" w:tooltip="Ссылка на КонсультантПлюс">
              <w:r>
                <w:rPr>
                  <w:sz w:val="20"/>
                  <w:color w:val="0000ff"/>
                </w:rPr>
                <w:t xml:space="preserve">формы</w:t>
              </w:r>
            </w:hyperlink>
            <w:r>
              <w:rPr>
                <w:sz w:val="20"/>
              </w:rPr>
              <w:t xml:space="preserve"> N 1-СД (социальное обслуживание) "Отчет территориальных учреждений социального обслуживания семьи и детей Российской Федерации", утвержденной приказом Минсоцзащиты России от 30.09.1994 N 184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оставшихся без попечения родителей, в общей численности детского населения в Санкт-Петербурге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</w:t>
            </w:r>
            <w:hyperlink w:history="0" r:id="rId46" w:tooltip="Приказ Росстата от 17.12.2021 N 928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формы</w:t>
              </w:r>
            </w:hyperlink>
            <w:r>
              <w:rPr>
                <w:sz w:val="20"/>
              </w:rPr>
              <w:t xml:space="preserve"> федерального статистического наблюдения N 103-РИК, утвержденной приказом Росстата от 17.12.2021 N 928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66775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CO - численность детей, оставшихся без попечения родителей на конец отчетного периода,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Cобщ - общая численность детей, проживающих в Санкт-Петербурге на конец отчетного периода,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</w:t>
            </w:r>
            <w:hyperlink w:history="0" r:id="rId48" w:tooltip="Приказ Росстата от 17.12.2021 N 928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формы</w:t>
              </w:r>
            </w:hyperlink>
            <w:r>
              <w:rPr>
                <w:sz w:val="20"/>
              </w:rPr>
              <w:t xml:space="preserve">, федерального статистического наблюдения N 103-РИК, утвержденной приказом Росстата от 17.12.2021 N 928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родителей";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Управления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5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</w:t>
            </w:r>
            <w:hyperlink w:history="0" r:id="rId49" w:tooltip="Приказ Росстата от 17.12.2021 N 928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формы</w:t>
              </w:r>
            </w:hyperlink>
            <w:r>
              <w:rPr>
                <w:sz w:val="20"/>
              </w:rPr>
              <w:t xml:space="preserve"> федерального статистического наблюдения N 103-РИК, утвержденной приказом Росстата от 17.12.2021 N 928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9525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COсем - численность детей-сирот и детей, оставшихся без попечения родителей, переданных на воспитание в семьи, на конец отчетного периода,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CO - общая численность детей-сирот и детей, оставшихся без попечения родителей, на конец отчетного периода,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</w:t>
            </w:r>
            <w:hyperlink w:history="0" r:id="rId51" w:tooltip="Приказ Росстата от 17.12.2021 N 928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формы</w:t>
              </w:r>
            </w:hyperlink>
            <w:r>
              <w:rPr>
                <w:sz w:val="20"/>
              </w:rPr>
              <w:t xml:space="preserve"> федерального статистического наблюдения N 103-РИК, утвержденной приказом Росстата от 17.12.2021 N 928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5 февраля,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перевезенных несовершеннолетних в общей численности несовершеннолетних, нуждающихся в перевозке в места постоянного проживания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ГБУСО социальный приют для детей "Транзит"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98107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ПНД - численность несовершеннолетних детей, перевезенных к месту постоянного проживания, за отчетный период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НДобщ - общая численность несовершеннолетних детей, нуждающихся в перевозке в места постоянного проживания, за отчетный период,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СПб ГБУСО социальный приют для детей "Транзит"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горячим питанием с компенсацией стоимости за счет средств бюджета Санкт-Петербурга, от общего числа обучающихся в образовательных учреждениях, подведомственных исполнительным органам государственной власти Санкт-Петербурга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УСП, источником которых является информация ИОГВ, ответственных за достижение индикатора, представляемая в УСП в рамках мониторинга охвата обучающихся горячим питанием, предоставляемым в государственных образовательных учреждениях Санкт-Петербурга с компенсацией стоимости за счет средств бюджета Санкт-Петербурга и за счет средств родителей (законных представителей) обучающихся в течение учебного периода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80962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Sгпб - общая численность обучающихся, обеспеченных горячим питанием с компенсацией стоимости за счет средств бюджета Санкт-Петербурга,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S - фактическая численность обучающихся, посещавших учреждение в отчетном периоде,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УСП, источником которых является информация ИОГВ, ответственных за достижение индикатора, представляемая в УСП в рамках мониторинга охвата обучающихся горячим питанием, предоставляемым в государственных образовательных учреждениях Санкт-Петербурга с компенсацией стоимости за счет средств бюджета Санкт-Петербурга и за счет средств родителей (законных представителей) обучающихся в течение учебного периода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УСП, АР, КЗ, КО, КК, КНВШ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горячим питанием, от общего числа обучающихся в образовательных учреждениях, подведомственных исполнительным органам государственной власти Санкт-Петербурга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УСП, источником которых является информация ИОГВ Санкт-Петербурга, ответственных за достижение индикатора, представляемая в УСП в рамках мониторинга охвата обучающихся горячим питанием, предоставляемым в государственных образовательных учреждениях Санкт-Петербурга с компенсацией стоимости за счет средств бюджета Санкт-Петербурга и за счет средств родителей (законных представителей) обучающихся в течение учебного периода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73342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Sгпб - общая численность обучающихся, обеспеченных горячим питанием (представляет собой сумму численности обучающихся, обеспеченных горячим питанием с компенсацией стоимости за счет средств бюджета Санкт-Петербурга, и численности обучающихся, обеспеченных горячим питанием за счет средств родителей (законных представителей),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S - фактическая численность обучающихся, посещавших учреждение в отчетном периоде,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УСП, источником которых является информация ИОГВ Санкт-Петербурга, ответственных за достижение индикатора, представляемая в УСП в рамках мониторинга охвата обучающихся горячим питанием, предоставляемым в государственных образовательных учреждениях Санкт-Петербурга с компенсацией стоимости за счет средств бюджета Санкт-Петербурга и за счет средств родителей (законных представителей) обучающихся в течение учебного периода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УСП, АР, КЗ, КО, КК, КНВШ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очной форме обучения, получающих горячее питание с компенсацией стоимости за счет средств бюджета Санкт-Петербурга, от общего числа обучающихся по очной форме обучения в образовательных учреждениях, подведомственных Комитету по науке и высшей школе, имеющих право на получение горячего питания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КНВШ, источником которых является информация государственных образовательных учреждений, находящихся в ведении КНВШ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7620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Окп - общая численность обучающихся по очной форме обучения, получающих горячее питание с компенсацией стоимости за счет средств бюджета Санкт-Петербурга,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Оип - общая численность обучающихся по очной форме обучения, имеющих право на получение горячего питания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КНВШ, источником которых является информация государственных образовательных учреждений, находящихся в ведении КНВШ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</w:tr>
      <w:tr>
        <w:tc>
          <w:tcPr>
            <w:gridSpan w:val="10"/>
            <w:tcW w:w="208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4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количества СО НКО, которым оказана финансовая поддержка за счет средств бюджета Санкт-Петербурга, предоставляемая в форме субсидий, по отношению к году, предшествующему отчетному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 и планируемого объема средств бюджета Санкт-Петербурга на предоставление субсидий СО НКО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субсидиях, предоставленных ИОГВ Санкт-Петербурга СО НКО, в отчетном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</w:t>
            </w:r>
            <w:hyperlink w:history="0" r:id="rId56" w:tooltip="Распоряжение Правительства Санкт-Петербурга от 08.08.2012 N 44-рп &quot;О Порядке взаимодействия исполнительных органов государственной власти Санкт-Петербурга при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Санкт-Петербурга, и хранении представленных указанными организациями документов&quot; {КонсультантПлюс}">
              <w:r>
                <w:rPr>
                  <w:sz w:val="20"/>
                  <w:color w:val="0000ff"/>
                </w:rPr>
                <w:t xml:space="preserve">Реестра</w:t>
              </w:r>
            </w:hyperlink>
            <w:r>
              <w:rPr>
                <w:sz w:val="20"/>
              </w:rPr>
              <w:t xml:space="preserve"> социально ориентированных некоммерческих организаций - получателей поддержки исполнительных органов государственной власти Санкт-Петербурга, ведение которого осуществляется КСП в соответствии с распоряжением Правительства Санкт-Петербурга от 08.08.2012 N 44-рп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53352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FSотч - количество СО НКО, получивших государственную финансовую поддержку в отчетном году,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FSпред - количество СО НКО, получивших государственную финансовую поддержку в году, предшествующем отчетному, 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субсидиях, предоставленных ИОГВ Санкт-Петербурга СО НКО в отчетном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</w:t>
            </w:r>
            <w:hyperlink w:history="0" r:id="rId58" w:tooltip="Распоряжение Правительства Санкт-Петербурга от 08.08.2012 N 44-рп &quot;О Порядке взаимодействия исполнительных органов государственной власти Санкт-Петербурга при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Санкт-Петербурга, и хранении представленных указанными организациями документов&quot; {КонсультантПлюс}">
              <w:r>
                <w:rPr>
                  <w:sz w:val="20"/>
                  <w:color w:val="0000ff"/>
                </w:rPr>
                <w:t xml:space="preserve">Реестра</w:t>
              </w:r>
            </w:hyperlink>
            <w:r>
              <w:rPr>
                <w:sz w:val="20"/>
              </w:rPr>
              <w:t xml:space="preserve"> социально ориентированных некоммерческих организаций - получателей поддержки исполнительных органов государственной власти Санкт-Петербурга, ведение которого осуществляется КСП в соответствии с распоряжением Правительства Санкт-Петербурга от 08.08.2012 N 44-рп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КМПВОО, КПВСМИ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 НКО, которым оказана поддержка в нефинансовых формах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КИО, сведения </w:t>
            </w:r>
            <w:hyperlink w:history="0" r:id="rId59" w:tooltip="Распоряжение Правительства Санкт-Петербурга от 08.08.2012 N 44-рп &quot;О Порядке взаимодействия исполнительных органов государственной власти Санкт-Петербурга при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Санкт-Петербурга, и хранении представленных указанными организациями документов&quot; {КонсультантПлюс}">
              <w:r>
                <w:rPr>
                  <w:sz w:val="20"/>
                  <w:color w:val="0000ff"/>
                </w:rPr>
                <w:t xml:space="preserve">Реестра</w:t>
              </w:r>
            </w:hyperlink>
            <w:r>
              <w:rPr>
                <w:sz w:val="20"/>
              </w:rPr>
              <w:t xml:space="preserve"> социально ориентированных некоммерческих организаций - получателей поддержки исполнительных органов государственной власти Санкт-Петербурга, ведение которого осуществляется КСП в соответствии с распоряжением Правительства Санкт-Петербурга от 08.08.2012 N 44-рп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Рассчитывается как количество СО НКО, получивших имущественную поддержку в виде предоставления недвижимого имущества в аренду на льготных условиях или в безвозмездное пользование в отчетном году, 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КИО, сведения </w:t>
            </w:r>
            <w:hyperlink w:history="0" r:id="rId60" w:tooltip="Распоряжение Правительства Санкт-Петербурга от 08.08.2012 N 44-рп &quot;О Порядке взаимодействия исполнительных органов государственной власти Санкт-Петербурга при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Санкт-Петербурга, и хранении представленных указанными организациями документов&quot; {КонсультантПлюс}">
              <w:r>
                <w:rPr>
                  <w:sz w:val="20"/>
                  <w:color w:val="0000ff"/>
                </w:rPr>
                <w:t xml:space="preserve">Реестра</w:t>
              </w:r>
            </w:hyperlink>
            <w:r>
              <w:rPr>
                <w:sz w:val="20"/>
              </w:rPr>
              <w:t xml:space="preserve"> социально ориентированных некоммерческих организаций - получателей поддержки исполнительных органов государственной власти Санкт-Петербурга, ведение которого осуществляется КСП в соответствии с распоряжением Правительства Санкт-Петербурга от 08.08.2012 N 44-рп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учреждений социального обслуживания населения, использующих труд добровольцев по оказанию услуг населению, от общей численности государственных учреждений социального обслуживания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мониторинга Центра поддержки добровольческих инициатив СПб ГКУ "Центр международных гуманитарных связей"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85825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Iдобр - количество государственных учреждений социальной сферы, использующих труд добровольцев в отчетном году,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Iобщ - общее количество государственных учреждений социальной сферы Санкт-Петербурга, 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мониторинга Центра поддержки добровольческих инициатив СПб ГКУ "Центр международных гуманитарных связей"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АР</w:t>
            </w:r>
          </w:p>
        </w:tc>
      </w:tr>
      <w:tr>
        <w:tc>
          <w:tcPr>
            <w:gridSpan w:val="10"/>
            <w:tcW w:w="208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5 "Повышение качества жизни граждан пожилого возраста в Санкт-Петербурге"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возраста, удовлетворенных качеством социальных услуг, предоставленных государственными учреждениями социального обслуживания населения, в общей численности граждан пожилого возраста, получивших социальные услуги в государственных учреждениях социального обслуживания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значения формируются исходя из динамики достигнутых значений за предыдущие периоды и необходимости улучшения качества социальных услуг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АР и учреждений социального обслуживания населения, находящихся в ведении КСП, предоставляемые по результатам ежеквартального анкетирования граждан - получателей социальных услуг (не менее 800 человек)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84772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Eуд - численность граждан пожилого возраста, удовлетворенных качеством социальных услуг из числа опрошенных в отчетном периоде,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Eопр - численность опрошенных граждан пожилого возраста, получивших социальные услуги в государственных учреждениях социального обслуживания населения, в отчетном периоде, чел.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АР и учреждений социального обслуживания населения, находящихся в ведении КСП, предоставляемые по результатам ежеквартального анкетирования граждан - получателей социальных услуг (не менее 800 человек)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АР</w:t>
            </w:r>
          </w:p>
        </w:tc>
      </w:tr>
      <w:tr>
        <w:tc>
          <w:tcPr>
            <w:gridSpan w:val="10"/>
            <w:tcW w:w="208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6 "Поддержка ведения жителями Санкт-Петербурга садоводства для собственных нужд"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садоводческих некоммерческих товариществ - получателей субсидий, в общем числе садоводческих некоммерческих товариществ, заявки которых призваны надлежащими по результатам проведения отбора получателей субсидий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Повышаемый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1028700" cy="4095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Nсуб - количество садоводческих некоммерческих товариществ, охваченных государственной поддержкой (получивших субсидии), по итогам предыдущего года,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Nнадл - общее количество садоводческих некоммерческих товариществ, заявки которых признаны надлежащими по результату проведения отбора получателей субсидий по итогам предыдущего года, ед.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Оперативный учет УРСО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13347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Nсубф - количество садоводческих некоммерческих товариществ, охваченных государственной поддержкой (получивших субсидии), по итогам отчетного периода,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Nнадлф - общее количество садоводческих некоммерческих товариществ, заявки которых признаны надлежащими по результатам проведения отбора получателей субсидий по итогам отчетного периода, 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Оперативный учет УРСО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10 февраля года, следующего за отчетным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УРСО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 - администрации районов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 - доступность условная;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ДП - доступность полная;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ДЧ - доступность частичная;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ИОГВ - исполнительные органы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КЗ - Комитет по здравоохранению;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КИО - Комитет имущественных отношений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 - Комитет по культуре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КМПВОО - Комитет по молодежной политике и взаимодействию с общественными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КНВШ - Комитет по науке и высшей школе;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- Комитет по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КПВСМИ - Комитет по печати и взаимодействию со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КСП - Комитет по социальной политике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- социально ориентированные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УРСО - Управление по развитию садоводства и огородничества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 - Управление социального питания.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социальной политике Санкт-Петербурга от 24.08.2020 N 1750-р</w:t>
            <w:br/>
            <w:t>(ред. от 16.10.2023)</w:t>
            <w:br/>
            <w:t>"Об утверждени...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социальной политике Санкт-Петербурга от 24.08.2020 N 1750-р</w:t>
            <w:br/>
            <w:t>(ред. от 16.10.2023)</w:t>
            <w:br/>
            <w:t>"Об утверждени...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65453&amp;dst=100005" TargetMode = "External"/>
	<Relationship Id="rId8" Type="http://schemas.openxmlformats.org/officeDocument/2006/relationships/hyperlink" Target="https://login.consultant.ru/link/?req=doc&amp;base=SPB&amp;n=281646&amp;dst=100005" TargetMode = "External"/>
	<Relationship Id="rId9" Type="http://schemas.openxmlformats.org/officeDocument/2006/relationships/hyperlink" Target="https://login.consultant.ru/link/?req=doc&amp;base=SPB&amp;n=285482&amp;dst=100260" TargetMode = "External"/>
	<Relationship Id="rId10" Type="http://schemas.openxmlformats.org/officeDocument/2006/relationships/hyperlink" Target="https://login.consultant.ru/link/?req=doc&amp;base=SPB&amp;n=215424" TargetMode = "External"/>
	<Relationship Id="rId11" Type="http://schemas.openxmlformats.org/officeDocument/2006/relationships/hyperlink" Target="https://login.consultant.ru/link/?req=doc&amp;base=SPB&amp;n=281646&amp;dst=100005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https://login.consultant.ru/link/?req=doc&amp;base=LAW&amp;n=426376" TargetMode = "External"/>
	<Relationship Id="rId15" Type="http://schemas.openxmlformats.org/officeDocument/2006/relationships/hyperlink" Target="https://login.consultant.ru/link/?req=doc&amp;base=LAW&amp;n=451346" TargetMode = "External"/>
	<Relationship Id="rId16" Type="http://schemas.openxmlformats.org/officeDocument/2006/relationships/image" Target="media/image2.wmf"/>
	<Relationship Id="rId17" Type="http://schemas.openxmlformats.org/officeDocument/2006/relationships/image" Target="media/image3.wmf"/>
	<Relationship Id="rId18" Type="http://schemas.openxmlformats.org/officeDocument/2006/relationships/image" Target="media/image4.wmf"/>
	<Relationship Id="rId19" Type="http://schemas.openxmlformats.org/officeDocument/2006/relationships/image" Target="media/image5.wmf"/>
	<Relationship Id="rId20" Type="http://schemas.openxmlformats.org/officeDocument/2006/relationships/image" Target="media/image6.wmf"/>
	<Relationship Id="rId21" Type="http://schemas.openxmlformats.org/officeDocument/2006/relationships/image" Target="media/image7.wmf"/>
	<Relationship Id="rId22" Type="http://schemas.openxmlformats.org/officeDocument/2006/relationships/image" Target="media/image8.wmf"/>
	<Relationship Id="rId23" Type="http://schemas.openxmlformats.org/officeDocument/2006/relationships/image" Target="media/image9.wmf"/>
	<Relationship Id="rId24" Type="http://schemas.openxmlformats.org/officeDocument/2006/relationships/image" Target="media/image10.wmf"/>
	<Relationship Id="rId25" Type="http://schemas.openxmlformats.org/officeDocument/2006/relationships/image" Target="media/image11.wmf"/>
	<Relationship Id="rId26" Type="http://schemas.openxmlformats.org/officeDocument/2006/relationships/image" Target="media/image12.wmf"/>
	<Relationship Id="rId27" Type="http://schemas.openxmlformats.org/officeDocument/2006/relationships/image" Target="media/image13.wmf"/>
	<Relationship Id="rId28" Type="http://schemas.openxmlformats.org/officeDocument/2006/relationships/image" Target="media/image14.wmf"/>
	<Relationship Id="rId29" Type="http://schemas.openxmlformats.org/officeDocument/2006/relationships/hyperlink" Target="https://login.consultant.ru/link/?req=doc&amp;base=LAW&amp;n=459142&amp;dst=101096" TargetMode = "External"/>
	<Relationship Id="rId30" Type="http://schemas.openxmlformats.org/officeDocument/2006/relationships/image" Target="media/image15.wmf"/>
	<Relationship Id="rId31" Type="http://schemas.openxmlformats.org/officeDocument/2006/relationships/hyperlink" Target="https://login.consultant.ru/link/?req=doc&amp;base=LAW&amp;n=459142&amp;dst=101096" TargetMode = "External"/>
	<Relationship Id="rId32" Type="http://schemas.openxmlformats.org/officeDocument/2006/relationships/hyperlink" Target="https://login.consultant.ru/link/?req=doc&amp;base=LAW&amp;n=280041&amp;dst=100015" TargetMode = "External"/>
	<Relationship Id="rId33" Type="http://schemas.openxmlformats.org/officeDocument/2006/relationships/image" Target="media/image16.wmf"/>
	<Relationship Id="rId34" Type="http://schemas.openxmlformats.org/officeDocument/2006/relationships/hyperlink" Target="https://login.consultant.ru/link/?req=doc&amp;base=LAW&amp;n=280041&amp;dst=100015" TargetMode = "External"/>
	<Relationship Id="rId35" Type="http://schemas.openxmlformats.org/officeDocument/2006/relationships/image" Target="media/image17.wmf"/>
	<Relationship Id="rId36" Type="http://schemas.openxmlformats.org/officeDocument/2006/relationships/image" Target="media/image18.wmf"/>
	<Relationship Id="rId37" Type="http://schemas.openxmlformats.org/officeDocument/2006/relationships/image" Target="media/image19.wmf"/>
	<Relationship Id="rId38" Type="http://schemas.openxmlformats.org/officeDocument/2006/relationships/image" Target="media/image20.wmf"/>
	<Relationship Id="rId39" Type="http://schemas.openxmlformats.org/officeDocument/2006/relationships/image" Target="media/image21.wmf"/>
	<Relationship Id="rId40" Type="http://schemas.openxmlformats.org/officeDocument/2006/relationships/image" Target="media/image22.wmf"/>
	<Relationship Id="rId41" Type="http://schemas.openxmlformats.org/officeDocument/2006/relationships/image" Target="media/image23.wmf"/>
	<Relationship Id="rId42" Type="http://schemas.openxmlformats.org/officeDocument/2006/relationships/image" Target="media/image24.wmf"/>
	<Relationship Id="rId43" Type="http://schemas.openxmlformats.org/officeDocument/2006/relationships/hyperlink" Target="https://login.consultant.ru/link/?req=doc&amp;base=EXP&amp;n=309564&amp;dst=100016" TargetMode = "External"/>
	<Relationship Id="rId44" Type="http://schemas.openxmlformats.org/officeDocument/2006/relationships/image" Target="media/image25.wmf"/>
	<Relationship Id="rId45" Type="http://schemas.openxmlformats.org/officeDocument/2006/relationships/hyperlink" Target="https://login.consultant.ru/link/?req=doc&amp;base=EXP&amp;n=309564&amp;dst=100016" TargetMode = "External"/>
	<Relationship Id="rId46" Type="http://schemas.openxmlformats.org/officeDocument/2006/relationships/hyperlink" Target="https://login.consultant.ru/link/?req=doc&amp;base=LAW&amp;n=404795&amp;dst=100013" TargetMode = "External"/>
	<Relationship Id="rId47" Type="http://schemas.openxmlformats.org/officeDocument/2006/relationships/image" Target="media/image26.wmf"/>
	<Relationship Id="rId48" Type="http://schemas.openxmlformats.org/officeDocument/2006/relationships/hyperlink" Target="https://login.consultant.ru/link/?req=doc&amp;base=LAW&amp;n=404795&amp;dst=100013" TargetMode = "External"/>
	<Relationship Id="rId49" Type="http://schemas.openxmlformats.org/officeDocument/2006/relationships/hyperlink" Target="https://login.consultant.ru/link/?req=doc&amp;base=LAW&amp;n=404795&amp;dst=100013" TargetMode = "External"/>
	<Relationship Id="rId50" Type="http://schemas.openxmlformats.org/officeDocument/2006/relationships/image" Target="media/image27.wmf"/>
	<Relationship Id="rId51" Type="http://schemas.openxmlformats.org/officeDocument/2006/relationships/hyperlink" Target="https://login.consultant.ru/link/?req=doc&amp;base=LAW&amp;n=404795&amp;dst=100013" TargetMode = "External"/>
	<Relationship Id="rId52" Type="http://schemas.openxmlformats.org/officeDocument/2006/relationships/image" Target="media/image28.wmf"/>
	<Relationship Id="rId53" Type="http://schemas.openxmlformats.org/officeDocument/2006/relationships/image" Target="media/image29.wmf"/>
	<Relationship Id="rId54" Type="http://schemas.openxmlformats.org/officeDocument/2006/relationships/image" Target="media/image30.wmf"/>
	<Relationship Id="rId55" Type="http://schemas.openxmlformats.org/officeDocument/2006/relationships/image" Target="media/image31.wmf"/>
	<Relationship Id="rId56" Type="http://schemas.openxmlformats.org/officeDocument/2006/relationships/hyperlink" Target="https://login.consultant.ru/link/?req=doc&amp;base=SPB&amp;n=125659&amp;dst=100026" TargetMode = "External"/>
	<Relationship Id="rId57" Type="http://schemas.openxmlformats.org/officeDocument/2006/relationships/image" Target="media/image32.wmf"/>
	<Relationship Id="rId58" Type="http://schemas.openxmlformats.org/officeDocument/2006/relationships/hyperlink" Target="https://login.consultant.ru/link/?req=doc&amp;base=SPB&amp;n=125659&amp;dst=100026" TargetMode = "External"/>
	<Relationship Id="rId59" Type="http://schemas.openxmlformats.org/officeDocument/2006/relationships/hyperlink" Target="https://login.consultant.ru/link/?req=doc&amp;base=SPB&amp;n=125659&amp;dst=100026" TargetMode = "External"/>
	<Relationship Id="rId60" Type="http://schemas.openxmlformats.org/officeDocument/2006/relationships/hyperlink" Target="https://login.consultant.ru/link/?req=doc&amp;base=SPB&amp;n=125659&amp;dst=100026" TargetMode = "External"/>
	<Relationship Id="rId61" Type="http://schemas.openxmlformats.org/officeDocument/2006/relationships/image" Target="media/image33.wmf"/>
	<Relationship Id="rId62" Type="http://schemas.openxmlformats.org/officeDocument/2006/relationships/image" Target="media/image34.wmf"/>
	<Relationship Id="rId63" Type="http://schemas.openxmlformats.org/officeDocument/2006/relationships/image" Target="media/image35.wmf"/>
	<Relationship Id="rId64" Type="http://schemas.openxmlformats.org/officeDocument/2006/relationships/image" Target="media/image36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социальной политике Санкт-Петербурга от 24.08.2020 N 1750-р
(ред. от 16.10.2023)
"Об утверждении методики расчета целевых показателей, индикаторов подпрограмм государственной программы Санкт-Петербурга "Социальная поддержка граждан Санкт-Петербурга", утвержденной постановлением Правительства Санкт-Петербурга от 23.06.2014 N 497"</dc:title>
  <dcterms:created xsi:type="dcterms:W3CDTF">2024-05-25T16:01:35Z</dcterms:created>
</cp:coreProperties>
</file>