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Комитета по культуре Правительства Санкт-Петербурга от 31.03.2023 N 377</w:t>
              <w:br/>
              <w:t xml:space="preserve">"О создании конкурсной комиссии"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КОМИТЕТ ПО КУЛЬТУРЕ САНКТ-ПЕТЕРБУРГА</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31 марта 2023 г. N 377</w:t>
      </w:r>
    </w:p>
    <w:p>
      <w:pPr>
        <w:pStyle w:val="2"/>
        <w:jc w:val="center"/>
      </w:pPr>
      <w:r>
        <w:rPr>
          <w:sz w:val="20"/>
        </w:rPr>
      </w:r>
    </w:p>
    <w:p>
      <w:pPr>
        <w:pStyle w:val="2"/>
        <w:jc w:val="center"/>
      </w:pPr>
      <w:r>
        <w:rPr>
          <w:sz w:val="20"/>
        </w:rPr>
        <w:t xml:space="preserve">О СОЗДАНИИ КОНКУРСНОЙ КОМИССИИ</w:t>
      </w:r>
    </w:p>
    <w:p>
      <w:pPr>
        <w:pStyle w:val="0"/>
      </w:pPr>
      <w:r>
        <w:rPr>
          <w:sz w:val="20"/>
        </w:rPr>
      </w:r>
    </w:p>
    <w:p>
      <w:pPr>
        <w:pStyle w:val="0"/>
        <w:ind w:firstLine="540"/>
        <w:jc w:val="both"/>
      </w:pPr>
      <w:r>
        <w:rPr>
          <w:sz w:val="20"/>
        </w:rPr>
        <w:t xml:space="preserve">В целях реализации </w:t>
      </w:r>
      <w:hyperlink w:history="0" r:id="rId7" w:tooltip="Постановление Правительства Санкт-Петербурга от 03.03.2023 N 143 &quot;О порядках предоставления в 2023 году субсидий социально ориентированным некоммерческим организациям на проведение мероприятий в области культуры и искусства: фестивалей, конкурсов, проектов&quot; {КонсультантПлюс}">
        <w:r>
          <w:rPr>
            <w:sz w:val="20"/>
            <w:color w:val="0000ff"/>
          </w:rPr>
          <w:t xml:space="preserve">постановления</w:t>
        </w:r>
      </w:hyperlink>
      <w:r>
        <w:rPr>
          <w:sz w:val="20"/>
        </w:rPr>
        <w:t xml:space="preserve"> Правительства Санкт-Петербурга от 03.03.2023 N 143 "О порядках предоставления в 2023 году субсидий социально ориентированным некоммерческим организациям на проведение мероприятий в области культуры и искусства: фестивалей, конкурсов, проектов":</w:t>
      </w:r>
    </w:p>
    <w:p>
      <w:pPr>
        <w:pStyle w:val="0"/>
        <w:spacing w:before="200" w:line-rule="auto"/>
        <w:ind w:firstLine="540"/>
        <w:jc w:val="both"/>
      </w:pPr>
      <w:r>
        <w:rPr>
          <w:sz w:val="20"/>
        </w:rPr>
        <w:t xml:space="preserve">1. Создать конкурсную комиссию по проведению отбора на предоставление в 2023 году субсидий на финансовое обеспечение (возмещение) затрат социально ориентированным некоммерческим организациям на проведение мероприятий в области культуры и искусства: фестивалей, конкурсов, проектов, в </w:t>
      </w:r>
      <w:hyperlink w:history="0" w:anchor="P29" w:tooltip="СОСТАВ">
        <w:r>
          <w:rPr>
            <w:sz w:val="20"/>
            <w:color w:val="0000ff"/>
          </w:rPr>
          <w:t xml:space="preserve">составе</w:t>
        </w:r>
      </w:hyperlink>
      <w:r>
        <w:rPr>
          <w:sz w:val="20"/>
        </w:rPr>
        <w:t xml:space="preserve"> согласно приложению 1.</w:t>
      </w:r>
    </w:p>
    <w:p>
      <w:pPr>
        <w:pStyle w:val="0"/>
        <w:spacing w:before="200" w:line-rule="auto"/>
        <w:ind w:firstLine="540"/>
        <w:jc w:val="both"/>
      </w:pPr>
      <w:r>
        <w:rPr>
          <w:sz w:val="20"/>
        </w:rPr>
        <w:t xml:space="preserve">2. Утвердить </w:t>
      </w:r>
      <w:hyperlink w:history="0" w:anchor="P123" w:tooltip="ПОЛОЖЕНИЕ">
        <w:r>
          <w:rPr>
            <w:sz w:val="20"/>
            <w:color w:val="0000ff"/>
          </w:rPr>
          <w:t xml:space="preserve">Положение</w:t>
        </w:r>
      </w:hyperlink>
      <w:r>
        <w:rPr>
          <w:sz w:val="20"/>
        </w:rPr>
        <w:t xml:space="preserve"> о конкурсной комиссии по проведению в 2023 году отбора на предоставление в 2023 году субсидий на финансовое обеспечение (возмещение) затрат социально ориентированным некоммерческим организациям на проведение мероприятий в области культуры и искусства: фестивалей, конкурсов, проектов, согласно приложению 2.</w:t>
      </w:r>
    </w:p>
    <w:p>
      <w:pPr>
        <w:pStyle w:val="0"/>
        <w:spacing w:before="200" w:line-rule="auto"/>
        <w:ind w:firstLine="540"/>
        <w:jc w:val="both"/>
      </w:pPr>
      <w:r>
        <w:rPr>
          <w:sz w:val="20"/>
        </w:rPr>
        <w:t xml:space="preserve">3. Контроль за выполнением распоряжения остается за председателем Комитета по культуре Санкт-Петербурга.</w:t>
      </w:r>
    </w:p>
    <w:p>
      <w:pPr>
        <w:pStyle w:val="0"/>
      </w:pPr>
      <w:r>
        <w:rPr>
          <w:sz w:val="20"/>
        </w:rPr>
      </w:r>
    </w:p>
    <w:p>
      <w:pPr>
        <w:pStyle w:val="0"/>
        <w:jc w:val="right"/>
      </w:pPr>
      <w:r>
        <w:rPr>
          <w:sz w:val="20"/>
        </w:rPr>
        <w:t xml:space="preserve">Временно исполняющий обязанности</w:t>
      </w:r>
    </w:p>
    <w:p>
      <w:pPr>
        <w:pStyle w:val="0"/>
        <w:jc w:val="right"/>
      </w:pPr>
      <w:r>
        <w:rPr>
          <w:sz w:val="20"/>
        </w:rPr>
        <w:t xml:space="preserve">председателя Комитета</w:t>
      </w:r>
    </w:p>
    <w:p>
      <w:pPr>
        <w:pStyle w:val="0"/>
        <w:jc w:val="right"/>
      </w:pPr>
      <w:r>
        <w:rPr>
          <w:sz w:val="20"/>
        </w:rPr>
        <w:t xml:space="preserve">Е.В.Раздорская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1</w:t>
      </w:r>
    </w:p>
    <w:p>
      <w:pPr>
        <w:pStyle w:val="0"/>
        <w:jc w:val="right"/>
      </w:pPr>
      <w:r>
        <w:rPr>
          <w:sz w:val="20"/>
        </w:rPr>
        <w:t xml:space="preserve">к распоряжению</w:t>
      </w:r>
    </w:p>
    <w:p>
      <w:pPr>
        <w:pStyle w:val="0"/>
        <w:jc w:val="right"/>
      </w:pPr>
      <w:r>
        <w:rPr>
          <w:sz w:val="20"/>
        </w:rPr>
        <w:t xml:space="preserve">Комитета по культуре</w:t>
      </w:r>
    </w:p>
    <w:p>
      <w:pPr>
        <w:pStyle w:val="0"/>
        <w:jc w:val="right"/>
      </w:pPr>
      <w:r>
        <w:rPr>
          <w:sz w:val="20"/>
        </w:rPr>
        <w:t xml:space="preserve">Санкт-Петербурга</w:t>
      </w:r>
    </w:p>
    <w:p>
      <w:pPr>
        <w:pStyle w:val="0"/>
        <w:jc w:val="right"/>
      </w:pPr>
      <w:r>
        <w:rPr>
          <w:sz w:val="20"/>
        </w:rPr>
        <w:t xml:space="preserve">от 31.03.2023 N 377</w:t>
      </w:r>
    </w:p>
    <w:p>
      <w:pPr>
        <w:pStyle w:val="0"/>
      </w:pPr>
      <w:r>
        <w:rPr>
          <w:sz w:val="20"/>
        </w:rPr>
      </w:r>
    </w:p>
    <w:bookmarkStart w:id="29" w:name="P29"/>
    <w:bookmarkEnd w:id="29"/>
    <w:p>
      <w:pPr>
        <w:pStyle w:val="2"/>
        <w:jc w:val="center"/>
      </w:pPr>
      <w:r>
        <w:rPr>
          <w:sz w:val="20"/>
        </w:rPr>
        <w:t xml:space="preserve">СОСТАВ</w:t>
      </w:r>
    </w:p>
    <w:p>
      <w:pPr>
        <w:pStyle w:val="2"/>
        <w:jc w:val="center"/>
      </w:pPr>
      <w:r>
        <w:rPr>
          <w:sz w:val="20"/>
        </w:rPr>
        <w:t xml:space="preserve">КОНКУРСНОЙ КОМИССИИ ПО ПРОВЕДЕНИЮ ОТБОРА НА ПРЕДОСТАВЛЕНИЕ</w:t>
      </w:r>
    </w:p>
    <w:p>
      <w:pPr>
        <w:pStyle w:val="2"/>
        <w:jc w:val="center"/>
      </w:pPr>
      <w:r>
        <w:rPr>
          <w:sz w:val="20"/>
        </w:rPr>
        <w:t xml:space="preserve">В 2023 ГОДУ СУБСИДИЙ НА ФИНАНСОВОЕ ОБЕСПЕЧЕНИЕ (ВОЗМЕЩЕНИЕ)</w:t>
      </w:r>
    </w:p>
    <w:p>
      <w:pPr>
        <w:pStyle w:val="2"/>
        <w:jc w:val="center"/>
      </w:pPr>
      <w:r>
        <w:rPr>
          <w:sz w:val="20"/>
        </w:rPr>
        <w:t xml:space="preserve">ЗАТРАТ СОЦИАЛЬНО ОРИЕНТИРОВАННЫМ НЕКОММЕРЧЕСКИМ ОРГАНИЗАЦИЯМ</w:t>
      </w:r>
    </w:p>
    <w:p>
      <w:pPr>
        <w:pStyle w:val="2"/>
        <w:jc w:val="center"/>
      </w:pPr>
      <w:r>
        <w:rPr>
          <w:sz w:val="20"/>
        </w:rPr>
        <w:t xml:space="preserve">НА ПРОВЕДЕНИЕ МЕРОПРИЯТИЙ В ОБЛАСТИ КУЛЬТУРЫ И ИСКУССТВА:</w:t>
      </w:r>
    </w:p>
    <w:p>
      <w:pPr>
        <w:pStyle w:val="2"/>
        <w:jc w:val="center"/>
      </w:pPr>
      <w:r>
        <w:rPr>
          <w:sz w:val="20"/>
        </w:rPr>
        <w:t xml:space="preserve">ФЕСТИВАЛЕЙ, КОНКУРСОВ, ПРОЕКТОВ</w:t>
      </w:r>
    </w:p>
    <w:p>
      <w:pPr>
        <w:pStyle w:val="0"/>
      </w:pPr>
      <w:r>
        <w:rPr>
          <w:sz w:val="20"/>
        </w:rPr>
      </w:r>
    </w:p>
    <w:tbl>
      <w:tblPr>
        <w:tblInd w:w="0" w:type="dxa"/>
        <w:tblLayout w:type="fixed"/>
        <w:tblCellMar>
          <w:top w:w="102" w:type="dxa"/>
          <w:left w:w="62" w:type="dxa"/>
          <w:bottom w:w="102" w:type="dxa"/>
          <w:right w:w="62" w:type="dxa"/>
        </w:tblCellMar>
      </w:tblPr>
      <w:tblGrid>
        <w:gridCol w:w="2891"/>
        <w:gridCol w:w="340"/>
        <w:gridCol w:w="5839"/>
      </w:tblGrid>
      <w:tr>
        <w:tc>
          <w:tcPr>
            <w:gridSpan w:val="3"/>
            <w:tcW w:w="9070" w:type="dxa"/>
            <w:tcBorders>
              <w:top w:val="nil"/>
              <w:left w:val="nil"/>
              <w:bottom w:val="nil"/>
              <w:right w:val="nil"/>
            </w:tcBorders>
          </w:tcPr>
          <w:p>
            <w:pPr>
              <w:pStyle w:val="0"/>
            </w:pPr>
            <w:r>
              <w:rPr>
                <w:sz w:val="20"/>
              </w:rPr>
              <w:t xml:space="preserve">Председатель комиссии</w:t>
            </w:r>
          </w:p>
        </w:tc>
      </w:tr>
      <w:tr>
        <w:tc>
          <w:tcPr>
            <w:tcW w:w="2891" w:type="dxa"/>
            <w:tcBorders>
              <w:top w:val="nil"/>
              <w:left w:val="nil"/>
              <w:bottom w:val="nil"/>
              <w:right w:val="nil"/>
            </w:tcBorders>
          </w:tcPr>
          <w:p>
            <w:pPr>
              <w:pStyle w:val="0"/>
            </w:pPr>
            <w:r>
              <w:rPr>
                <w:sz w:val="20"/>
              </w:rPr>
              <w:t xml:space="preserve">Болтин</w:t>
            </w:r>
          </w:p>
          <w:p>
            <w:pPr>
              <w:pStyle w:val="0"/>
            </w:pPr>
            <w:r>
              <w:rPr>
                <w:sz w:val="20"/>
              </w:rPr>
              <w:t xml:space="preserve">Федор Дмитриевич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председатель Комитета по культуре Санкт-Петербурга</w:t>
            </w:r>
          </w:p>
        </w:tc>
      </w:tr>
      <w:tr>
        <w:tc>
          <w:tcPr>
            <w:gridSpan w:val="3"/>
            <w:tcW w:w="9070" w:type="dxa"/>
            <w:tcBorders>
              <w:top w:val="nil"/>
              <w:left w:val="nil"/>
              <w:bottom w:val="nil"/>
              <w:right w:val="nil"/>
            </w:tcBorders>
          </w:tcPr>
          <w:p>
            <w:pPr>
              <w:pStyle w:val="0"/>
            </w:pPr>
            <w:r>
              <w:rPr>
                <w:sz w:val="20"/>
              </w:rPr>
              <w:t xml:space="preserve">Заместитель председателя комиссии</w:t>
            </w:r>
          </w:p>
        </w:tc>
      </w:tr>
      <w:tr>
        <w:tc>
          <w:tcPr>
            <w:tcW w:w="2891" w:type="dxa"/>
            <w:tcBorders>
              <w:top w:val="nil"/>
              <w:left w:val="nil"/>
              <w:bottom w:val="nil"/>
              <w:right w:val="nil"/>
            </w:tcBorders>
          </w:tcPr>
          <w:p>
            <w:pPr>
              <w:pStyle w:val="0"/>
            </w:pPr>
            <w:r>
              <w:rPr>
                <w:sz w:val="20"/>
              </w:rPr>
              <w:t xml:space="preserve">Раздорская</w:t>
            </w:r>
          </w:p>
          <w:p>
            <w:pPr>
              <w:pStyle w:val="0"/>
            </w:pPr>
            <w:r>
              <w:rPr>
                <w:sz w:val="20"/>
              </w:rPr>
              <w:t xml:space="preserve">Елена Валентиновна</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первый заместитель председателя Комитета по культуре Санкт-Петербурга</w:t>
            </w:r>
          </w:p>
        </w:tc>
      </w:tr>
      <w:tr>
        <w:tc>
          <w:tcPr>
            <w:gridSpan w:val="3"/>
            <w:tcW w:w="9070" w:type="dxa"/>
            <w:tcBorders>
              <w:top w:val="nil"/>
              <w:left w:val="nil"/>
              <w:bottom w:val="nil"/>
              <w:right w:val="nil"/>
            </w:tcBorders>
          </w:tcPr>
          <w:p>
            <w:pPr>
              <w:pStyle w:val="0"/>
            </w:pPr>
            <w:r>
              <w:rPr>
                <w:sz w:val="20"/>
              </w:rPr>
              <w:t xml:space="preserve">Члены комиссии:</w:t>
            </w:r>
          </w:p>
        </w:tc>
      </w:tr>
      <w:tr>
        <w:tc>
          <w:tcPr>
            <w:tcW w:w="2891" w:type="dxa"/>
            <w:tcBorders>
              <w:top w:val="nil"/>
              <w:left w:val="nil"/>
              <w:bottom w:val="nil"/>
              <w:right w:val="nil"/>
            </w:tcBorders>
          </w:tcPr>
          <w:p>
            <w:pPr>
              <w:pStyle w:val="0"/>
            </w:pPr>
            <w:r>
              <w:rPr>
                <w:sz w:val="20"/>
              </w:rPr>
              <w:t xml:space="preserve">Березовская</w:t>
            </w:r>
          </w:p>
          <w:p>
            <w:pPr>
              <w:pStyle w:val="0"/>
            </w:pPr>
            <w:r>
              <w:rPr>
                <w:sz w:val="20"/>
              </w:rPr>
              <w:t xml:space="preserve">Кристина Владимировна</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директор галереи Общество с ограниченной ответственностью "KGallery" (по согласованию)</w:t>
            </w:r>
          </w:p>
        </w:tc>
      </w:tr>
      <w:tr>
        <w:tc>
          <w:tcPr>
            <w:tcW w:w="2891" w:type="dxa"/>
            <w:tcBorders>
              <w:top w:val="nil"/>
              <w:left w:val="nil"/>
              <w:bottom w:val="nil"/>
              <w:right w:val="nil"/>
            </w:tcBorders>
          </w:tcPr>
          <w:p>
            <w:pPr>
              <w:pStyle w:val="0"/>
            </w:pPr>
            <w:r>
              <w:rPr>
                <w:sz w:val="20"/>
              </w:rPr>
              <w:t xml:space="preserve">Буров</w:t>
            </w:r>
          </w:p>
          <w:p>
            <w:pPr>
              <w:pStyle w:val="0"/>
            </w:pPr>
            <w:r>
              <w:rPr>
                <w:sz w:val="20"/>
              </w:rPr>
              <w:t xml:space="preserve">Николай Витальевич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советник Губернатора Санкт-Петербурга, народный артист Российской Федерации (по согласованию)</w:t>
            </w:r>
          </w:p>
        </w:tc>
      </w:tr>
      <w:tr>
        <w:tc>
          <w:tcPr>
            <w:tcW w:w="2891" w:type="dxa"/>
            <w:tcBorders>
              <w:top w:val="nil"/>
              <w:left w:val="nil"/>
              <w:bottom w:val="nil"/>
              <w:right w:val="nil"/>
            </w:tcBorders>
          </w:tcPr>
          <w:p>
            <w:pPr>
              <w:pStyle w:val="0"/>
            </w:pPr>
            <w:r>
              <w:rPr>
                <w:sz w:val="20"/>
              </w:rPr>
              <w:t xml:space="preserve">Гронский</w:t>
            </w:r>
          </w:p>
          <w:p>
            <w:pPr>
              <w:pStyle w:val="0"/>
            </w:pPr>
            <w:r>
              <w:rPr>
                <w:sz w:val="20"/>
              </w:rPr>
              <w:t xml:space="preserve">Владимир Геннадьевич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генеральный директор Федерального государственного бюджетного учреждения "Российская национальная библиотека", член Общественного совета при Комитете по культуре Санкт-Петербурга (по согласованию)</w:t>
            </w:r>
          </w:p>
        </w:tc>
      </w:tr>
      <w:tr>
        <w:tc>
          <w:tcPr>
            <w:tcW w:w="2891" w:type="dxa"/>
            <w:tcBorders>
              <w:top w:val="nil"/>
              <w:left w:val="nil"/>
              <w:bottom w:val="nil"/>
              <w:right w:val="nil"/>
            </w:tcBorders>
          </w:tcPr>
          <w:p>
            <w:pPr>
              <w:pStyle w:val="0"/>
            </w:pPr>
            <w:r>
              <w:rPr>
                <w:sz w:val="20"/>
              </w:rPr>
              <w:t xml:space="preserve">Конош</w:t>
            </w:r>
          </w:p>
          <w:p>
            <w:pPr>
              <w:pStyle w:val="0"/>
            </w:pPr>
            <w:r>
              <w:rPr>
                <w:sz w:val="20"/>
              </w:rPr>
              <w:t xml:space="preserve">Петр Алексеевич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первый заместитель Председателя Правления Региональной Творческой Общественной организации "Санкт-Петербургский Союз художников" (по согласованию)</w:t>
            </w:r>
          </w:p>
        </w:tc>
      </w:tr>
      <w:tr>
        <w:tc>
          <w:tcPr>
            <w:tcW w:w="2891" w:type="dxa"/>
            <w:tcBorders>
              <w:top w:val="nil"/>
              <w:left w:val="nil"/>
              <w:bottom w:val="nil"/>
              <w:right w:val="nil"/>
            </w:tcBorders>
          </w:tcPr>
          <w:p>
            <w:pPr>
              <w:pStyle w:val="0"/>
            </w:pPr>
            <w:r>
              <w:rPr>
                <w:sz w:val="20"/>
              </w:rPr>
              <w:t xml:space="preserve">Лобанова</w:t>
            </w:r>
          </w:p>
          <w:p>
            <w:pPr>
              <w:pStyle w:val="0"/>
            </w:pPr>
            <w:r>
              <w:rPr>
                <w:sz w:val="20"/>
              </w:rPr>
              <w:t xml:space="preserve">Ирина Валерьевна</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советник вице-губернатора Санкт-Петербурга Пиотровского Б.М.</w:t>
            </w:r>
          </w:p>
        </w:tc>
      </w:tr>
      <w:tr>
        <w:tc>
          <w:tcPr>
            <w:tcW w:w="2891" w:type="dxa"/>
            <w:tcBorders>
              <w:top w:val="nil"/>
              <w:left w:val="nil"/>
              <w:bottom w:val="nil"/>
              <w:right w:val="nil"/>
            </w:tcBorders>
          </w:tcPr>
          <w:p>
            <w:pPr>
              <w:pStyle w:val="0"/>
            </w:pPr>
            <w:r>
              <w:rPr>
                <w:sz w:val="20"/>
              </w:rPr>
              <w:t xml:space="preserve">Малич</w:t>
            </w:r>
          </w:p>
          <w:p>
            <w:pPr>
              <w:pStyle w:val="0"/>
            </w:pPr>
            <w:r>
              <w:rPr>
                <w:sz w:val="20"/>
              </w:rPr>
              <w:t xml:space="preserve">Александр Мирославович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генеральный продюсер Новой сцены Федерального государственного бюджетного учреждения культуры "Национальный драматический театр России" (Александринский театр) (по согласованию)</w:t>
            </w:r>
          </w:p>
        </w:tc>
      </w:tr>
      <w:tr>
        <w:tc>
          <w:tcPr>
            <w:tcW w:w="2891" w:type="dxa"/>
            <w:tcBorders>
              <w:top w:val="nil"/>
              <w:left w:val="nil"/>
              <w:bottom w:val="nil"/>
              <w:right w:val="nil"/>
            </w:tcBorders>
          </w:tcPr>
          <w:p>
            <w:pPr>
              <w:pStyle w:val="0"/>
            </w:pPr>
            <w:r>
              <w:rPr>
                <w:sz w:val="20"/>
              </w:rPr>
              <w:t xml:space="preserve">Мельникова</w:t>
            </w:r>
          </w:p>
          <w:p>
            <w:pPr>
              <w:pStyle w:val="0"/>
            </w:pPr>
            <w:r>
              <w:rPr>
                <w:sz w:val="20"/>
              </w:rPr>
              <w:t xml:space="preserve">Анастасия Рюриковна</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актриса театра и кино, заслуженная артистка Российской Федерации (по согласованию)</w:t>
            </w:r>
          </w:p>
        </w:tc>
      </w:tr>
      <w:tr>
        <w:tc>
          <w:tcPr>
            <w:tcW w:w="2891" w:type="dxa"/>
            <w:tcBorders>
              <w:top w:val="nil"/>
              <w:left w:val="nil"/>
              <w:bottom w:val="nil"/>
              <w:right w:val="nil"/>
            </w:tcBorders>
          </w:tcPr>
          <w:p>
            <w:pPr>
              <w:pStyle w:val="0"/>
            </w:pPr>
            <w:r>
              <w:rPr>
                <w:sz w:val="20"/>
              </w:rPr>
              <w:t xml:space="preserve">Новикова</w:t>
            </w:r>
          </w:p>
          <w:p>
            <w:pPr>
              <w:pStyle w:val="0"/>
            </w:pPr>
            <w:r>
              <w:rPr>
                <w:sz w:val="20"/>
              </w:rPr>
              <w:t xml:space="preserve">Лариса Романовна</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заместитель председателя правления Санкт-Петербургского регионального отделения Общероссийской общественной организации "Союз театральных деятелей Российской Федерации (Всероссийское театральное общество)", член Общественного совета при Комитете по культуре Санкт-Петербурга (по согласованию)</w:t>
            </w:r>
          </w:p>
        </w:tc>
      </w:tr>
      <w:tr>
        <w:tc>
          <w:tcPr>
            <w:tcW w:w="2891" w:type="dxa"/>
            <w:tcBorders>
              <w:top w:val="nil"/>
              <w:left w:val="nil"/>
              <w:bottom w:val="nil"/>
              <w:right w:val="nil"/>
            </w:tcBorders>
          </w:tcPr>
          <w:p>
            <w:pPr>
              <w:pStyle w:val="0"/>
            </w:pPr>
            <w:r>
              <w:rPr>
                <w:sz w:val="20"/>
              </w:rPr>
              <w:t xml:space="preserve">Панкратов</w:t>
            </w:r>
          </w:p>
          <w:p>
            <w:pPr>
              <w:pStyle w:val="0"/>
            </w:pPr>
            <w:r>
              <w:rPr>
                <w:sz w:val="20"/>
              </w:rPr>
              <w:t xml:space="preserve">Василий Юрьевич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директор Санкт-Петербургского государственного бюджетного учреждения культуры "Государственный историко-художественный дворцово-парковый музей-заповедник "Гатчина" (по согласованию)</w:t>
            </w:r>
          </w:p>
        </w:tc>
      </w:tr>
      <w:tr>
        <w:tc>
          <w:tcPr>
            <w:tcW w:w="2891" w:type="dxa"/>
            <w:tcBorders>
              <w:top w:val="nil"/>
              <w:left w:val="nil"/>
              <w:bottom w:val="nil"/>
              <w:right w:val="nil"/>
            </w:tcBorders>
          </w:tcPr>
          <w:p>
            <w:pPr>
              <w:pStyle w:val="0"/>
            </w:pPr>
            <w:r>
              <w:rPr>
                <w:sz w:val="20"/>
              </w:rPr>
              <w:t xml:space="preserve">Смекалов</w:t>
            </w:r>
          </w:p>
          <w:p>
            <w:pPr>
              <w:pStyle w:val="0"/>
            </w:pPr>
            <w:r>
              <w:rPr>
                <w:sz w:val="20"/>
              </w:rPr>
              <w:t xml:space="preserve">Юрий Александрович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российский артист балета, балетмейстер (по согласованию)</w:t>
            </w:r>
          </w:p>
        </w:tc>
      </w:tr>
      <w:tr>
        <w:tc>
          <w:tcPr>
            <w:tcW w:w="2891" w:type="dxa"/>
            <w:tcBorders>
              <w:top w:val="nil"/>
              <w:left w:val="nil"/>
              <w:bottom w:val="nil"/>
              <w:right w:val="nil"/>
            </w:tcBorders>
          </w:tcPr>
          <w:p>
            <w:pPr>
              <w:pStyle w:val="0"/>
            </w:pPr>
            <w:r>
              <w:rPr>
                <w:sz w:val="20"/>
              </w:rPr>
              <w:t xml:space="preserve">Смирнов</w:t>
            </w:r>
          </w:p>
          <w:p>
            <w:pPr>
              <w:pStyle w:val="0"/>
            </w:pPr>
            <w:r>
              <w:rPr>
                <w:sz w:val="20"/>
              </w:rPr>
              <w:t xml:space="preserve">Кирилл Игоревич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главный редактор газеты "Петербургский дневник" и сетевого СМИ </w:t>
            </w:r>
            <w:r>
              <w:rPr>
                <w:sz w:val="20"/>
              </w:rPr>
              <w:t xml:space="preserve">spbdnevnik.ru</w:t>
            </w:r>
            <w:r>
              <w:rPr>
                <w:sz w:val="20"/>
              </w:rPr>
              <w:t xml:space="preserve">., специальный представитель Губернатора Санкт-Петербурга по медиа (по согласованию)</w:t>
            </w:r>
          </w:p>
        </w:tc>
      </w:tr>
      <w:tr>
        <w:tc>
          <w:tcPr>
            <w:tcW w:w="2891" w:type="dxa"/>
            <w:tcBorders>
              <w:top w:val="nil"/>
              <w:left w:val="nil"/>
              <w:bottom w:val="nil"/>
              <w:right w:val="nil"/>
            </w:tcBorders>
          </w:tcPr>
          <w:p>
            <w:pPr>
              <w:pStyle w:val="0"/>
            </w:pPr>
            <w:r>
              <w:rPr>
                <w:sz w:val="20"/>
              </w:rPr>
              <w:t xml:space="preserve">Стадлер</w:t>
            </w:r>
          </w:p>
          <w:p>
            <w:pPr>
              <w:pStyle w:val="0"/>
            </w:pPr>
            <w:r>
              <w:rPr>
                <w:sz w:val="20"/>
              </w:rPr>
              <w:t xml:space="preserve">Сергей Валентинович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художественный руководитель Санкт-Петербургского государственного бюджетного учреждения культуры "Петербург-концерт", народный артист Российской Федерации (по согласованию)</w:t>
            </w:r>
          </w:p>
        </w:tc>
      </w:tr>
      <w:tr>
        <w:tc>
          <w:tcPr>
            <w:tcW w:w="2891" w:type="dxa"/>
            <w:tcBorders>
              <w:top w:val="nil"/>
              <w:left w:val="nil"/>
              <w:bottom w:val="nil"/>
              <w:right w:val="nil"/>
            </w:tcBorders>
          </w:tcPr>
          <w:p>
            <w:pPr>
              <w:pStyle w:val="0"/>
            </w:pPr>
            <w:r>
              <w:rPr>
                <w:sz w:val="20"/>
              </w:rPr>
              <w:t xml:space="preserve">Хомова</w:t>
            </w:r>
          </w:p>
          <w:p>
            <w:pPr>
              <w:pStyle w:val="0"/>
            </w:pPr>
            <w:r>
              <w:rPr>
                <w:sz w:val="20"/>
              </w:rPr>
              <w:t xml:space="preserve">Ольга Сергеевна</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генеральный директор Санкт-Петербургского государственного бюджетного учреждения культуры "Государственная академическая капелла Санкт-Петербурга" (по согласованию)</w:t>
            </w:r>
          </w:p>
        </w:tc>
      </w:tr>
      <w:tr>
        <w:tc>
          <w:tcPr>
            <w:tcW w:w="2891" w:type="dxa"/>
            <w:tcBorders>
              <w:top w:val="nil"/>
              <w:left w:val="nil"/>
              <w:bottom w:val="nil"/>
              <w:right w:val="nil"/>
            </w:tcBorders>
          </w:tcPr>
          <w:p>
            <w:pPr>
              <w:pStyle w:val="0"/>
            </w:pPr>
            <w:r>
              <w:rPr>
                <w:sz w:val="20"/>
              </w:rPr>
              <w:t xml:space="preserve">Шелудько</w:t>
            </w:r>
          </w:p>
          <w:p>
            <w:pPr>
              <w:pStyle w:val="0"/>
            </w:pPr>
            <w:r>
              <w:rPr>
                <w:sz w:val="20"/>
              </w:rPr>
              <w:t xml:space="preserve">Анна Эдуардовна</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пианистка, член союза концертных деятелей Российской Федерации (по согласованию)</w:t>
            </w:r>
          </w:p>
        </w:tc>
      </w:tr>
      <w:tr>
        <w:tc>
          <w:tcPr>
            <w:tcW w:w="2891" w:type="dxa"/>
            <w:tcBorders>
              <w:top w:val="nil"/>
              <w:left w:val="nil"/>
              <w:bottom w:val="nil"/>
              <w:right w:val="nil"/>
            </w:tcBorders>
          </w:tcPr>
          <w:p>
            <w:pPr>
              <w:pStyle w:val="0"/>
            </w:pPr>
            <w:r>
              <w:rPr>
                <w:sz w:val="20"/>
              </w:rPr>
              <w:t xml:space="preserve">Ялова</w:t>
            </w:r>
          </w:p>
          <w:p>
            <w:pPr>
              <w:pStyle w:val="0"/>
            </w:pPr>
            <w:r>
              <w:rPr>
                <w:sz w:val="20"/>
              </w:rPr>
              <w:t xml:space="preserve">Анна Львовна</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директор Санкт-Петербургского государственного бюджетного учреждения культуры "Центральный выставочный зал "Манеж" (по согласованию)</w:t>
            </w:r>
          </w:p>
        </w:tc>
      </w:tr>
      <w:tr>
        <w:tc>
          <w:tcPr>
            <w:gridSpan w:val="3"/>
            <w:tcW w:w="9070" w:type="dxa"/>
            <w:tcBorders>
              <w:top w:val="nil"/>
              <w:left w:val="nil"/>
              <w:bottom w:val="nil"/>
              <w:right w:val="nil"/>
            </w:tcBorders>
          </w:tcPr>
          <w:p>
            <w:pPr>
              <w:pStyle w:val="0"/>
            </w:pPr>
            <w:r>
              <w:rPr>
                <w:sz w:val="20"/>
              </w:rPr>
              <w:t xml:space="preserve">Секретарь комиссии</w:t>
            </w:r>
          </w:p>
        </w:tc>
      </w:tr>
      <w:tr>
        <w:tc>
          <w:tcPr>
            <w:tcW w:w="2891" w:type="dxa"/>
            <w:tcBorders>
              <w:top w:val="nil"/>
              <w:left w:val="nil"/>
              <w:bottom w:val="nil"/>
              <w:right w:val="nil"/>
            </w:tcBorders>
          </w:tcPr>
          <w:p>
            <w:pPr>
              <w:pStyle w:val="0"/>
            </w:pPr>
            <w:r>
              <w:rPr>
                <w:sz w:val="20"/>
              </w:rPr>
              <w:t xml:space="preserve">Орлова</w:t>
            </w:r>
          </w:p>
          <w:p>
            <w:pPr>
              <w:pStyle w:val="0"/>
            </w:pPr>
            <w:r>
              <w:rPr>
                <w:sz w:val="20"/>
              </w:rPr>
              <w:t xml:space="preserve">Светлана Юрьевна</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специалист 1-й категории отдела исполнительских искусств и развития сферы культуры Комитета по культуре Санкт-Петербурга</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2</w:t>
      </w:r>
    </w:p>
    <w:p>
      <w:pPr>
        <w:pStyle w:val="0"/>
        <w:jc w:val="right"/>
      </w:pPr>
      <w:r>
        <w:rPr>
          <w:sz w:val="20"/>
        </w:rPr>
        <w:t xml:space="preserve">к распоряжению</w:t>
      </w:r>
    </w:p>
    <w:p>
      <w:pPr>
        <w:pStyle w:val="0"/>
        <w:jc w:val="right"/>
      </w:pPr>
      <w:r>
        <w:rPr>
          <w:sz w:val="20"/>
        </w:rPr>
        <w:t xml:space="preserve">Комитета по культуре</w:t>
      </w:r>
    </w:p>
    <w:p>
      <w:pPr>
        <w:pStyle w:val="0"/>
        <w:jc w:val="right"/>
      </w:pPr>
      <w:r>
        <w:rPr>
          <w:sz w:val="20"/>
        </w:rPr>
        <w:t xml:space="preserve">Санкт-Петербурга</w:t>
      </w:r>
    </w:p>
    <w:p>
      <w:pPr>
        <w:pStyle w:val="0"/>
        <w:jc w:val="right"/>
      </w:pPr>
      <w:r>
        <w:rPr>
          <w:sz w:val="20"/>
        </w:rPr>
        <w:t xml:space="preserve">от 31.03.2023 N 377</w:t>
      </w:r>
    </w:p>
    <w:p>
      <w:pPr>
        <w:pStyle w:val="0"/>
      </w:pPr>
      <w:r>
        <w:rPr>
          <w:sz w:val="20"/>
        </w:rPr>
      </w:r>
    </w:p>
    <w:bookmarkStart w:id="123" w:name="P123"/>
    <w:bookmarkEnd w:id="123"/>
    <w:p>
      <w:pPr>
        <w:pStyle w:val="2"/>
        <w:jc w:val="center"/>
      </w:pPr>
      <w:r>
        <w:rPr>
          <w:sz w:val="20"/>
        </w:rPr>
        <w:t xml:space="preserve">ПОЛОЖЕНИЕ</w:t>
      </w:r>
    </w:p>
    <w:p>
      <w:pPr>
        <w:pStyle w:val="2"/>
        <w:jc w:val="center"/>
      </w:pPr>
      <w:r>
        <w:rPr>
          <w:sz w:val="20"/>
        </w:rPr>
        <w:t xml:space="preserve">О КОНКУРСНОЙ КОМИССИИ ПО ПРОВЕДЕНИЮ ОТБОРА НА ПРЕДОСТАВЛЕНИЕ</w:t>
      </w:r>
    </w:p>
    <w:p>
      <w:pPr>
        <w:pStyle w:val="2"/>
        <w:jc w:val="center"/>
      </w:pPr>
      <w:r>
        <w:rPr>
          <w:sz w:val="20"/>
        </w:rPr>
        <w:t xml:space="preserve">В 2023 ГОДУ СУБСИДИЙ НА ФИНАНСОВОЕ ОБЕСПЕЧЕНИЕ (ВОЗМЕЩЕНИЕ)</w:t>
      </w:r>
    </w:p>
    <w:p>
      <w:pPr>
        <w:pStyle w:val="2"/>
        <w:jc w:val="center"/>
      </w:pPr>
      <w:r>
        <w:rPr>
          <w:sz w:val="20"/>
        </w:rPr>
        <w:t xml:space="preserve">ЗАТРАТ СОЦИАЛЬНО ОРИЕНТИРОВАННЫМ НЕКОММЕРЧЕСКИМ ОРГАНИЗАЦИЯМ</w:t>
      </w:r>
    </w:p>
    <w:p>
      <w:pPr>
        <w:pStyle w:val="2"/>
        <w:jc w:val="center"/>
      </w:pPr>
      <w:r>
        <w:rPr>
          <w:sz w:val="20"/>
        </w:rPr>
        <w:t xml:space="preserve">НА ПРОВЕДЕНИЕ МЕРОПРИЯТИЙ В ОБЛАСТИ КУЛЬТУРЫ И ИСКУССТВА:</w:t>
      </w:r>
    </w:p>
    <w:p>
      <w:pPr>
        <w:pStyle w:val="2"/>
        <w:jc w:val="center"/>
      </w:pPr>
      <w:r>
        <w:rPr>
          <w:sz w:val="20"/>
        </w:rPr>
        <w:t xml:space="preserve">ФЕСТИВАЛЕЙ, КОНКУРСОВ, ПРОЕКТОВ</w:t>
      </w:r>
    </w:p>
    <w:p>
      <w:pPr>
        <w:pStyle w:val="0"/>
      </w:pPr>
      <w:r>
        <w:rPr>
          <w:sz w:val="20"/>
        </w:rPr>
      </w:r>
    </w:p>
    <w:p>
      <w:pPr>
        <w:pStyle w:val="2"/>
        <w:outlineLvl w:val="1"/>
        <w:jc w:val="center"/>
      </w:pPr>
      <w:r>
        <w:rPr>
          <w:sz w:val="20"/>
        </w:rPr>
        <w:t xml:space="preserve">1. Общие положения</w:t>
      </w:r>
    </w:p>
    <w:p>
      <w:pPr>
        <w:pStyle w:val="0"/>
      </w:pPr>
      <w:r>
        <w:rPr>
          <w:sz w:val="20"/>
        </w:rPr>
      </w:r>
    </w:p>
    <w:p>
      <w:pPr>
        <w:pStyle w:val="0"/>
        <w:ind w:firstLine="540"/>
        <w:jc w:val="both"/>
      </w:pPr>
      <w:r>
        <w:rPr>
          <w:sz w:val="20"/>
        </w:rPr>
        <w:t xml:space="preserve">1.1. Конкурсная комиссия по проведению отбора на предоставление в 2023 году субсидий на финансовое обеспечение (возмещение) затрат социально ориентированным некоммерческим организациям на проведение мероприятий в области культуры и искусства: фестивалей, конкурсов, проектов (далее - конкурсная комиссия), является совещательным коллегиальным органом при Комитете по культуре Санкт-Петербурга (далее - Комитет), созданным в целях определения социально ориентированных некоммерческих организаций (за исключением государственных (муниципальных) учреждений), имеющих право на получение в 2023 году субсидий, предусмотренных Комитету </w:t>
      </w:r>
      <w:hyperlink w:history="0" r:id="rId8" w:tooltip="Закон Санкт-Петербурга от 29.11.2022 N 666-104 &quot;О бюджете Санкт-Петербурга на 2023 год и на плановый период 2024 и 2025 годов&quot; (принят ЗС СПб 23.11.2022) {КонсультантПлюс}">
        <w:r>
          <w:rPr>
            <w:sz w:val="20"/>
            <w:color w:val="0000ff"/>
          </w:rPr>
          <w:t xml:space="preserve">статьей расходов</w:t>
        </w:r>
      </w:hyperlink>
      <w:r>
        <w:rPr>
          <w:sz w:val="20"/>
        </w:rPr>
        <w:t xml:space="preserve"> "Субсидии социально ориентированным некоммерческим организациям на проведение мероприятий в области культуры и искусства: фестивали, конкурсы, проекты" (код целевой статьи 0820071540) в приложении 2 к Закону Санкт-Петербурга от 29.11.2022 N 666-104 "О бюджете Санкт-Петербурга на 2023 год и на плановый период 2024 и 2025 годов" (далее - Закон), в соответствии с </w:t>
      </w:r>
      <w:hyperlink w:history="0" r:id="rId9" w:tooltip="Постановление Правительства Санкт-Петербурга от 17.06.2014 N 488 (ред. от 14.04.2023) &quot;О государственной программе Санкт-Петербурга &quot;Развитие сферы культуры в Санкт-Петербурге&quot; {КонсультантПлюс}">
        <w:r>
          <w:rPr>
            <w:sz w:val="20"/>
            <w:color w:val="0000ff"/>
          </w:rPr>
          <w:t xml:space="preserve">подпрограммой 2</w:t>
        </w:r>
      </w:hyperlink>
      <w:r>
        <w:rPr>
          <w:sz w:val="20"/>
        </w:rPr>
        <w:t xml:space="preserve"> государственной программы Санкт-Петербурга "Развитие сферы культуры в Санкт-Петербурге", утвержденной постановлением Правительства Санкт-Петербурга от 17.06.2014 N 488 "О государственной программе Санкт-Петербурга "Развитие сферы культуры в Санкт-Петербурге" (далее - субсидии).</w:t>
      </w:r>
    </w:p>
    <w:p>
      <w:pPr>
        <w:pStyle w:val="0"/>
        <w:spacing w:before="200" w:line-rule="auto"/>
        <w:ind w:firstLine="540"/>
        <w:jc w:val="both"/>
      </w:pPr>
      <w:r>
        <w:rPr>
          <w:sz w:val="20"/>
        </w:rPr>
        <w:t xml:space="preserve">1.2. Конкурсная комиссия в своей деятельности руководствуется действующим законодательством Российской Федерации и Санкт-Петербурга, в том числе </w:t>
      </w:r>
      <w:hyperlink w:history="0" r:id="rId10" w:tooltip="Постановление Правительства Санкт-Петербурга от 03.03.2023 N 143 &quot;О порядках предоставления в 2023 году субсидий социально ориентированным некоммерческим организациям на проведение мероприятий в области культуры и искусства: фестивалей, конкурсов, проектов&quot; {КонсультантПлюс}">
        <w:r>
          <w:rPr>
            <w:sz w:val="20"/>
            <w:color w:val="0000ff"/>
          </w:rPr>
          <w:t xml:space="preserve">постановлением</w:t>
        </w:r>
      </w:hyperlink>
      <w:r>
        <w:rPr>
          <w:sz w:val="20"/>
        </w:rPr>
        <w:t xml:space="preserve"> Правительства Санкт-Петербурга от 03.03.2023 N 143 "О порядках предоставления в 2023 году субсидий социально ориентированным некоммерческим организациям на проведение мероприятий в области культуры и искусства: фестивалей, конкурсов, проектов" (далее - постановление), </w:t>
      </w:r>
      <w:hyperlink w:history="0" r:id="rId11" w:tooltip="Распоряжение Комитета по культуре Правительства Санкт-Петербурга от 24.03.2023 N 313 &quot;О реализации постановления Правительства Санкт-Петербурга от 03.03.2023 N 143&quot; {КонсультантПлюс}">
        <w:r>
          <w:rPr>
            <w:sz w:val="20"/>
            <w:color w:val="0000ff"/>
          </w:rPr>
          <w:t xml:space="preserve">распоряжением</w:t>
        </w:r>
      </w:hyperlink>
      <w:r>
        <w:rPr>
          <w:sz w:val="20"/>
        </w:rPr>
        <w:t xml:space="preserve"> Комитета по культуре Санкт-Петербурга от 24.03.2023 N 313 "О реализации постановления Правительства Санкт-Петербурга от 03.03.2023 N 143" (далее - распоряжение) и настоящим Положением.</w:t>
      </w:r>
    </w:p>
    <w:p>
      <w:pPr>
        <w:pStyle w:val="0"/>
      </w:pPr>
      <w:r>
        <w:rPr>
          <w:sz w:val="20"/>
        </w:rPr>
      </w:r>
    </w:p>
    <w:p>
      <w:pPr>
        <w:pStyle w:val="2"/>
        <w:outlineLvl w:val="1"/>
        <w:jc w:val="center"/>
      </w:pPr>
      <w:r>
        <w:rPr>
          <w:sz w:val="20"/>
        </w:rPr>
        <w:t xml:space="preserve">2. Порядок формирования конкурсной комиссии</w:t>
      </w:r>
    </w:p>
    <w:p>
      <w:pPr>
        <w:pStyle w:val="0"/>
      </w:pPr>
      <w:r>
        <w:rPr>
          <w:sz w:val="20"/>
        </w:rPr>
      </w:r>
    </w:p>
    <w:p>
      <w:pPr>
        <w:pStyle w:val="0"/>
        <w:ind w:firstLine="540"/>
        <w:jc w:val="both"/>
      </w:pPr>
      <w:r>
        <w:rPr>
          <w:sz w:val="20"/>
        </w:rPr>
        <w:t xml:space="preserve">2.1. Положение о конкурсной комиссии и состав конкурсной комиссии утверждаются распоряжением Комитета.</w:t>
      </w:r>
    </w:p>
    <w:p>
      <w:pPr>
        <w:pStyle w:val="0"/>
        <w:spacing w:before="200" w:line-rule="auto"/>
        <w:ind w:firstLine="540"/>
        <w:jc w:val="both"/>
      </w:pPr>
      <w:r>
        <w:rPr>
          <w:sz w:val="20"/>
        </w:rPr>
        <w:t xml:space="preserve">2.2. Состав конкурсной комиссии формируется из специалистов в области театрального, музыкального, изобразительного и других видов искусства и государственных гражданских служащих Санкт-Петербурга, замещающих должности государственной гражданской службы Санкт-Петербурга в Комитете, составляющих не более 30% от общего количества членов конкурсной комиссии. В состав конкурсной комиссии в обязательном порядке включается не менее одного члена Общественного совета при Комитете по культуре Санкт-Петербурга.</w:t>
      </w:r>
    </w:p>
    <w:p>
      <w:pPr>
        <w:pStyle w:val="0"/>
        <w:spacing w:before="200" w:line-rule="auto"/>
        <w:ind w:firstLine="540"/>
        <w:jc w:val="both"/>
      </w:pPr>
      <w:r>
        <w:rPr>
          <w:sz w:val="20"/>
        </w:rPr>
        <w:t xml:space="preserve">2.3. Конкурсную комиссию возглавляет председатель Комитета. В отсутствие председателя Комитета конкурсную комиссию возглавляет заместитель председателя конкурсной комиссии - первый заместитель председателя Комитета.</w:t>
      </w:r>
    </w:p>
    <w:p>
      <w:pPr>
        <w:pStyle w:val="0"/>
        <w:spacing w:before="200" w:line-rule="auto"/>
        <w:ind w:firstLine="540"/>
        <w:jc w:val="both"/>
      </w:pPr>
      <w:r>
        <w:rPr>
          <w:sz w:val="20"/>
        </w:rPr>
        <w:t xml:space="preserve">2.4. Участие в работе конкурсной комиссии осуществляется на общественных началах.</w:t>
      </w:r>
    </w:p>
    <w:p>
      <w:pPr>
        <w:pStyle w:val="0"/>
        <w:spacing w:before="200" w:line-rule="auto"/>
        <w:ind w:firstLine="540"/>
        <w:jc w:val="both"/>
      </w:pPr>
      <w:r>
        <w:rPr>
          <w:sz w:val="20"/>
        </w:rPr>
        <w:t xml:space="preserve">2.5. Передача полномочий члена конкурсной комиссии другому лицу не допускается.</w:t>
      </w:r>
    </w:p>
    <w:p>
      <w:pPr>
        <w:pStyle w:val="0"/>
        <w:spacing w:before="200" w:line-rule="auto"/>
        <w:ind w:firstLine="540"/>
        <w:jc w:val="both"/>
      </w:pPr>
      <w:r>
        <w:rPr>
          <w:sz w:val="20"/>
        </w:rPr>
        <w:t xml:space="preserve">2.6. В случае невозможности присутствия члена конкурсной комиссии на заседании конкурсной комиссии он обязан заблаговременно (не позднее чем за один рабочий день до дня проведения заседания конкурсной комиссии) известить об этом председателя и(или) секретаря конкурсной комиссии.</w:t>
      </w:r>
    </w:p>
    <w:p>
      <w:pPr>
        <w:pStyle w:val="0"/>
      </w:pPr>
      <w:r>
        <w:rPr>
          <w:sz w:val="20"/>
        </w:rPr>
      </w:r>
    </w:p>
    <w:p>
      <w:pPr>
        <w:pStyle w:val="2"/>
        <w:outlineLvl w:val="1"/>
        <w:jc w:val="center"/>
      </w:pPr>
      <w:r>
        <w:rPr>
          <w:sz w:val="20"/>
        </w:rPr>
        <w:t xml:space="preserve">3. Функции и полномочия конкурсной комиссии</w:t>
      </w:r>
    </w:p>
    <w:p>
      <w:pPr>
        <w:pStyle w:val="0"/>
      </w:pPr>
      <w:r>
        <w:rPr>
          <w:sz w:val="20"/>
        </w:rPr>
      </w:r>
    </w:p>
    <w:p>
      <w:pPr>
        <w:pStyle w:val="0"/>
        <w:ind w:firstLine="540"/>
        <w:jc w:val="both"/>
      </w:pPr>
      <w:r>
        <w:rPr>
          <w:sz w:val="20"/>
        </w:rPr>
        <w:t xml:space="preserve">3.1. Конкурсная комиссия осуществляет следующие функции:</w:t>
      </w:r>
    </w:p>
    <w:p>
      <w:pPr>
        <w:pStyle w:val="0"/>
        <w:spacing w:before="200" w:line-rule="auto"/>
        <w:ind w:firstLine="540"/>
        <w:jc w:val="both"/>
      </w:pPr>
      <w:r>
        <w:rPr>
          <w:sz w:val="20"/>
        </w:rPr>
        <w:t xml:space="preserve">рассмотрение заявок на участие в отборе на предоставление субсидий, представляемых претендентами на получение субсидий (далее - отбор) (далее - заявки), и прилагаемых к ним документов в соответствии с постановлением, а также представляемых Комитетом акта о наличии (отсутствии) оснований для отклонения заявок (далее - акт о соответствии) и Справок о рекомендуемом расчете баллов в соответствии с критериями отбора;</w:t>
      </w:r>
    </w:p>
    <w:p>
      <w:pPr>
        <w:pStyle w:val="0"/>
        <w:spacing w:before="200" w:line-rule="auto"/>
        <w:ind w:firstLine="540"/>
        <w:jc w:val="both"/>
      </w:pPr>
      <w:r>
        <w:rPr>
          <w:sz w:val="20"/>
        </w:rPr>
        <w:t xml:space="preserve">принятие решений о допуске участников отбора к участию в отборе и(или) об отклонении заявок в соответствии с постановлением;</w:t>
      </w:r>
    </w:p>
    <w:p>
      <w:pPr>
        <w:pStyle w:val="0"/>
        <w:spacing w:before="200" w:line-rule="auto"/>
        <w:ind w:firstLine="540"/>
        <w:jc w:val="both"/>
      </w:pPr>
      <w:r>
        <w:rPr>
          <w:sz w:val="20"/>
        </w:rPr>
        <w:t xml:space="preserve">присуждение заявкам по результатам голосования баллов по всем критериям определения победителей отбора;</w:t>
      </w:r>
    </w:p>
    <w:p>
      <w:pPr>
        <w:pStyle w:val="0"/>
        <w:spacing w:before="200" w:line-rule="auto"/>
        <w:ind w:firstLine="540"/>
        <w:jc w:val="both"/>
      </w:pPr>
      <w:r>
        <w:rPr>
          <w:sz w:val="20"/>
        </w:rPr>
        <w:t xml:space="preserve">о предоставлении (отказе в предоставлении) субсидий участникам отбора, допущенным к участию в отборе;</w:t>
      </w:r>
    </w:p>
    <w:p>
      <w:pPr>
        <w:pStyle w:val="0"/>
        <w:spacing w:before="200" w:line-rule="auto"/>
        <w:ind w:firstLine="540"/>
        <w:jc w:val="both"/>
      </w:pPr>
      <w:r>
        <w:rPr>
          <w:sz w:val="20"/>
        </w:rPr>
        <w:t xml:space="preserve">принятие решений о победителях конкурсного отбора на предоставление субсидий исходя из критериев отбора в соответствии с постановлением и распоряжением;</w:t>
      </w:r>
    </w:p>
    <w:p>
      <w:pPr>
        <w:pStyle w:val="0"/>
        <w:spacing w:before="200" w:line-rule="auto"/>
        <w:ind w:firstLine="540"/>
        <w:jc w:val="both"/>
      </w:pPr>
      <w:r>
        <w:rPr>
          <w:sz w:val="20"/>
        </w:rPr>
        <w:t xml:space="preserve">об определении размеров предоставляемых субсидий.</w:t>
      </w:r>
    </w:p>
    <w:p>
      <w:pPr>
        <w:pStyle w:val="0"/>
        <w:spacing w:before="200" w:line-rule="auto"/>
        <w:ind w:firstLine="540"/>
        <w:jc w:val="both"/>
      </w:pPr>
      <w:r>
        <w:rPr>
          <w:sz w:val="20"/>
        </w:rPr>
        <w:t xml:space="preserve">3.2. Конкурсная комиссия имеет право:</w:t>
      </w:r>
    </w:p>
    <w:p>
      <w:pPr>
        <w:pStyle w:val="0"/>
        <w:spacing w:before="200" w:line-rule="auto"/>
        <w:ind w:firstLine="540"/>
        <w:jc w:val="both"/>
      </w:pPr>
      <w:r>
        <w:rPr>
          <w:sz w:val="20"/>
        </w:rPr>
        <w:t xml:space="preserve">приглашать на заседания конкурсной комиссии и заслушивать разъяснения представителей претендентов на получение субсидий в целях уточнения вопросов, необходимых для принятия объективного решения;</w:t>
      </w:r>
    </w:p>
    <w:p>
      <w:pPr>
        <w:pStyle w:val="0"/>
        <w:spacing w:before="200" w:line-rule="auto"/>
        <w:ind w:firstLine="540"/>
        <w:jc w:val="both"/>
      </w:pPr>
      <w:r>
        <w:rPr>
          <w:sz w:val="20"/>
        </w:rPr>
        <w:t xml:space="preserve">привлекать специалистов для представления заключений о мероприятии в области культуры и искусства.</w:t>
      </w:r>
    </w:p>
    <w:p>
      <w:pPr>
        <w:pStyle w:val="0"/>
      </w:pPr>
      <w:r>
        <w:rPr>
          <w:sz w:val="20"/>
        </w:rPr>
      </w:r>
    </w:p>
    <w:p>
      <w:pPr>
        <w:pStyle w:val="2"/>
        <w:outlineLvl w:val="1"/>
        <w:jc w:val="center"/>
      </w:pPr>
      <w:r>
        <w:rPr>
          <w:sz w:val="20"/>
        </w:rPr>
        <w:t xml:space="preserve">4. Организация деятельности конкурсной комиссии</w:t>
      </w:r>
    </w:p>
    <w:p>
      <w:pPr>
        <w:pStyle w:val="0"/>
      </w:pPr>
      <w:r>
        <w:rPr>
          <w:sz w:val="20"/>
        </w:rPr>
      </w:r>
    </w:p>
    <w:p>
      <w:pPr>
        <w:pStyle w:val="0"/>
        <w:ind w:firstLine="540"/>
        <w:jc w:val="both"/>
      </w:pPr>
      <w:r>
        <w:rPr>
          <w:sz w:val="20"/>
        </w:rPr>
        <w:t xml:space="preserve">4.1. Председатель конкурсной комиссии (председательствующий) руководит работой конкурсной комиссии, ведет заседания конкурсной комиссии, утверждает повестку дня заседания конкурсной комиссии, направляет запросы физическим и юридическим лицам от имени конкурсной комиссии по вопросам, связанным с ее работой.</w:t>
      </w:r>
    </w:p>
    <w:p>
      <w:pPr>
        <w:pStyle w:val="0"/>
        <w:spacing w:before="200" w:line-rule="auto"/>
        <w:ind w:firstLine="540"/>
        <w:jc w:val="both"/>
      </w:pPr>
      <w:r>
        <w:rPr>
          <w:sz w:val="20"/>
        </w:rPr>
        <w:t xml:space="preserve">4.2. Ведение дел конкурсной комиссии осуществляется секретарем конкурсной комиссии.</w:t>
      </w:r>
    </w:p>
    <w:p>
      <w:pPr>
        <w:pStyle w:val="0"/>
        <w:spacing w:before="200" w:line-rule="auto"/>
        <w:ind w:firstLine="540"/>
        <w:jc w:val="both"/>
      </w:pPr>
      <w:r>
        <w:rPr>
          <w:sz w:val="20"/>
        </w:rPr>
        <w:t xml:space="preserve">Секретарь конкурсной комиссии:</w:t>
      </w:r>
    </w:p>
    <w:p>
      <w:pPr>
        <w:pStyle w:val="0"/>
        <w:spacing w:before="200" w:line-rule="auto"/>
        <w:ind w:firstLine="540"/>
        <w:jc w:val="both"/>
      </w:pPr>
      <w:r>
        <w:rPr>
          <w:sz w:val="20"/>
        </w:rPr>
        <w:t xml:space="preserve">ведет журнал регистрации заявок, формирует повестку дня заседания конкурсной комиссии;</w:t>
      </w:r>
    </w:p>
    <w:p>
      <w:pPr>
        <w:pStyle w:val="0"/>
        <w:spacing w:before="200" w:line-rule="auto"/>
        <w:ind w:firstLine="540"/>
        <w:jc w:val="both"/>
      </w:pPr>
      <w:r>
        <w:rPr>
          <w:sz w:val="20"/>
        </w:rPr>
        <w:t xml:space="preserve">оповещает членов конкурсной комиссии о времени и месте заседания конкурсной комиссии;</w:t>
      </w:r>
    </w:p>
    <w:p>
      <w:pPr>
        <w:pStyle w:val="0"/>
        <w:spacing w:before="200" w:line-rule="auto"/>
        <w:ind w:firstLine="540"/>
        <w:jc w:val="both"/>
      </w:pPr>
      <w:r>
        <w:rPr>
          <w:sz w:val="20"/>
        </w:rPr>
        <w:t xml:space="preserve">ведет протокол заседания конкурсной комиссии.</w:t>
      </w:r>
    </w:p>
    <w:p>
      <w:pPr>
        <w:pStyle w:val="0"/>
        <w:spacing w:before="200" w:line-rule="auto"/>
        <w:ind w:firstLine="540"/>
        <w:jc w:val="both"/>
      </w:pPr>
      <w:r>
        <w:rPr>
          <w:sz w:val="20"/>
        </w:rPr>
        <w:t xml:space="preserve">4.3. Заседание конкурсной комиссии считается правомочным, если на нем присутствуют не менее половины членов конкурсной комиссии.</w:t>
      </w:r>
    </w:p>
    <w:p>
      <w:pPr>
        <w:pStyle w:val="0"/>
        <w:spacing w:before="200" w:line-rule="auto"/>
        <w:ind w:firstLine="540"/>
        <w:jc w:val="both"/>
      </w:pPr>
      <w:r>
        <w:rPr>
          <w:sz w:val="20"/>
        </w:rPr>
        <w:t xml:space="preserve">4.4. Рассмотрение заявок и поступивших документов осуществляется на заседании конкурсной комиссии. Конкурсная комиссия рассматривает заявки и документы и присваивает баллы каждой заявке путем голосования по всем критериям определения победителей конкурсного отбора в порядке, предусмотренным постановлением и распоряжением.</w:t>
      </w:r>
    </w:p>
    <w:p>
      <w:pPr>
        <w:pStyle w:val="0"/>
        <w:spacing w:before="200" w:line-rule="auto"/>
        <w:ind w:firstLine="540"/>
        <w:jc w:val="both"/>
      </w:pPr>
      <w:r>
        <w:rPr>
          <w:sz w:val="20"/>
        </w:rPr>
        <w:t xml:space="preserve">4.5. При наличии (возможности наличия) прямой или косвенной личной заинтересованности у лица, входящего в состав конкурсной комиссии, которая может привести к конфликту интересов при рассмотрении вопроса, включенного в повестку дня заседания конкурсной комиссии, такое лицо обязано до начала заседания проинформировать об этом председателя конкурсной комиссии. При этом, такое лицо не принимает участия в голосовании при рассмотрении соответствующего вопроса, включенного в повестку дня заседания кинокомиссии.</w:t>
      </w:r>
    </w:p>
    <w:p>
      <w:pPr>
        <w:pStyle w:val="0"/>
        <w:spacing w:before="200" w:line-rule="auto"/>
        <w:ind w:firstLine="540"/>
        <w:jc w:val="both"/>
      </w:pPr>
      <w:r>
        <w:rPr>
          <w:sz w:val="20"/>
        </w:rPr>
        <w:t xml:space="preserve">4.6. Решения конкурсной комиссии принимаются простым большинством голосов присутствующих на заседании конкурсной комиссии членов конкурсной комиссии. При равенстве голосов решающим является голос председательствующего на заседании конкурсной комиссии.</w:t>
      </w:r>
    </w:p>
    <w:p>
      <w:pPr>
        <w:pStyle w:val="0"/>
        <w:spacing w:before="200" w:line-rule="auto"/>
        <w:ind w:firstLine="540"/>
        <w:jc w:val="both"/>
      </w:pPr>
      <w:r>
        <w:rPr>
          <w:sz w:val="20"/>
        </w:rPr>
        <w:t xml:space="preserve">В случае несогласия с решением конкурсной комиссии любой из членов конкурсной комиссии вправе выразить особое мнение, которое отражается в протоколе заседания конкурсной комиссии либо приобщается к протоколу заседания конкурсной комиссии в виде отдельного документа.</w:t>
      </w:r>
    </w:p>
    <w:p>
      <w:pPr>
        <w:pStyle w:val="0"/>
        <w:spacing w:before="200" w:line-rule="auto"/>
        <w:ind w:firstLine="540"/>
        <w:jc w:val="both"/>
      </w:pPr>
      <w:r>
        <w:rPr>
          <w:sz w:val="20"/>
        </w:rPr>
        <w:t xml:space="preserve">Секретарь конкурсной комиссии не принимает участия в голосовании.</w:t>
      </w:r>
    </w:p>
    <w:p>
      <w:pPr>
        <w:pStyle w:val="0"/>
        <w:spacing w:before="200" w:line-rule="auto"/>
        <w:ind w:firstLine="540"/>
        <w:jc w:val="both"/>
      </w:pPr>
      <w:r>
        <w:rPr>
          <w:sz w:val="20"/>
        </w:rPr>
        <w:t xml:space="preserve">4.7. Решения конкурсной комиссии оформляются протоколами, которые подписываются председательствующим на заседании конкурсной комиссии и секретарем конкурсной комиссии.</w:t>
      </w:r>
    </w:p>
    <w:p>
      <w:pPr>
        <w:pStyle w:val="0"/>
        <w:spacing w:before="200" w:line-rule="auto"/>
        <w:ind w:firstLine="540"/>
        <w:jc w:val="both"/>
      </w:pPr>
      <w:r>
        <w:rPr>
          <w:sz w:val="20"/>
        </w:rPr>
        <w:t xml:space="preserve">4.8. Протоколы заседаний конкурсной комиссии хранятся в отделе исполнительских искусств и развития сферы культуры Комитета.</w:t>
      </w:r>
    </w:p>
    <w:p>
      <w:pPr>
        <w:pStyle w:val="0"/>
        <w:spacing w:before="200" w:line-rule="auto"/>
        <w:ind w:firstLine="540"/>
        <w:jc w:val="both"/>
      </w:pPr>
      <w:r>
        <w:rPr>
          <w:sz w:val="20"/>
        </w:rPr>
        <w:t xml:space="preserve">4.9. Организационно-техническое обеспечение работы конкурсной комиссии осуществляет отдел исполнительских искусств и развития сферы культуры Комитета.</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Комитета по культуре Правительства Санкт-Петербурга от 31.03.2023 N 377</w:t>
            <w:br/>
            <w:t>"О создании конкурсной комиссии"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5E658BE1F2F2344732AB019FDF699D6AE2B04ED916E4E0B6D3F32F2B14A3B482F5708F61CEFA23D3D8C3B15CBk9lBJ" TargetMode = "External"/>
	<Relationship Id="rId8" Type="http://schemas.openxmlformats.org/officeDocument/2006/relationships/hyperlink" Target="consultantplus://offline/ref=F5E658BE1F2F2344732AB019FDF699D6AE2A01ED946F4E0B6D3F32F2B14A3B483D5750FA1DEFBC3D38996D448DCDDB89B68A4951A9DC061Bk4lAJ" TargetMode = "External"/>
	<Relationship Id="rId9" Type="http://schemas.openxmlformats.org/officeDocument/2006/relationships/hyperlink" Target="consultantplus://offline/ref=F5E658BE1F2F2344732AB019FDF699D6AE2B06EC926B4E0B6D3F32F2B14A3B483D5750FA15EEBD3C3F996D448DCDDB89B68A4951A9DC061Bk4lAJ" TargetMode = "External"/>
	<Relationship Id="rId10" Type="http://schemas.openxmlformats.org/officeDocument/2006/relationships/hyperlink" Target="consultantplus://offline/ref=F5E658BE1F2F2344732AB019FDF699D6AE2B04ED916E4E0B6D3F32F2B14A3B482F5708F61CEFA23D3D8C3B15CBk9lBJ" TargetMode = "External"/>
	<Relationship Id="rId11" Type="http://schemas.openxmlformats.org/officeDocument/2006/relationships/hyperlink" Target="consultantplus://offline/ref=F5E658BE1F2F2344732AB019FDF699D6AE2B05EA9D644E0B6D3F32F2B14A3B482F5708F61CEFA23D3D8C3B15CBk9lB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Комитета по культуре Правительства Санкт-Петербурга от 31.03.2023 N 377
"О создании конкурсной комиссии"</dc:title>
  <dcterms:created xsi:type="dcterms:W3CDTF">2023-06-17T09:37:36Z</dcterms:created>
</cp:coreProperties>
</file>