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Саратовской области от 21.07.2016 N 183</w:t>
              <w:br/>
              <w:t xml:space="preserve">(ред. от 01.12.2023)</w:t>
              <w:br/>
              <w:t xml:space="preserve">"Об утверждении Типового положения об общественных советах при исполнительных органах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САРАТОВСКОЙ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июля 2016 г. N 183</w:t>
      </w:r>
    </w:p>
    <w:p>
      <w:pPr>
        <w:pStyle w:val="2"/>
        <w:jc w:val="center"/>
      </w:pPr>
      <w:r>
        <w:rPr>
          <w:sz w:val="20"/>
        </w:rPr>
      </w:r>
    </w:p>
    <w:p>
      <w:pPr>
        <w:pStyle w:val="2"/>
        <w:jc w:val="center"/>
      </w:pPr>
      <w:r>
        <w:rPr>
          <w:sz w:val="20"/>
        </w:rPr>
        <w:t xml:space="preserve">ОБ УТВЕРЖДЕНИИ ТИПОВОГО ПОЛОЖЕНИЯ ОБ ОБЩЕСТВЕННЫХ</w:t>
      </w:r>
    </w:p>
    <w:p>
      <w:pPr>
        <w:pStyle w:val="2"/>
        <w:jc w:val="center"/>
      </w:pPr>
      <w:r>
        <w:rPr>
          <w:sz w:val="20"/>
        </w:rPr>
        <w:t xml:space="preserve">СОВЕТАХ ПРИ ИСПОЛНИТЕЛЬНЫХ ОРГАНАХ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Саратовской области</w:t>
            </w:r>
          </w:p>
          <w:p>
            <w:pPr>
              <w:pStyle w:val="0"/>
              <w:jc w:val="center"/>
            </w:pPr>
            <w:r>
              <w:rPr>
                <w:sz w:val="20"/>
                <w:color w:val="392c69"/>
              </w:rPr>
              <w:t xml:space="preserve">от 22.11.2016 </w:t>
            </w:r>
            <w:hyperlink w:history="0" r:id="rId7" w:tooltip="Постановление Губернатора Саратовской области от 22.11.2016 N 423 &quot;О внесении изменения в постановление Губернатора Саратовской области от 21 июля 2016 года N 183&quot; {КонсультантПлюс}">
              <w:r>
                <w:rPr>
                  <w:sz w:val="20"/>
                  <w:color w:val="0000ff"/>
                </w:rPr>
                <w:t xml:space="preserve">N 423</w:t>
              </w:r>
            </w:hyperlink>
            <w:r>
              <w:rPr>
                <w:sz w:val="20"/>
                <w:color w:val="392c69"/>
              </w:rPr>
              <w:t xml:space="preserve">, от 07.09.2020 </w:t>
            </w:r>
            <w:hyperlink w:history="0" r:id="rId8" w:tooltip="Постановление Губернатора Саратовской области от 07.09.2020 N 294 &quot;О внесении изменений в постановление Губернатора Саратовской области от 21 июля 2016 года N 183&quot; {КонсультантПлюс}">
              <w:r>
                <w:rPr>
                  <w:sz w:val="20"/>
                  <w:color w:val="0000ff"/>
                </w:rPr>
                <w:t xml:space="preserve">N 294</w:t>
              </w:r>
            </w:hyperlink>
            <w:r>
              <w:rPr>
                <w:sz w:val="20"/>
                <w:color w:val="392c69"/>
              </w:rPr>
              <w:t xml:space="preserve">, от 28.01.2021 </w:t>
            </w:r>
            <w:hyperlink w:history="0" r:id="rId9" w:tooltip="Постановление Губернатора Саратовской области от 28.01.2021 N 36 &quot;О внесении изменения в постановление Губернатора Саратовской области от 21 июля 2016 года N 183&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01.12.2023 </w:t>
            </w:r>
            <w:hyperlink w:history="0" r:id="rId10"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1" w:tooltip="Закон Саратовской области от 09.12.2015 N 165-ЗСО (ред. от 25.02.2020) &quot;О некоторых вопросах организации и осуществления общественного контроля на территории Саратовской области&quot; (принят Саратовской областной Думой 02.12.2015) {КонсультантПлюс}">
        <w:r>
          <w:rPr>
            <w:sz w:val="20"/>
            <w:color w:val="0000ff"/>
          </w:rPr>
          <w:t xml:space="preserve">части 2 статьи 4</w:t>
        </w:r>
      </w:hyperlink>
      <w:r>
        <w:rPr>
          <w:sz w:val="20"/>
        </w:rPr>
        <w:t xml:space="preserve"> Закона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постановляю:</w:t>
      </w:r>
    </w:p>
    <w:p>
      <w:pPr>
        <w:pStyle w:val="0"/>
        <w:spacing w:before="200" w:line-rule="auto"/>
        <w:ind w:firstLine="540"/>
        <w:jc w:val="both"/>
      </w:pPr>
      <w:r>
        <w:rPr>
          <w:sz w:val="20"/>
        </w:rPr>
        <w:t xml:space="preserve">1. Утвердить </w:t>
      </w:r>
      <w:hyperlink w:history="0" w:anchor="P35" w:tooltip="ТИПОВОЕ ПОЛОЖЕНИЕ">
        <w:r>
          <w:rPr>
            <w:sz w:val="20"/>
            <w:color w:val="0000ff"/>
          </w:rPr>
          <w:t xml:space="preserve">Типовое положение</w:t>
        </w:r>
      </w:hyperlink>
      <w:r>
        <w:rPr>
          <w:sz w:val="20"/>
        </w:rPr>
        <w:t xml:space="preserve"> об общественных советах при исполнительных органах области согласно приложению.</w:t>
      </w:r>
    </w:p>
    <w:p>
      <w:pPr>
        <w:pStyle w:val="0"/>
        <w:jc w:val="both"/>
      </w:pPr>
      <w:r>
        <w:rPr>
          <w:sz w:val="20"/>
        </w:rPr>
        <w:t xml:space="preserve">(в ред. </w:t>
      </w:r>
      <w:hyperlink w:history="0" r:id="rId12"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2. Утратил силу. - </w:t>
      </w:r>
      <w:hyperlink w:history="0" r:id="rId13"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Постановление</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3. Контроль за исполнением настоящего постановления возложить на вице-губернатора области - руководителя аппарата Губернатора области Пивоварова И.И.</w:t>
      </w:r>
    </w:p>
    <w:p>
      <w:pPr>
        <w:pStyle w:val="0"/>
        <w:jc w:val="both"/>
      </w:pPr>
      <w:r>
        <w:rPr>
          <w:sz w:val="20"/>
        </w:rPr>
        <w:t xml:space="preserve">(п. 3 в ред. </w:t>
      </w:r>
      <w:hyperlink w:history="0" r:id="rId14" w:tooltip="Постановление Губернатора Саратовской области от 07.09.2020 N 294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07.09.2020 N 294)</w:t>
      </w:r>
    </w:p>
    <w:p>
      <w:pPr>
        <w:pStyle w:val="0"/>
        <w:spacing w:before="200" w:line-rule="auto"/>
        <w:ind w:firstLine="540"/>
        <w:jc w:val="both"/>
      </w:pPr>
      <w:r>
        <w:rPr>
          <w:sz w:val="20"/>
        </w:rPr>
        <w:t xml:space="preserve">4.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Губернатора Саратовской области</w:t>
      </w:r>
    </w:p>
    <w:p>
      <w:pPr>
        <w:pStyle w:val="0"/>
        <w:jc w:val="right"/>
      </w:pPr>
      <w:r>
        <w:rPr>
          <w:sz w:val="20"/>
        </w:rPr>
        <w:t xml:space="preserve">от 21 июля 2016 г. N 183</w:t>
      </w:r>
    </w:p>
    <w:p>
      <w:pPr>
        <w:pStyle w:val="0"/>
        <w:jc w:val="both"/>
      </w:pPr>
      <w:r>
        <w:rPr>
          <w:sz w:val="20"/>
        </w:rPr>
      </w:r>
    </w:p>
    <w:bookmarkStart w:id="35" w:name="P35"/>
    <w:bookmarkEnd w:id="35"/>
    <w:p>
      <w:pPr>
        <w:pStyle w:val="2"/>
        <w:jc w:val="center"/>
      </w:pPr>
      <w:r>
        <w:rPr>
          <w:sz w:val="20"/>
        </w:rPr>
        <w:t xml:space="preserve">ТИПОВОЕ ПОЛОЖЕНИЕ</w:t>
      </w:r>
    </w:p>
    <w:p>
      <w:pPr>
        <w:pStyle w:val="2"/>
        <w:jc w:val="center"/>
      </w:pPr>
      <w:r>
        <w:rPr>
          <w:sz w:val="20"/>
        </w:rPr>
        <w:t xml:space="preserve">ОБ ОБЩЕСТВЕННЫХ СОВЕТАХ ПРИ ОРГАНАХ</w:t>
      </w:r>
    </w:p>
    <w:p>
      <w:pPr>
        <w:pStyle w:val="2"/>
        <w:jc w:val="center"/>
      </w:pPr>
      <w:r>
        <w:rPr>
          <w:sz w:val="20"/>
        </w:rPr>
        <w:t xml:space="preserve">ИСПОЛНИТЕЛЬНОЙ ВЛАСТИ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Саратовской области</w:t>
            </w:r>
          </w:p>
          <w:p>
            <w:pPr>
              <w:pStyle w:val="0"/>
              <w:jc w:val="center"/>
            </w:pPr>
            <w:r>
              <w:rPr>
                <w:sz w:val="20"/>
                <w:color w:val="392c69"/>
              </w:rPr>
              <w:t xml:space="preserve">от 22.11.2016 </w:t>
            </w:r>
            <w:hyperlink w:history="0" r:id="rId15" w:tooltip="Постановление Губернатора Саратовской области от 22.11.2016 N 423 &quot;О внесении изменения в постановление Губернатора Саратовской области от 21 июля 2016 года N 183&quot; {КонсультантПлюс}">
              <w:r>
                <w:rPr>
                  <w:sz w:val="20"/>
                  <w:color w:val="0000ff"/>
                </w:rPr>
                <w:t xml:space="preserve">N 423</w:t>
              </w:r>
            </w:hyperlink>
            <w:r>
              <w:rPr>
                <w:sz w:val="20"/>
                <w:color w:val="392c69"/>
              </w:rPr>
              <w:t xml:space="preserve">, от 07.09.2020 </w:t>
            </w:r>
            <w:hyperlink w:history="0" r:id="rId16" w:tooltip="Постановление Губернатора Саратовской области от 07.09.2020 N 294 &quot;О внесении изменений в постановление Губернатора Саратовской области от 21 июля 2016 года N 183&quot; {КонсультантПлюс}">
              <w:r>
                <w:rPr>
                  <w:sz w:val="20"/>
                  <w:color w:val="0000ff"/>
                </w:rPr>
                <w:t xml:space="preserve">N 294</w:t>
              </w:r>
            </w:hyperlink>
            <w:r>
              <w:rPr>
                <w:sz w:val="20"/>
                <w:color w:val="392c69"/>
              </w:rPr>
              <w:t xml:space="preserve">, от 28.01.2021 </w:t>
            </w:r>
            <w:hyperlink w:history="0" r:id="rId17" w:tooltip="Постановление Губернатора Саратовской области от 28.01.2021 N 36 &quot;О внесении изменения в постановление Губернатора Саратовской области от 21 июля 2016 года N 183&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01.12.2023 </w:t>
            </w:r>
            <w:hyperlink w:history="0" r:id="rId18"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Общественные советы при исполнительных органах области (далее - общественные советы) призваны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исполнительных органов области, а также в целях осуществления общественного контроля за деятельностью соответствующих исполнительных органов области.</w:t>
      </w:r>
    </w:p>
    <w:p>
      <w:pPr>
        <w:pStyle w:val="0"/>
        <w:jc w:val="both"/>
      </w:pPr>
      <w:r>
        <w:rPr>
          <w:sz w:val="20"/>
        </w:rPr>
        <w:t xml:space="preserve">(в ред. </w:t>
      </w:r>
      <w:hyperlink w:history="0" r:id="rId19"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2. Общественные советы являются постоянно действующими консультативно-совещательными органами общественного контроля.</w:t>
      </w:r>
    </w:p>
    <w:p>
      <w:pPr>
        <w:pStyle w:val="0"/>
        <w:spacing w:before="200" w:line-rule="auto"/>
        <w:ind w:firstLine="540"/>
        <w:jc w:val="both"/>
      </w:pPr>
      <w:r>
        <w:rPr>
          <w:sz w:val="20"/>
        </w:rPr>
        <w:t xml:space="preserve">3. Целью деятельности общественных советов является осуществление общественного контроля за деятельностью исполнительных органов области,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исполнительных органов области и отчета об их исполнении, а также иных вопросов, предусмотренных законодательством.</w:t>
      </w:r>
    </w:p>
    <w:p>
      <w:pPr>
        <w:pStyle w:val="0"/>
        <w:jc w:val="both"/>
      </w:pPr>
      <w:r>
        <w:rPr>
          <w:sz w:val="20"/>
        </w:rPr>
        <w:t xml:space="preserve">(в ред. </w:t>
      </w:r>
      <w:hyperlink w:history="0" r:id="rId20"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4. В своей деятельности общественные советы руководствуются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2"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настоящим Типовым положением об общественных советах при исполнительных органах области (далее - Типовым положением) и иными нормативными правовыми актами.</w:t>
      </w:r>
    </w:p>
    <w:p>
      <w:pPr>
        <w:pStyle w:val="0"/>
        <w:jc w:val="both"/>
      </w:pPr>
      <w:r>
        <w:rPr>
          <w:sz w:val="20"/>
        </w:rPr>
        <w:t xml:space="preserve">(в ред. </w:t>
      </w:r>
      <w:hyperlink w:history="0" r:id="rId23"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5. Обеспечение деятельности общественных советов осуществляют исполнительные органы области в порядке, установленном соответствующими исполнительными органами области.</w:t>
      </w:r>
    </w:p>
    <w:p>
      <w:pPr>
        <w:pStyle w:val="0"/>
        <w:jc w:val="both"/>
      </w:pPr>
      <w:r>
        <w:rPr>
          <w:sz w:val="20"/>
        </w:rPr>
        <w:t xml:space="preserve">(в ред. </w:t>
      </w:r>
      <w:hyperlink w:history="0" r:id="rId24"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jc w:val="both"/>
      </w:pPr>
      <w:r>
        <w:rPr>
          <w:sz w:val="20"/>
        </w:rPr>
      </w:r>
    </w:p>
    <w:p>
      <w:pPr>
        <w:pStyle w:val="2"/>
        <w:outlineLvl w:val="1"/>
        <w:jc w:val="center"/>
      </w:pPr>
      <w:r>
        <w:rPr>
          <w:sz w:val="20"/>
        </w:rPr>
        <w:t xml:space="preserve">II. Права и обязанности общественных советов</w:t>
      </w:r>
    </w:p>
    <w:p>
      <w:pPr>
        <w:pStyle w:val="0"/>
        <w:jc w:val="both"/>
      </w:pPr>
      <w:r>
        <w:rPr>
          <w:sz w:val="20"/>
        </w:rPr>
      </w:r>
    </w:p>
    <w:p>
      <w:pPr>
        <w:pStyle w:val="0"/>
        <w:ind w:firstLine="540"/>
        <w:jc w:val="both"/>
      </w:pPr>
      <w:r>
        <w:rPr>
          <w:sz w:val="20"/>
        </w:rPr>
        <w:t xml:space="preserve">6. Общественные советы вправе:</w:t>
      </w:r>
    </w:p>
    <w:p>
      <w:pPr>
        <w:pStyle w:val="0"/>
        <w:spacing w:before="200" w:line-rule="auto"/>
        <w:ind w:firstLine="540"/>
        <w:jc w:val="both"/>
      </w:pPr>
      <w:r>
        <w:rPr>
          <w:sz w:val="20"/>
        </w:rPr>
        <w:t xml:space="preserve">а) рассматривать ежегодные планы соответствующей сферы деятельности исполнительных органов области, а также участвовать в подготовке публичного отчета по их исполнению;</w:t>
      </w:r>
    </w:p>
    <w:p>
      <w:pPr>
        <w:pStyle w:val="0"/>
        <w:jc w:val="both"/>
      </w:pPr>
      <w:r>
        <w:rPr>
          <w:sz w:val="20"/>
        </w:rPr>
        <w:t xml:space="preserve">(в ред. </w:t>
      </w:r>
      <w:hyperlink w:history="0" r:id="rId25"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б) проводить слушания по приоритетным направлениям деятельности исполнительных органов области;</w:t>
      </w:r>
    </w:p>
    <w:p>
      <w:pPr>
        <w:pStyle w:val="0"/>
        <w:jc w:val="both"/>
      </w:pPr>
      <w:r>
        <w:rPr>
          <w:sz w:val="20"/>
        </w:rPr>
        <w:t xml:space="preserve">(в ред. </w:t>
      </w:r>
      <w:hyperlink w:history="0" r:id="rId26"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в) утверждать результаты общественных обсуждений решений и отчетов исполнительных органов области по итогам общественной экспертизы нормативных правовых актов;</w:t>
      </w:r>
    </w:p>
    <w:p>
      <w:pPr>
        <w:pStyle w:val="0"/>
        <w:jc w:val="both"/>
      </w:pPr>
      <w:r>
        <w:rPr>
          <w:sz w:val="20"/>
        </w:rPr>
        <w:t xml:space="preserve">(в ред. </w:t>
      </w:r>
      <w:hyperlink w:history="0" r:id="rId27"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г) участвовать в оценке эффективности государственных закупок исполнительного органа области;</w:t>
      </w:r>
    </w:p>
    <w:p>
      <w:pPr>
        <w:pStyle w:val="0"/>
        <w:jc w:val="both"/>
      </w:pPr>
      <w:r>
        <w:rPr>
          <w:sz w:val="20"/>
        </w:rPr>
        <w:t xml:space="preserve">(в ред. </w:t>
      </w:r>
      <w:hyperlink w:history="0" r:id="rId28"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Общественные советы совместно с руководителями исполнительных органов области вправе определить перечень иных приоритетных правовых актов и важнейших вопросов, относящихся к соответствующей сфере деятельности исполнительных органов области, которые подлежат обязательному рассмотрению на заседаниях общественных советов.</w:t>
      </w:r>
    </w:p>
    <w:p>
      <w:pPr>
        <w:pStyle w:val="0"/>
        <w:jc w:val="both"/>
      </w:pPr>
      <w:r>
        <w:rPr>
          <w:sz w:val="20"/>
        </w:rPr>
        <w:t xml:space="preserve">(в ред. </w:t>
      </w:r>
      <w:hyperlink w:history="0" r:id="rId29"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8. Для реализации указанных прав общественные советы наделяются следующими полномочиями:</w:t>
      </w:r>
    </w:p>
    <w:p>
      <w:pPr>
        <w:pStyle w:val="0"/>
        <w:spacing w:before="200" w:line-rule="auto"/>
        <w:ind w:firstLine="540"/>
        <w:jc w:val="both"/>
      </w:pPr>
      <w:r>
        <w:rPr>
          <w:sz w:val="20"/>
        </w:rPr>
        <w:t xml:space="preserve">а) приглашать на заседания руководителей исполнительных органов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jc w:val="both"/>
      </w:pPr>
      <w:r>
        <w:rPr>
          <w:sz w:val="20"/>
        </w:rPr>
        <w:t xml:space="preserve">(в ред. </w:t>
      </w:r>
      <w:hyperlink w:history="0" r:id="rId30"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б) создавать по вопросам, отнесенным к компетенции общественных советов,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общественных советов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общественных советов, непосредственно и (или) путем представления ими отзывов, предложений и замечаний в порядке, определяемом председателями общественных советов;</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исполнительными органами области;</w:t>
      </w:r>
    </w:p>
    <w:p>
      <w:pPr>
        <w:pStyle w:val="0"/>
        <w:jc w:val="both"/>
      </w:pPr>
      <w:r>
        <w:rPr>
          <w:sz w:val="20"/>
        </w:rPr>
        <w:t xml:space="preserve">(в ред. </w:t>
      </w:r>
      <w:hyperlink w:history="0" r:id="rId31"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утратил силу. - </w:t>
      </w:r>
      <w:hyperlink w:history="0" r:id="rId32"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Постановление</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ж)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з) по согласованию с руководителями исполнительных органов области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общественных советов, открытия дискуссионных модерируемых площадок (форумов), личных кабинетов членов общественных советов и т.п.).</w:t>
      </w:r>
    </w:p>
    <w:p>
      <w:pPr>
        <w:pStyle w:val="0"/>
        <w:jc w:val="both"/>
      </w:pPr>
      <w:r>
        <w:rPr>
          <w:sz w:val="20"/>
        </w:rPr>
        <w:t xml:space="preserve">(в ред. </w:t>
      </w:r>
      <w:hyperlink w:history="0" r:id="rId33"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9. Общественные советы обязаны:</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общественных советов;</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исполнительными органами области;</w:t>
      </w:r>
    </w:p>
    <w:p>
      <w:pPr>
        <w:pStyle w:val="0"/>
        <w:jc w:val="both"/>
      </w:pPr>
      <w:r>
        <w:rPr>
          <w:sz w:val="20"/>
        </w:rPr>
        <w:t xml:space="preserve">(в ред. </w:t>
      </w:r>
      <w:hyperlink w:history="0" r:id="rId34"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в) участвовать в мониторинге качества оказания государственных услуг исполнительными органами области;</w:t>
      </w:r>
    </w:p>
    <w:p>
      <w:pPr>
        <w:pStyle w:val="0"/>
        <w:jc w:val="both"/>
      </w:pPr>
      <w:r>
        <w:rPr>
          <w:sz w:val="20"/>
        </w:rPr>
        <w:t xml:space="preserve">(в ред. </w:t>
      </w:r>
      <w:hyperlink w:history="0" r:id="rId35"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общественных советов</w:t>
      </w:r>
    </w:p>
    <w:p>
      <w:pPr>
        <w:pStyle w:val="0"/>
        <w:jc w:val="both"/>
      </w:pPr>
      <w:r>
        <w:rPr>
          <w:sz w:val="20"/>
        </w:rPr>
      </w:r>
    </w:p>
    <w:bookmarkStart w:id="93" w:name="P93"/>
    <w:bookmarkEnd w:id="93"/>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36"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устанавливается исполнительным органом области самостоятельно, но составляет не менее двух и не более трех лет с момента проведения первого заседания общественного совета вновь сформированного состава.</w:t>
      </w:r>
    </w:p>
    <w:p>
      <w:pPr>
        <w:pStyle w:val="0"/>
        <w:jc w:val="both"/>
      </w:pPr>
      <w:r>
        <w:rPr>
          <w:sz w:val="20"/>
        </w:rPr>
        <w:t xml:space="preserve">(в ред. </w:t>
      </w:r>
      <w:hyperlink w:history="0" r:id="rId37"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исполнительным органом области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соответствующего исполнительного органа области.</w:t>
      </w:r>
    </w:p>
    <w:p>
      <w:pPr>
        <w:pStyle w:val="0"/>
        <w:jc w:val="both"/>
      </w:pPr>
      <w:r>
        <w:rPr>
          <w:sz w:val="20"/>
        </w:rPr>
        <w:t xml:space="preserve">(в ред. </w:t>
      </w:r>
      <w:hyperlink w:history="0" r:id="rId38"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bookmarkStart w:id="99" w:name="P99"/>
    <w:bookmarkEnd w:id="99"/>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104" w:tooltip="14. Количественный состав общественного совета определяется соответствующим исполнительным органом области с учетом сохранения пропорций, указанных в пункте 13 настоящего Типового положения. Общая численность членов каждого из общественных советов не должна быть менее 12 и более 48 человек.">
        <w:r>
          <w:rPr>
            <w:sz w:val="20"/>
            <w:color w:val="0000ff"/>
          </w:rPr>
          <w:t xml:space="preserve">пункте 14</w:t>
        </w:r>
      </w:hyperlink>
      <w:r>
        <w:rPr>
          <w:sz w:val="20"/>
        </w:rPr>
        <w:t xml:space="preserve"> настоящего Типового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104" w:tooltip="14. Количественный состав общественного совета определяется соответствующим исполнительным органом области с учетом сохранения пропорций, указанных в пункте 13 настоящего Типового положения. Общая численность членов каждого из общественных советов не должна быть менее 12 и более 48 человек.">
        <w:r>
          <w:rPr>
            <w:sz w:val="20"/>
            <w:color w:val="0000ff"/>
          </w:rPr>
          <w:t xml:space="preserve">пункте 14</w:t>
        </w:r>
      </w:hyperlink>
      <w:r>
        <w:rPr>
          <w:sz w:val="20"/>
        </w:rPr>
        <w:t xml:space="preserve"> настоящего Типового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104" w:tooltip="14. Количественный состав общественного совета определяется соответствующим исполнительным органом области с учетом сохранения пропорций, указанных в пункте 13 настоящего Типового положения. Общая численность членов каждого из общественных советов не должна быть менее 12 и более 48 человек.">
        <w:r>
          <w:rPr>
            <w:sz w:val="20"/>
            <w:color w:val="0000ff"/>
          </w:rPr>
          <w:t xml:space="preserve">пункте 14</w:t>
        </w:r>
      </w:hyperlink>
      <w:r>
        <w:rPr>
          <w:sz w:val="20"/>
        </w:rPr>
        <w:t xml:space="preserve"> настоящего Типового положения количественного состава общественного совета выдвигаются исполнительным органом области.</w:t>
      </w:r>
    </w:p>
    <w:p>
      <w:pPr>
        <w:pStyle w:val="0"/>
        <w:jc w:val="both"/>
      </w:pPr>
      <w:r>
        <w:rPr>
          <w:sz w:val="20"/>
        </w:rPr>
        <w:t xml:space="preserve">(в ред. </w:t>
      </w:r>
      <w:hyperlink w:history="0" r:id="rId39"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bookmarkStart w:id="104" w:name="P104"/>
    <w:bookmarkEnd w:id="104"/>
    <w:p>
      <w:pPr>
        <w:pStyle w:val="0"/>
        <w:spacing w:before="200" w:line-rule="auto"/>
        <w:ind w:firstLine="540"/>
        <w:jc w:val="both"/>
      </w:pPr>
      <w:r>
        <w:rPr>
          <w:sz w:val="20"/>
        </w:rPr>
        <w:t xml:space="preserve">14. Количественный состав общественного совета определяется соответствующим исполнительным органом области с учетом сохранения пропорций, указанных в </w:t>
      </w:r>
      <w:hyperlink w:history="0" w:anchor="P99"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Типового положения. Общая численность членов каждого из общественных советов не должна быть менее 12 и более 48 человек.</w:t>
      </w:r>
    </w:p>
    <w:p>
      <w:pPr>
        <w:pStyle w:val="0"/>
        <w:jc w:val="both"/>
      </w:pPr>
      <w:r>
        <w:rPr>
          <w:sz w:val="20"/>
        </w:rPr>
        <w:t xml:space="preserve">(в ред. </w:t>
      </w:r>
      <w:hyperlink w:history="0" r:id="rId40"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15. Утратил силу. - </w:t>
      </w:r>
      <w:hyperlink w:history="0" r:id="rId41" w:tooltip="Постановление Губернатора Саратовской области от 22.11.2016 N 423 &quot;О внесении изменения в постановление Губернатора Саратовской области от 21 июля 2016 года N 183&quot; {КонсультантПлюс}">
        <w:r>
          <w:rPr>
            <w:sz w:val="20"/>
            <w:color w:val="0000ff"/>
          </w:rPr>
          <w:t xml:space="preserve">Постановление</w:t>
        </w:r>
      </w:hyperlink>
      <w:r>
        <w:rPr>
          <w:sz w:val="20"/>
        </w:rPr>
        <w:t xml:space="preserve"> Губернатора Саратовской области от 22.11.2016 N 423.</w:t>
      </w:r>
    </w:p>
    <w:p>
      <w:pPr>
        <w:pStyle w:val="0"/>
        <w:spacing w:before="200" w:line-rule="auto"/>
        <w:ind w:firstLine="540"/>
        <w:jc w:val="both"/>
      </w:pPr>
      <w:r>
        <w:rPr>
          <w:sz w:val="20"/>
        </w:rPr>
        <w:t xml:space="preserve">16. В целях формирования состава общественного совета на официальном сайте соответствующего исполнительного органа области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jc w:val="both"/>
      </w:pPr>
      <w:r>
        <w:rPr>
          <w:sz w:val="20"/>
        </w:rPr>
        <w:t xml:space="preserve">(в ред. </w:t>
      </w:r>
      <w:hyperlink w:history="0" r:id="rId42"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соответствующего исполнительного органа области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pPr>
        <w:pStyle w:val="0"/>
        <w:jc w:val="both"/>
      </w:pPr>
      <w:r>
        <w:rPr>
          <w:sz w:val="20"/>
        </w:rPr>
        <w:t xml:space="preserve">(в ред. </w:t>
      </w:r>
      <w:hyperlink w:history="0" r:id="rId43"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bookmarkStart w:id="111" w:name="P111"/>
    <w:bookmarkEnd w:id="111"/>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99"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Типового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исполнительного органа области в информационно-телекоммуникационной сети "Интернет".</w:t>
      </w:r>
    </w:p>
    <w:p>
      <w:pPr>
        <w:pStyle w:val="0"/>
        <w:jc w:val="both"/>
      </w:pPr>
      <w:r>
        <w:rPr>
          <w:sz w:val="20"/>
        </w:rPr>
        <w:t xml:space="preserve">(в ред. </w:t>
      </w:r>
      <w:hyperlink w:history="0" r:id="rId44"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17. 1/2 состава общественного совета из числа кандидатов, выдвинутых Общественной палатой области и исполнительным органом области, утверждается соответствующим приказом исполнительного органа области в течение 7 рабочих дней со дня истечения срока, установленного </w:t>
      </w:r>
      <w:hyperlink w:history="0" w:anchor="P111" w:tooltip="В уведомлении должны быть указаны требования к кандидатам в члены общественного совета, срок и адрес направления организациями и лицами, указанными в пункте 13 настоящего Типово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
        <w:r>
          <w:rPr>
            <w:sz w:val="20"/>
            <w:color w:val="0000ff"/>
          </w:rPr>
          <w:t xml:space="preserve">частью третьей пункта 16</w:t>
        </w:r>
      </w:hyperlink>
      <w:r>
        <w:rPr>
          <w:sz w:val="20"/>
        </w:rPr>
        <w:t xml:space="preserve"> настоящего Типового положения.</w:t>
      </w:r>
    </w:p>
    <w:p>
      <w:pPr>
        <w:pStyle w:val="0"/>
        <w:jc w:val="both"/>
      </w:pPr>
      <w:r>
        <w:rPr>
          <w:sz w:val="20"/>
        </w:rPr>
        <w:t xml:space="preserve">(в ред. постановлений Губернатора Саратовской области от 07.09.2020 </w:t>
      </w:r>
      <w:hyperlink w:history="0" r:id="rId45" w:tooltip="Постановление Губернатора Саратовской области от 07.09.2020 N 294 &quot;О внесении изменений в постановление Губернатора Саратовской области от 21 июля 2016 года N 183&quot; {КонсультантПлюс}">
        <w:r>
          <w:rPr>
            <w:sz w:val="20"/>
            <w:color w:val="0000ff"/>
          </w:rPr>
          <w:t xml:space="preserve">N 294</w:t>
        </w:r>
      </w:hyperlink>
      <w:r>
        <w:rPr>
          <w:sz w:val="20"/>
        </w:rPr>
        <w:t xml:space="preserve">, от 01.12.2023 </w:t>
      </w:r>
      <w:hyperlink w:history="0" r:id="rId46"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18. Кандидаты в члены общественного совета направляют в исполнительный орган области следующие документы:</w:t>
      </w:r>
    </w:p>
    <w:p>
      <w:pPr>
        <w:pStyle w:val="0"/>
        <w:jc w:val="both"/>
      </w:pPr>
      <w:r>
        <w:rPr>
          <w:sz w:val="20"/>
        </w:rPr>
        <w:t xml:space="preserve">(в ред. </w:t>
      </w:r>
      <w:hyperlink w:history="0" r:id="rId47"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а) </w:t>
      </w:r>
      <w:hyperlink w:history="0" w:anchor="P240"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Типовому положению;</w:t>
      </w:r>
    </w:p>
    <w:p>
      <w:pPr>
        <w:pStyle w:val="0"/>
        <w:spacing w:before="200" w:line-rule="auto"/>
        <w:ind w:firstLine="540"/>
        <w:jc w:val="both"/>
      </w:pPr>
      <w:r>
        <w:rPr>
          <w:sz w:val="20"/>
        </w:rPr>
        <w:t xml:space="preserve">б) </w:t>
      </w:r>
      <w:hyperlink w:history="0" w:anchor="P277" w:tooltip="                                  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Типовому положению;</w:t>
      </w:r>
    </w:p>
    <w:p>
      <w:pPr>
        <w:pStyle w:val="0"/>
        <w:spacing w:before="200" w:line-rule="auto"/>
        <w:ind w:firstLine="540"/>
        <w:jc w:val="both"/>
      </w:pPr>
      <w:r>
        <w:rPr>
          <w:sz w:val="20"/>
        </w:rPr>
        <w:t xml:space="preserve">в) согласие на обработку персональных данных по форме согласно </w:t>
      </w:r>
      <w:hyperlink w:history="0" w:anchor="P326" w:tooltip="Приложение N 3">
        <w:r>
          <w:rPr>
            <w:sz w:val="20"/>
            <w:color w:val="0000ff"/>
          </w:rPr>
          <w:t xml:space="preserve">приложению N 3</w:t>
        </w:r>
      </w:hyperlink>
      <w:r>
        <w:rPr>
          <w:sz w:val="20"/>
        </w:rPr>
        <w:t xml:space="preserve"> к настоящему Типовому положению.</w:t>
      </w:r>
    </w:p>
    <w:p>
      <w:pPr>
        <w:pStyle w:val="0"/>
        <w:spacing w:before="200" w:line-rule="auto"/>
        <w:ind w:firstLine="540"/>
        <w:jc w:val="both"/>
      </w:pPr>
      <w:r>
        <w:rPr>
          <w:sz w:val="20"/>
        </w:rPr>
        <w:t xml:space="preserve">19. При выдвижении кандидатов, указанных в </w:t>
      </w:r>
      <w:hyperlink w:history="0" w:anchor="P99"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Типового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руководителя исполнительного органа области, содержащее предложение о выдвижении кандидата.</w:t>
      </w:r>
    </w:p>
    <w:p>
      <w:pPr>
        <w:pStyle w:val="0"/>
        <w:jc w:val="both"/>
      </w:pPr>
      <w:r>
        <w:rPr>
          <w:sz w:val="20"/>
        </w:rPr>
        <w:t xml:space="preserve">(в ред. </w:t>
      </w:r>
      <w:hyperlink w:history="0" r:id="rId48"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исполнительные органы области в течение 30 дней с момента размещения уведомления о начале процедуры формирования состава общественного совета направляют в исполнительный орган области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jc w:val="both"/>
      </w:pPr>
      <w:r>
        <w:rPr>
          <w:sz w:val="20"/>
        </w:rPr>
        <w:t xml:space="preserve">(в ред. </w:t>
      </w:r>
      <w:hyperlink w:history="0" r:id="rId49"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21. В течение 10 рабочих дней со дня завершения приема писем о выдвижении кандидатов в члены общественного совета исполнительный орган области формирует сводный перечень выдвинутых кандидатов с указанием принадлежности кандидатов к исполнительному органу области.</w:t>
      </w:r>
    </w:p>
    <w:p>
      <w:pPr>
        <w:pStyle w:val="0"/>
        <w:jc w:val="both"/>
      </w:pPr>
      <w:r>
        <w:rPr>
          <w:sz w:val="20"/>
        </w:rPr>
        <w:t xml:space="preserve">(в ред. </w:t>
      </w:r>
      <w:hyperlink w:history="0" r:id="rId50"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22. Исполнительный орган области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93"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Типового положения.</w:t>
      </w:r>
    </w:p>
    <w:p>
      <w:pPr>
        <w:pStyle w:val="0"/>
        <w:jc w:val="both"/>
      </w:pPr>
      <w:r>
        <w:rPr>
          <w:sz w:val="20"/>
        </w:rPr>
        <w:t xml:space="preserve">(в ред. </w:t>
      </w:r>
      <w:hyperlink w:history="0" r:id="rId51"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23. Биографические данные кандидатов, о выдвижении которых в общественный совет поступили письма, подлежат опубликованию на сайте исполнительного органа области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jc w:val="both"/>
      </w:pPr>
      <w:r>
        <w:rPr>
          <w:sz w:val="20"/>
        </w:rPr>
        <w:t xml:space="preserve">(в ред. </w:t>
      </w:r>
      <w:hyperlink w:history="0" r:id="rId52"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24. Члены общественного совета из числа кандидатов, выдвинутых Общественной палатой области и исполнительным органом области, утвержденные приказом исполнительного органа области, в течение 5 рабочих дней со дня получения от исполнительного органа области сводного списка всех кандидатов направляют исполнительному органу области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pPr>
        <w:pStyle w:val="0"/>
        <w:jc w:val="both"/>
      </w:pPr>
      <w:r>
        <w:rPr>
          <w:sz w:val="20"/>
        </w:rPr>
        <w:t xml:space="preserve">(в ред. постановлений Губернатора Саратовской области от 07.09.2020 </w:t>
      </w:r>
      <w:hyperlink w:history="0" r:id="rId53" w:tooltip="Постановление Губернатора Саратовской области от 07.09.2020 N 294 &quot;О внесении изменений в постановление Губернатора Саратовской области от 21 июля 2016 года N 183&quot; {КонсультантПлюс}">
        <w:r>
          <w:rPr>
            <w:sz w:val="20"/>
            <w:color w:val="0000ff"/>
          </w:rPr>
          <w:t xml:space="preserve">N 294</w:t>
        </w:r>
      </w:hyperlink>
      <w:r>
        <w:rPr>
          <w:sz w:val="20"/>
        </w:rPr>
        <w:t xml:space="preserve">, от 01.12.2023 </w:t>
      </w:r>
      <w:hyperlink w:history="0" r:id="rId54"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N 309</w:t>
        </w:r>
      </w:hyperlink>
      <w:r>
        <w:rPr>
          <w:sz w:val="20"/>
        </w:rPr>
        <w:t xml:space="preserve">)</w:t>
      </w:r>
    </w:p>
    <w:bookmarkStart w:id="134" w:name="P134"/>
    <w:bookmarkEnd w:id="134"/>
    <w:p>
      <w:pPr>
        <w:pStyle w:val="0"/>
        <w:spacing w:before="200" w:line-rule="auto"/>
        <w:ind w:firstLine="540"/>
        <w:jc w:val="both"/>
      </w:pPr>
      <w:r>
        <w:rPr>
          <w:sz w:val="20"/>
        </w:rPr>
        <w:t xml:space="preserve">25. Исполнительный орган области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исполнительного органа области состав общественного совета.</w:t>
      </w:r>
    </w:p>
    <w:p>
      <w:pPr>
        <w:pStyle w:val="0"/>
        <w:jc w:val="both"/>
      </w:pPr>
      <w:r>
        <w:rPr>
          <w:sz w:val="20"/>
        </w:rPr>
        <w:t xml:space="preserve">(в ред. постановлений Губернатора Саратовской области от 07.09.2020 </w:t>
      </w:r>
      <w:hyperlink w:history="0" r:id="rId55" w:tooltip="Постановление Губернатора Саратовской области от 07.09.2020 N 294 &quot;О внесении изменений в постановление Губернатора Саратовской области от 21 июля 2016 года N 183&quot; {КонсультантПлюс}">
        <w:r>
          <w:rPr>
            <w:sz w:val="20"/>
            <w:color w:val="0000ff"/>
          </w:rPr>
          <w:t xml:space="preserve">N 294</w:t>
        </w:r>
      </w:hyperlink>
      <w:r>
        <w:rPr>
          <w:sz w:val="20"/>
        </w:rPr>
        <w:t xml:space="preserve">, от 01.12.2023 </w:t>
      </w:r>
      <w:hyperlink w:history="0" r:id="rId56"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26. В течение 5 рабочих дней со дня подписания приказа, указанного в </w:t>
      </w:r>
      <w:hyperlink w:history="0" w:anchor="P134" w:tooltip="25. Исполнительный орган области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исполнительного органа области состав общественного совета.">
        <w:r>
          <w:rPr>
            <w:sz w:val="20"/>
            <w:color w:val="0000ff"/>
          </w:rPr>
          <w:t xml:space="preserve">пункте 25</w:t>
        </w:r>
      </w:hyperlink>
      <w:r>
        <w:rPr>
          <w:sz w:val="20"/>
        </w:rPr>
        <w:t xml:space="preserve"> настоящего Типового положения, исполнительный орган области размещает информацию о составе общественного совета на официальном сайте исполнительного органа области, а также направляет кандидатам уведомление о включении (об отказе во включении) в члены общественного совета.</w:t>
      </w:r>
    </w:p>
    <w:p>
      <w:pPr>
        <w:pStyle w:val="0"/>
        <w:jc w:val="both"/>
      </w:pPr>
      <w:r>
        <w:rPr>
          <w:sz w:val="20"/>
        </w:rPr>
        <w:t xml:space="preserve">(в ред. постановлений Губернатора Саратовской области от 07.09.2020 </w:t>
      </w:r>
      <w:hyperlink w:history="0" r:id="rId57" w:tooltip="Постановление Губернатора Саратовской области от 07.09.2020 N 294 &quot;О внесении изменений в постановление Губернатора Саратовской области от 21 июля 2016 года N 183&quot; {КонсультантПлюс}">
        <w:r>
          <w:rPr>
            <w:sz w:val="20"/>
            <w:color w:val="0000ff"/>
          </w:rPr>
          <w:t xml:space="preserve">N 294</w:t>
        </w:r>
      </w:hyperlink>
      <w:r>
        <w:rPr>
          <w:sz w:val="20"/>
        </w:rPr>
        <w:t xml:space="preserve">, от 01.12.2023 </w:t>
      </w:r>
      <w:hyperlink w:history="0" r:id="rId58"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27.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исполнительным органом области.</w:t>
      </w:r>
    </w:p>
    <w:p>
      <w:pPr>
        <w:pStyle w:val="0"/>
        <w:jc w:val="both"/>
      </w:pPr>
      <w:r>
        <w:rPr>
          <w:sz w:val="20"/>
        </w:rPr>
        <w:t xml:space="preserve">(в ред. </w:t>
      </w:r>
      <w:hyperlink w:history="0" r:id="rId59"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28.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общественных советов</w:t>
      </w:r>
    </w:p>
    <w:p>
      <w:pPr>
        <w:pStyle w:val="0"/>
        <w:jc w:val="both"/>
      </w:pPr>
      <w:r>
        <w:rPr>
          <w:sz w:val="20"/>
        </w:rPr>
      </w:r>
    </w:p>
    <w:p>
      <w:pPr>
        <w:pStyle w:val="0"/>
        <w:ind w:firstLine="540"/>
        <w:jc w:val="both"/>
      </w:pPr>
      <w:r>
        <w:rPr>
          <w:sz w:val="20"/>
        </w:rPr>
        <w:t xml:space="preserve">29.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исполнительного органа области, либо членами общественного совета (включая возможное самовыдвижение).</w:t>
      </w:r>
    </w:p>
    <w:p>
      <w:pPr>
        <w:pStyle w:val="0"/>
        <w:jc w:val="both"/>
      </w:pPr>
      <w:r>
        <w:rPr>
          <w:sz w:val="20"/>
        </w:rPr>
        <w:t xml:space="preserve">(в ред. </w:t>
      </w:r>
      <w:hyperlink w:history="0" r:id="rId60"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исполнительного органа области.</w:t>
      </w:r>
    </w:p>
    <w:p>
      <w:pPr>
        <w:pStyle w:val="0"/>
        <w:jc w:val="both"/>
      </w:pPr>
      <w:r>
        <w:rPr>
          <w:sz w:val="20"/>
        </w:rPr>
        <w:t xml:space="preserve">(в ред. </w:t>
      </w:r>
      <w:hyperlink w:history="0" r:id="rId61"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jc w:val="both"/>
      </w:pPr>
      <w:r>
        <w:rPr>
          <w:sz w:val="20"/>
        </w:rPr>
      </w:r>
    </w:p>
    <w:p>
      <w:pPr>
        <w:pStyle w:val="2"/>
        <w:outlineLvl w:val="1"/>
        <w:jc w:val="center"/>
      </w:pPr>
      <w:r>
        <w:rPr>
          <w:sz w:val="20"/>
        </w:rPr>
        <w:t xml:space="preserve">V. Порядок деятельности общественных советов</w:t>
      </w:r>
    </w:p>
    <w:p>
      <w:pPr>
        <w:pStyle w:val="0"/>
        <w:jc w:val="both"/>
      </w:pPr>
      <w:r>
        <w:rPr>
          <w:sz w:val="20"/>
        </w:rPr>
      </w:r>
    </w:p>
    <w:p>
      <w:pPr>
        <w:pStyle w:val="0"/>
        <w:ind w:firstLine="540"/>
        <w:jc w:val="both"/>
      </w:pPr>
      <w:r>
        <w:rPr>
          <w:sz w:val="20"/>
        </w:rPr>
        <w:t xml:space="preserve">31.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32. Общественный совет осуществляет свою деятельность в соответствии с планом работы на год, согласованным с руководителем исполнительного органа области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jc w:val="both"/>
      </w:pPr>
      <w:r>
        <w:rPr>
          <w:sz w:val="20"/>
        </w:rPr>
        <w:t xml:space="preserve">(в ред. </w:t>
      </w:r>
      <w:hyperlink w:history="0" r:id="rId62"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35. При равенстве голосов решающим является голос председательствующего на заседании.</w:t>
      </w:r>
    </w:p>
    <w:p>
      <w:pPr>
        <w:pStyle w:val="0"/>
        <w:jc w:val="both"/>
      </w:pPr>
      <w:r>
        <w:rPr>
          <w:sz w:val="20"/>
        </w:rPr>
        <w:t xml:space="preserve">(п. 35 в ред. </w:t>
      </w:r>
      <w:hyperlink w:history="0" r:id="rId63"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36. Решения общественного совета отражаются в протоколах его заседаний, утверждаемых в течение 10 календарных дней со дня заседания общественного совета, копии которых представляются ответственным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исполнительным органом области.</w:t>
      </w:r>
    </w:p>
    <w:p>
      <w:pPr>
        <w:pStyle w:val="0"/>
        <w:jc w:val="both"/>
      </w:pPr>
      <w:r>
        <w:rPr>
          <w:sz w:val="20"/>
        </w:rPr>
        <w:t xml:space="preserve">(в ред. </w:t>
      </w:r>
      <w:hyperlink w:history="0" r:id="rId64"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исполнительного органа области и членам общественного совета.</w:t>
      </w:r>
    </w:p>
    <w:p>
      <w:pPr>
        <w:pStyle w:val="0"/>
        <w:jc w:val="both"/>
      </w:pPr>
      <w:r>
        <w:rPr>
          <w:sz w:val="20"/>
        </w:rPr>
        <w:t xml:space="preserve">(в ред. </w:t>
      </w:r>
      <w:hyperlink w:history="0" r:id="rId65"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39.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исполнительного органа области в информационно-телекоммуникационной сети "Интернет";</w:t>
      </w:r>
    </w:p>
    <w:p>
      <w:pPr>
        <w:pStyle w:val="0"/>
        <w:jc w:val="both"/>
      </w:pPr>
      <w:r>
        <w:rPr>
          <w:sz w:val="20"/>
        </w:rPr>
        <w:t xml:space="preserve">(в ред. </w:t>
      </w:r>
      <w:hyperlink w:history="0" r:id="rId66"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з) взаимодействует с руководителем исполнительного органа области по вопросам реализации решений общественного совета;</w:t>
      </w:r>
    </w:p>
    <w:p>
      <w:pPr>
        <w:pStyle w:val="0"/>
        <w:jc w:val="both"/>
      </w:pPr>
      <w:r>
        <w:rPr>
          <w:sz w:val="20"/>
        </w:rPr>
        <w:t xml:space="preserve">(в ред. </w:t>
      </w:r>
      <w:hyperlink w:history="0" r:id="rId67"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40.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соответствующего исполнительного органа области, а также с результатами рассмотрения таких обращений;</w:t>
      </w:r>
    </w:p>
    <w:p>
      <w:pPr>
        <w:pStyle w:val="0"/>
        <w:jc w:val="both"/>
      </w:pPr>
      <w:r>
        <w:rPr>
          <w:sz w:val="20"/>
        </w:rPr>
        <w:t xml:space="preserve">(в ред. </w:t>
      </w:r>
      <w:hyperlink w:history="0" r:id="rId68"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ж) принимать участие в заседаниях коллегии соответствующего исполнительного органа области;</w:t>
      </w:r>
    </w:p>
    <w:p>
      <w:pPr>
        <w:pStyle w:val="0"/>
        <w:jc w:val="both"/>
      </w:pPr>
      <w:r>
        <w:rPr>
          <w:sz w:val="20"/>
        </w:rPr>
        <w:t xml:space="preserve">(в ред. </w:t>
      </w:r>
      <w:hyperlink w:history="0" r:id="rId69"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з) принимать участие в порядке, определяемом руководителем исполнительного органа области, в приеме граждан, осуществляемом должностными лицами исполнительного органа области;</w:t>
      </w:r>
    </w:p>
    <w:p>
      <w:pPr>
        <w:pStyle w:val="0"/>
        <w:jc w:val="both"/>
      </w:pPr>
      <w:r>
        <w:rPr>
          <w:sz w:val="20"/>
        </w:rPr>
        <w:t xml:space="preserve">(в ред. </w:t>
      </w:r>
      <w:hyperlink w:history="0" r:id="rId70"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исполнительному органу области;</w:t>
      </w:r>
    </w:p>
    <w:p>
      <w:pPr>
        <w:pStyle w:val="0"/>
        <w:jc w:val="both"/>
      </w:pPr>
      <w:r>
        <w:rPr>
          <w:sz w:val="20"/>
        </w:rPr>
        <w:t xml:space="preserve">(в ред. </w:t>
      </w:r>
      <w:hyperlink w:history="0" r:id="rId71"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к) оказывать соответствующему исполнительному органу области, при котором образован общественный совет, содействие в разработке проектов нормативных правовых актов и иных юридически значимых документов;</w:t>
      </w:r>
    </w:p>
    <w:p>
      <w:pPr>
        <w:pStyle w:val="0"/>
        <w:jc w:val="both"/>
      </w:pPr>
      <w:r>
        <w:rPr>
          <w:sz w:val="20"/>
        </w:rPr>
        <w:t xml:space="preserve">(в ред. </w:t>
      </w:r>
      <w:hyperlink w:history="0" r:id="rId72"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исполнительном органе области;</w:t>
      </w:r>
    </w:p>
    <w:p>
      <w:pPr>
        <w:pStyle w:val="0"/>
        <w:jc w:val="both"/>
      </w:pPr>
      <w:r>
        <w:rPr>
          <w:sz w:val="20"/>
        </w:rPr>
        <w:t xml:space="preserve">(в ред. </w:t>
      </w:r>
      <w:hyperlink w:history="0" r:id="rId73"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42.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исполнительного органа области в информационно-телекоммуникационной сети "Интернет".</w:t>
      </w:r>
    </w:p>
    <w:p>
      <w:pPr>
        <w:pStyle w:val="0"/>
        <w:jc w:val="both"/>
      </w:pPr>
      <w:r>
        <w:rPr>
          <w:sz w:val="20"/>
        </w:rPr>
        <w:t xml:space="preserve">(в ред. </w:t>
      </w:r>
      <w:hyperlink w:history="0" r:id="rId74"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rPr>
        <w:t xml:space="preserve"> Губернатора Саратовской области от 01.12.2023 N 309)</w:t>
      </w:r>
    </w:p>
    <w:p>
      <w:pPr>
        <w:pStyle w:val="0"/>
        <w:spacing w:before="200" w:line-rule="auto"/>
        <w:ind w:firstLine="540"/>
        <w:jc w:val="both"/>
      </w:pPr>
      <w:r>
        <w:rPr>
          <w:sz w:val="20"/>
        </w:rPr>
        <w:t xml:space="preserve">45.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46. Общественный совет в срок до 15 января года, следующего за отчетным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t xml:space="preserve">(в ред. постановлений Губернатора Саратовской области от 28.01.2021 </w:t>
      </w:r>
      <w:hyperlink w:history="0" r:id="rId75" w:tooltip="Постановление Губернатора Саратовской области от 28.01.2021 N 36 &quot;О внесении изменения в постановление Губернатора Саратовской области от 21 июля 2016 года N 183&quot; {КонсультантПлюс}">
        <w:r>
          <w:rPr>
            <w:sz w:val="20"/>
            <w:color w:val="0000ff"/>
          </w:rPr>
          <w:t xml:space="preserve">N 36</w:t>
        </w:r>
      </w:hyperlink>
      <w:r>
        <w:rPr>
          <w:sz w:val="20"/>
        </w:rPr>
        <w:t xml:space="preserve">, от 01.12.2023 </w:t>
      </w:r>
      <w:hyperlink w:history="0" r:id="rId76"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N 309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Типовому положению</w:t>
      </w:r>
    </w:p>
    <w:p>
      <w:pPr>
        <w:pStyle w:val="0"/>
        <w:jc w:val="right"/>
      </w:pPr>
      <w:r>
        <w:rPr>
          <w:sz w:val="20"/>
        </w:rPr>
        <w:t xml:space="preserve">об общественных советах</w:t>
      </w:r>
    </w:p>
    <w:p>
      <w:pPr>
        <w:pStyle w:val="0"/>
        <w:jc w:val="right"/>
      </w:pPr>
      <w:r>
        <w:rPr>
          <w:sz w:val="20"/>
        </w:rPr>
        <w:t xml:space="preserve">при исполнительных органах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color w:val="392c69"/>
              </w:rPr>
              <w:t xml:space="preserve"> Губернатора Саратовской области от 01.12.2023 N 309)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____________________________________</w:t>
      </w:r>
    </w:p>
    <w:p>
      <w:pPr>
        <w:pStyle w:val="1"/>
        <w:jc w:val="both"/>
      </w:pPr>
      <w:r>
        <w:rPr>
          <w:sz w:val="20"/>
        </w:rPr>
        <w:t xml:space="preserve">                                                    области)</w:t>
      </w:r>
    </w:p>
    <w:p>
      <w:pPr>
        <w:pStyle w:val="1"/>
        <w:jc w:val="both"/>
      </w:pPr>
      <w:r>
        <w:rPr>
          <w:sz w:val="20"/>
        </w:rPr>
        <w:t xml:space="preserve">                                       от _________________________________</w:t>
      </w:r>
    </w:p>
    <w:p>
      <w:pPr>
        <w:pStyle w:val="1"/>
        <w:jc w:val="both"/>
      </w:pPr>
      <w:r>
        <w:rPr>
          <w:sz w:val="20"/>
        </w:rPr>
        <w:t xml:space="preserve">                                              (фамилия, имя, отчество)</w:t>
      </w:r>
    </w:p>
    <w:p>
      <w:pPr>
        <w:pStyle w:val="1"/>
        <w:jc w:val="both"/>
      </w:pPr>
      <w:r>
        <w:rPr>
          <w:sz w:val="20"/>
        </w:rPr>
      </w:r>
    </w:p>
    <w:bookmarkStart w:id="240" w:name="P240"/>
    <w:bookmarkEnd w:id="240"/>
    <w:p>
      <w:pPr>
        <w:pStyle w:val="1"/>
        <w:jc w:val="both"/>
      </w:pPr>
      <w:r>
        <w:rPr>
          <w:sz w:val="20"/>
        </w:rPr>
        <w:t xml:space="preserve">                                 Заявление</w:t>
      </w:r>
    </w:p>
    <w:p>
      <w:pPr>
        <w:pStyle w:val="1"/>
        <w:jc w:val="both"/>
      </w:pPr>
      <w:r>
        <w:rPr>
          <w:sz w:val="20"/>
        </w:rPr>
      </w:r>
    </w:p>
    <w:p>
      <w:pPr>
        <w:pStyle w:val="1"/>
        <w:jc w:val="both"/>
      </w:pPr>
      <w:r>
        <w:rPr>
          <w:sz w:val="20"/>
        </w:rPr>
        <w:t xml:space="preserve">о включении в общественный совет при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власти области, и выражаю свое согласие войти в состав общественного</w:t>
      </w:r>
    </w:p>
    <w:p>
      <w:pPr>
        <w:pStyle w:val="1"/>
        <w:jc w:val="both"/>
      </w:pPr>
      <w:r>
        <w:rPr>
          <w:sz w:val="20"/>
        </w:rPr>
        <w:t xml:space="preserve">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    "__" _____________ 20__ года          ______________ 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Типовому положению</w:t>
      </w:r>
    </w:p>
    <w:p>
      <w:pPr>
        <w:pStyle w:val="0"/>
        <w:jc w:val="right"/>
      </w:pPr>
      <w:r>
        <w:rPr>
          <w:sz w:val="20"/>
        </w:rPr>
        <w:t xml:space="preserve">об общественных советах</w:t>
      </w:r>
    </w:p>
    <w:p>
      <w:pPr>
        <w:pStyle w:val="0"/>
        <w:jc w:val="right"/>
      </w:pPr>
      <w:r>
        <w:rPr>
          <w:sz w:val="20"/>
        </w:rPr>
        <w:t xml:space="preserve">при исполнительных органах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color w:val="392c69"/>
              </w:rPr>
              <w:t xml:space="preserve"> Губернатора Саратовской области от 01.12.2023 N 309)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7" w:name="P277"/>
    <w:bookmarkEnd w:id="277"/>
    <w:p>
      <w:pPr>
        <w:pStyle w:val="1"/>
        <w:jc w:val="both"/>
      </w:pPr>
      <w:r>
        <w:rPr>
          <w:sz w:val="20"/>
        </w:rPr>
        <w:t xml:space="preserve">                                  Анкета</w:t>
      </w:r>
    </w:p>
    <w:p>
      <w:pPr>
        <w:pStyle w:val="1"/>
        <w:jc w:val="both"/>
      </w:pPr>
      <w:r>
        <w:rPr>
          <w:sz w:val="20"/>
        </w:rPr>
        <w:t xml:space="preserve">кандидата в члены общественного совета при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746"/>
        <w:gridCol w:w="1757"/>
      </w:tblGrid>
      <w:tr>
        <w:tc>
          <w:tcPr>
            <w:tcW w:w="567" w:type="dxa"/>
          </w:tcPr>
          <w:p>
            <w:pPr>
              <w:pStyle w:val="0"/>
              <w:jc w:val="center"/>
            </w:pPr>
            <w:r>
              <w:rPr>
                <w:sz w:val="20"/>
              </w:rPr>
              <w:t xml:space="preserve">N п/п</w:t>
            </w:r>
          </w:p>
        </w:tc>
        <w:tc>
          <w:tcPr>
            <w:tcW w:w="6746" w:type="dxa"/>
          </w:tcPr>
          <w:p>
            <w:pPr>
              <w:pStyle w:val="0"/>
              <w:jc w:val="center"/>
            </w:pPr>
            <w:r>
              <w:rPr>
                <w:sz w:val="20"/>
              </w:rPr>
              <w:t xml:space="preserve">Сведения о кандидате</w:t>
            </w:r>
          </w:p>
        </w:tc>
        <w:tc>
          <w:tcPr>
            <w:tcW w:w="1757" w:type="dxa"/>
          </w:tcPr>
          <w:p>
            <w:pPr>
              <w:pStyle w:val="0"/>
              <w:jc w:val="center"/>
            </w:pPr>
            <w:r>
              <w:rPr>
                <w:sz w:val="20"/>
              </w:rPr>
              <w:t xml:space="preserve">Графа для заполнения</w:t>
            </w:r>
          </w:p>
        </w:tc>
      </w:tr>
      <w:tr>
        <w:tc>
          <w:tcPr>
            <w:tcW w:w="567" w:type="dxa"/>
          </w:tcPr>
          <w:p>
            <w:pPr>
              <w:pStyle w:val="0"/>
              <w:jc w:val="center"/>
            </w:pPr>
            <w:r>
              <w:rPr>
                <w:sz w:val="20"/>
              </w:rPr>
              <w:t xml:space="preserve">1.</w:t>
            </w:r>
          </w:p>
        </w:tc>
        <w:tc>
          <w:tcPr>
            <w:tcW w:w="6746" w:type="dxa"/>
          </w:tcPr>
          <w:p>
            <w:pPr>
              <w:pStyle w:val="0"/>
            </w:pPr>
            <w:r>
              <w:rPr>
                <w:sz w:val="20"/>
              </w:rPr>
              <w:t xml:space="preserve">Фамилия, имя, отчество (при наличии)</w:t>
            </w:r>
          </w:p>
        </w:tc>
        <w:tc>
          <w:tcPr>
            <w:tcW w:w="1757" w:type="dxa"/>
          </w:tcPr>
          <w:p>
            <w:pPr>
              <w:pStyle w:val="0"/>
            </w:pPr>
            <w:r>
              <w:rPr>
                <w:sz w:val="20"/>
              </w:rPr>
            </w:r>
          </w:p>
        </w:tc>
      </w:tr>
      <w:tr>
        <w:tc>
          <w:tcPr>
            <w:tcW w:w="567" w:type="dxa"/>
          </w:tcPr>
          <w:p>
            <w:pPr>
              <w:pStyle w:val="0"/>
              <w:jc w:val="center"/>
            </w:pPr>
            <w:r>
              <w:rPr>
                <w:sz w:val="20"/>
              </w:rPr>
              <w:t xml:space="preserve">2.</w:t>
            </w:r>
          </w:p>
        </w:tc>
        <w:tc>
          <w:tcPr>
            <w:tcW w:w="6746" w:type="dxa"/>
          </w:tcPr>
          <w:p>
            <w:pPr>
              <w:pStyle w:val="0"/>
            </w:pPr>
            <w:r>
              <w:rPr>
                <w:sz w:val="20"/>
              </w:rPr>
              <w:t xml:space="preserve">Должность</w:t>
            </w:r>
          </w:p>
        </w:tc>
        <w:tc>
          <w:tcPr>
            <w:tcW w:w="1757" w:type="dxa"/>
          </w:tcPr>
          <w:p>
            <w:pPr>
              <w:pStyle w:val="0"/>
            </w:pPr>
            <w:r>
              <w:rPr>
                <w:sz w:val="20"/>
              </w:rPr>
            </w:r>
          </w:p>
        </w:tc>
      </w:tr>
      <w:tr>
        <w:tc>
          <w:tcPr>
            <w:tcW w:w="567" w:type="dxa"/>
          </w:tcPr>
          <w:p>
            <w:pPr>
              <w:pStyle w:val="0"/>
              <w:jc w:val="center"/>
            </w:pPr>
            <w:r>
              <w:rPr>
                <w:sz w:val="20"/>
              </w:rPr>
              <w:t xml:space="preserve">3.</w:t>
            </w:r>
          </w:p>
        </w:tc>
        <w:tc>
          <w:tcPr>
            <w:tcW w:w="6746" w:type="dxa"/>
          </w:tcPr>
          <w:p>
            <w:pPr>
              <w:pStyle w:val="0"/>
            </w:pPr>
            <w:r>
              <w:rPr>
                <w:sz w:val="20"/>
              </w:rPr>
              <w:t xml:space="preserve">Дата рождения</w:t>
            </w:r>
          </w:p>
        </w:tc>
        <w:tc>
          <w:tcPr>
            <w:tcW w:w="1757" w:type="dxa"/>
          </w:tcPr>
          <w:p>
            <w:pPr>
              <w:pStyle w:val="0"/>
            </w:pPr>
            <w:r>
              <w:rPr>
                <w:sz w:val="20"/>
              </w:rPr>
            </w:r>
          </w:p>
        </w:tc>
      </w:tr>
      <w:tr>
        <w:tc>
          <w:tcPr>
            <w:tcW w:w="567" w:type="dxa"/>
          </w:tcPr>
          <w:p>
            <w:pPr>
              <w:pStyle w:val="0"/>
              <w:jc w:val="center"/>
            </w:pPr>
            <w:r>
              <w:rPr>
                <w:sz w:val="20"/>
              </w:rPr>
              <w:t xml:space="preserve">4.</w:t>
            </w:r>
          </w:p>
        </w:tc>
        <w:tc>
          <w:tcPr>
            <w:tcW w:w="6746" w:type="dxa"/>
          </w:tcPr>
          <w:p>
            <w:pPr>
              <w:pStyle w:val="0"/>
            </w:pPr>
            <w:r>
              <w:rPr>
                <w:sz w:val="20"/>
              </w:rPr>
              <w:t xml:space="preserve">Место жительства</w:t>
            </w:r>
          </w:p>
        </w:tc>
        <w:tc>
          <w:tcPr>
            <w:tcW w:w="1757" w:type="dxa"/>
          </w:tcPr>
          <w:p>
            <w:pPr>
              <w:pStyle w:val="0"/>
            </w:pPr>
            <w:r>
              <w:rPr>
                <w:sz w:val="20"/>
              </w:rPr>
            </w:r>
          </w:p>
        </w:tc>
      </w:tr>
      <w:tr>
        <w:tc>
          <w:tcPr>
            <w:tcW w:w="567" w:type="dxa"/>
          </w:tcPr>
          <w:p>
            <w:pPr>
              <w:pStyle w:val="0"/>
              <w:jc w:val="center"/>
            </w:pPr>
            <w:r>
              <w:rPr>
                <w:sz w:val="20"/>
              </w:rPr>
              <w:t xml:space="preserve">5.</w:t>
            </w:r>
          </w:p>
        </w:tc>
        <w:tc>
          <w:tcPr>
            <w:tcW w:w="6746" w:type="dxa"/>
          </w:tcPr>
          <w:p>
            <w:pPr>
              <w:pStyle w:val="0"/>
            </w:pPr>
            <w:r>
              <w:rPr>
                <w:sz w:val="20"/>
              </w:rPr>
              <w:t xml:space="preserve">Контактный телефон</w:t>
            </w:r>
          </w:p>
        </w:tc>
        <w:tc>
          <w:tcPr>
            <w:tcW w:w="1757" w:type="dxa"/>
          </w:tcPr>
          <w:p>
            <w:pPr>
              <w:pStyle w:val="0"/>
            </w:pPr>
            <w:r>
              <w:rPr>
                <w:sz w:val="20"/>
              </w:rPr>
            </w:r>
          </w:p>
        </w:tc>
      </w:tr>
      <w:tr>
        <w:tc>
          <w:tcPr>
            <w:tcW w:w="567" w:type="dxa"/>
          </w:tcPr>
          <w:p>
            <w:pPr>
              <w:pStyle w:val="0"/>
              <w:jc w:val="center"/>
            </w:pPr>
            <w:r>
              <w:rPr>
                <w:sz w:val="20"/>
              </w:rPr>
              <w:t xml:space="preserve">6.</w:t>
            </w:r>
          </w:p>
        </w:tc>
        <w:tc>
          <w:tcPr>
            <w:tcW w:w="6746" w:type="dxa"/>
          </w:tcPr>
          <w:p>
            <w:pPr>
              <w:pStyle w:val="0"/>
            </w:pPr>
            <w:r>
              <w:rPr>
                <w:sz w:val="20"/>
              </w:rPr>
              <w:t xml:space="preserve">E-mail (при наличии)</w:t>
            </w:r>
          </w:p>
        </w:tc>
        <w:tc>
          <w:tcPr>
            <w:tcW w:w="1757" w:type="dxa"/>
          </w:tcPr>
          <w:p>
            <w:pPr>
              <w:pStyle w:val="0"/>
            </w:pPr>
            <w:r>
              <w:rPr>
                <w:sz w:val="20"/>
              </w:rPr>
            </w:r>
          </w:p>
        </w:tc>
      </w:tr>
      <w:tr>
        <w:tc>
          <w:tcPr>
            <w:tcW w:w="567" w:type="dxa"/>
          </w:tcPr>
          <w:p>
            <w:pPr>
              <w:pStyle w:val="0"/>
              <w:jc w:val="center"/>
            </w:pPr>
            <w:r>
              <w:rPr>
                <w:sz w:val="20"/>
              </w:rPr>
              <w:t xml:space="preserve">7.</w:t>
            </w:r>
          </w:p>
        </w:tc>
        <w:tc>
          <w:tcPr>
            <w:tcW w:w="6746" w:type="dxa"/>
          </w:tcPr>
          <w:p>
            <w:pPr>
              <w:pStyle w:val="0"/>
            </w:pPr>
            <w:r>
              <w:rPr>
                <w:sz w:val="20"/>
              </w:rPr>
              <w:t xml:space="preserve">Уровень образования, наименование учебного заведения</w:t>
            </w:r>
          </w:p>
        </w:tc>
        <w:tc>
          <w:tcPr>
            <w:tcW w:w="1757" w:type="dxa"/>
          </w:tcPr>
          <w:p>
            <w:pPr>
              <w:pStyle w:val="0"/>
            </w:pPr>
            <w:r>
              <w:rPr>
                <w:sz w:val="20"/>
              </w:rPr>
            </w:r>
          </w:p>
        </w:tc>
      </w:tr>
      <w:tr>
        <w:tc>
          <w:tcPr>
            <w:tcW w:w="567" w:type="dxa"/>
          </w:tcPr>
          <w:p>
            <w:pPr>
              <w:pStyle w:val="0"/>
              <w:jc w:val="center"/>
            </w:pPr>
            <w:r>
              <w:rPr>
                <w:sz w:val="20"/>
              </w:rPr>
              <w:t xml:space="preserve">8.</w:t>
            </w:r>
          </w:p>
        </w:tc>
        <w:tc>
          <w:tcPr>
            <w:tcW w:w="6746" w:type="dxa"/>
          </w:tcPr>
          <w:p>
            <w:pPr>
              <w:pStyle w:val="0"/>
            </w:pPr>
            <w:r>
              <w:rPr>
                <w:sz w:val="20"/>
              </w:rPr>
              <w:t xml:space="preserve">Наличие ученого звания, ученой степени</w:t>
            </w:r>
          </w:p>
        </w:tc>
        <w:tc>
          <w:tcPr>
            <w:tcW w:w="1757" w:type="dxa"/>
          </w:tcPr>
          <w:p>
            <w:pPr>
              <w:pStyle w:val="0"/>
            </w:pPr>
            <w:r>
              <w:rPr>
                <w:sz w:val="20"/>
              </w:rPr>
            </w:r>
          </w:p>
        </w:tc>
      </w:tr>
      <w:tr>
        <w:tc>
          <w:tcPr>
            <w:tcW w:w="567" w:type="dxa"/>
          </w:tcPr>
          <w:p>
            <w:pPr>
              <w:pStyle w:val="0"/>
              <w:jc w:val="center"/>
            </w:pPr>
            <w:r>
              <w:rPr>
                <w:sz w:val="20"/>
              </w:rPr>
              <w:t xml:space="preserve">9.</w:t>
            </w:r>
          </w:p>
        </w:tc>
        <w:tc>
          <w:tcPr>
            <w:tcW w:w="6746" w:type="dxa"/>
          </w:tcPr>
          <w:p>
            <w:pPr>
              <w:pStyle w:val="0"/>
            </w:pPr>
            <w:r>
              <w:rPr>
                <w:sz w:val="20"/>
              </w:rPr>
              <w:t xml:space="preserve">Трудовая деятельность за последние 5 лет</w:t>
            </w:r>
          </w:p>
        </w:tc>
        <w:tc>
          <w:tcPr>
            <w:tcW w:w="1757" w:type="dxa"/>
          </w:tcPr>
          <w:p>
            <w:pPr>
              <w:pStyle w:val="0"/>
            </w:pPr>
            <w:r>
              <w:rPr>
                <w:sz w:val="20"/>
              </w:rPr>
            </w:r>
          </w:p>
        </w:tc>
      </w:tr>
      <w:tr>
        <w:tc>
          <w:tcPr>
            <w:tcW w:w="567" w:type="dxa"/>
          </w:tcPr>
          <w:p>
            <w:pPr>
              <w:pStyle w:val="0"/>
              <w:jc w:val="center"/>
            </w:pPr>
            <w:r>
              <w:rPr>
                <w:sz w:val="20"/>
              </w:rPr>
              <w:t xml:space="preserve">10.</w:t>
            </w:r>
          </w:p>
        </w:tc>
        <w:tc>
          <w:tcPr>
            <w:tcW w:w="6746" w:type="dxa"/>
          </w:tcPr>
          <w:p>
            <w:pPr>
              <w:pStyle w:val="0"/>
            </w:pPr>
            <w:r>
              <w:rPr>
                <w:sz w:val="20"/>
              </w:rPr>
              <w:t xml:space="preserve">Общественная деятельность</w:t>
            </w:r>
          </w:p>
        </w:tc>
        <w:tc>
          <w:tcPr>
            <w:tcW w:w="1757" w:type="dxa"/>
          </w:tcPr>
          <w:p>
            <w:pPr>
              <w:pStyle w:val="0"/>
            </w:pPr>
            <w:r>
              <w:rPr>
                <w:sz w:val="20"/>
              </w:rPr>
            </w:r>
          </w:p>
        </w:tc>
      </w:tr>
      <w:tr>
        <w:tc>
          <w:tcPr>
            <w:tcW w:w="567" w:type="dxa"/>
          </w:tcPr>
          <w:p>
            <w:pPr>
              <w:pStyle w:val="0"/>
              <w:jc w:val="center"/>
            </w:pPr>
            <w:r>
              <w:rPr>
                <w:sz w:val="20"/>
              </w:rPr>
              <w:t xml:space="preserve">11.</w:t>
            </w:r>
          </w:p>
        </w:tc>
        <w:tc>
          <w:tcPr>
            <w:tcW w:w="6746" w:type="dxa"/>
          </w:tcPr>
          <w:p>
            <w:pPr>
              <w:pStyle w:val="0"/>
            </w:pPr>
            <w:r>
              <w:rPr>
                <w:sz w:val="20"/>
              </w:rPr>
              <w:t xml:space="preserve">Наличие (отсутствие) неснятой или непогашенной судимости</w:t>
            </w:r>
          </w:p>
        </w:tc>
        <w:tc>
          <w:tcPr>
            <w:tcW w:w="1757" w:type="dxa"/>
          </w:tcPr>
          <w:p>
            <w:pPr>
              <w:pStyle w:val="0"/>
            </w:pPr>
            <w:r>
              <w:rPr>
                <w:sz w:val="20"/>
              </w:rPr>
            </w:r>
          </w:p>
        </w:tc>
      </w:tr>
      <w:tr>
        <w:tc>
          <w:tcPr>
            <w:tcW w:w="567" w:type="dxa"/>
          </w:tcPr>
          <w:p>
            <w:pPr>
              <w:pStyle w:val="0"/>
              <w:jc w:val="center"/>
            </w:pPr>
            <w:r>
              <w:rPr>
                <w:sz w:val="20"/>
              </w:rPr>
              <w:t xml:space="preserve">12.</w:t>
            </w:r>
          </w:p>
        </w:tc>
        <w:tc>
          <w:tcPr>
            <w:tcW w:w="6746" w:type="dxa"/>
          </w:tcPr>
          <w:p>
            <w:pPr>
              <w:pStyle w:val="0"/>
            </w:pPr>
            <w:r>
              <w:rPr>
                <w:sz w:val="20"/>
              </w:rPr>
              <w:t xml:space="preserve">Дополнительная информация</w:t>
            </w:r>
          </w:p>
        </w:tc>
        <w:tc>
          <w:tcPr>
            <w:tcW w:w="175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26" w:name="P326"/>
    <w:bookmarkEnd w:id="326"/>
    <w:p>
      <w:pPr>
        <w:pStyle w:val="0"/>
        <w:outlineLvl w:val="1"/>
        <w:jc w:val="right"/>
      </w:pPr>
      <w:r>
        <w:rPr>
          <w:sz w:val="20"/>
        </w:rPr>
        <w:t xml:space="preserve">Приложение N 3</w:t>
      </w:r>
    </w:p>
    <w:p>
      <w:pPr>
        <w:pStyle w:val="0"/>
        <w:jc w:val="right"/>
      </w:pPr>
      <w:r>
        <w:rPr>
          <w:sz w:val="20"/>
        </w:rPr>
        <w:t xml:space="preserve">к Типовому положению</w:t>
      </w:r>
    </w:p>
    <w:p>
      <w:pPr>
        <w:pStyle w:val="0"/>
        <w:jc w:val="right"/>
      </w:pPr>
      <w:r>
        <w:rPr>
          <w:sz w:val="20"/>
        </w:rPr>
        <w:t xml:space="preserve">об общественных советах</w:t>
      </w:r>
    </w:p>
    <w:p>
      <w:pPr>
        <w:pStyle w:val="0"/>
        <w:jc w:val="right"/>
      </w:pPr>
      <w:r>
        <w:rPr>
          <w:sz w:val="20"/>
        </w:rPr>
        <w:t xml:space="preserve">при исполнительных органах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Губернатора Саратовской области от 01.12.2023 N 309 &quot;О внесении изменений в постановление Губернатора Саратовской области от 21 июля 2016 года N 183&quot; {КонсультантПлюс}">
              <w:r>
                <w:rPr>
                  <w:sz w:val="20"/>
                  <w:color w:val="0000ff"/>
                </w:rPr>
                <w:t xml:space="preserve">постановления</w:t>
              </w:r>
            </w:hyperlink>
            <w:r>
              <w:rPr>
                <w:sz w:val="20"/>
                <w:color w:val="392c69"/>
              </w:rPr>
              <w:t xml:space="preserve"> Губернатора Саратовской области от 01.12.2023 N 309)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проживающий(ая) по адресу: _______________________________________________,</w:t>
      </w:r>
    </w:p>
    <w:p>
      <w:pPr>
        <w:pStyle w:val="1"/>
        <w:jc w:val="both"/>
      </w:pPr>
      <w:r>
        <w:rPr>
          <w:sz w:val="20"/>
        </w:rPr>
        <w:t xml:space="preserve">в  порядке  и на условиях, определенных Федеральным </w:t>
      </w:r>
      <w:hyperlink w:history="0" r:id="rId8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 области)</w:t>
      </w:r>
    </w:p>
    <w:p>
      <w:pPr>
        <w:pStyle w:val="0"/>
        <w:jc w:val="both"/>
      </w:pPr>
      <w:r>
        <w:rPr>
          <w:sz w:val="20"/>
        </w:rPr>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исполнительного органа области в информационно-телекоммуникационной сети "Интернет" и (или) на странице исполнительного органа области, размещенной на официальном интернет-сайте исполнительных органов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ознакомлен(а) с правами субъекта персональных данных, предусмотренными Федеральным </w:t>
      </w:r>
      <w:hyperlink w:history="0" r:id="rId8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r>
    </w:p>
    <w:p>
      <w:pPr>
        <w:pStyle w:val="1"/>
        <w:jc w:val="both"/>
      </w:pPr>
      <w:r>
        <w:rPr>
          <w:sz w:val="20"/>
        </w:rPr>
        <w:t xml:space="preserve">    "__" _______________ 20__ года          _____________ 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Саратовской области от 21.07.2016 N 183</w:t>
            <w:br/>
            <w:t>(ред. от 01.12.2023)</w:t>
            <w:br/>
            <w:t>"Об утверждении Типового положени...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99189&amp;dst=100005" TargetMode = "External"/>
	<Relationship Id="rId8" Type="http://schemas.openxmlformats.org/officeDocument/2006/relationships/hyperlink" Target="https://login.consultant.ru/link/?req=doc&amp;base=RLAW358&amp;n=132846&amp;dst=100005" TargetMode = "External"/>
	<Relationship Id="rId9" Type="http://schemas.openxmlformats.org/officeDocument/2006/relationships/hyperlink" Target="https://login.consultant.ru/link/?req=doc&amp;base=RLAW358&amp;n=136685&amp;dst=100005" TargetMode = "External"/>
	<Relationship Id="rId10" Type="http://schemas.openxmlformats.org/officeDocument/2006/relationships/hyperlink" Target="https://login.consultant.ru/link/?req=doc&amp;base=RLAW358&amp;n=169002&amp;dst=100005" TargetMode = "External"/>
	<Relationship Id="rId11" Type="http://schemas.openxmlformats.org/officeDocument/2006/relationships/hyperlink" Target="https://login.consultant.ru/link/?req=doc&amp;base=RLAW358&amp;n=127881&amp;dst=100028" TargetMode = "External"/>
	<Relationship Id="rId12" Type="http://schemas.openxmlformats.org/officeDocument/2006/relationships/hyperlink" Target="https://login.consultant.ru/link/?req=doc&amp;base=RLAW358&amp;n=169002&amp;dst=100007" TargetMode = "External"/>
	<Relationship Id="rId13" Type="http://schemas.openxmlformats.org/officeDocument/2006/relationships/hyperlink" Target="https://login.consultant.ru/link/?req=doc&amp;base=RLAW358&amp;n=169002&amp;dst=100008" TargetMode = "External"/>
	<Relationship Id="rId14" Type="http://schemas.openxmlformats.org/officeDocument/2006/relationships/hyperlink" Target="https://login.consultant.ru/link/?req=doc&amp;base=RLAW358&amp;n=132846&amp;dst=100006" TargetMode = "External"/>
	<Relationship Id="rId15" Type="http://schemas.openxmlformats.org/officeDocument/2006/relationships/hyperlink" Target="https://login.consultant.ru/link/?req=doc&amp;base=RLAW358&amp;n=99189&amp;dst=100005" TargetMode = "External"/>
	<Relationship Id="rId16" Type="http://schemas.openxmlformats.org/officeDocument/2006/relationships/hyperlink" Target="https://login.consultant.ru/link/?req=doc&amp;base=RLAW358&amp;n=132846&amp;dst=100008" TargetMode = "External"/>
	<Relationship Id="rId17" Type="http://schemas.openxmlformats.org/officeDocument/2006/relationships/hyperlink" Target="https://login.consultant.ru/link/?req=doc&amp;base=RLAW358&amp;n=136685&amp;dst=100006" TargetMode = "External"/>
	<Relationship Id="rId18" Type="http://schemas.openxmlformats.org/officeDocument/2006/relationships/hyperlink" Target="https://login.consultant.ru/link/?req=doc&amp;base=RLAW358&amp;n=169002&amp;dst=100009" TargetMode = "External"/>
	<Relationship Id="rId19" Type="http://schemas.openxmlformats.org/officeDocument/2006/relationships/hyperlink" Target="https://login.consultant.ru/link/?req=doc&amp;base=RLAW358&amp;n=169002&amp;dst=100010" TargetMode = "External"/>
	<Relationship Id="rId20" Type="http://schemas.openxmlformats.org/officeDocument/2006/relationships/hyperlink" Target="https://login.consultant.ru/link/?req=doc&amp;base=RLAW358&amp;n=169002&amp;dst=100010" TargetMode = "External"/>
	<Relationship Id="rId21" Type="http://schemas.openxmlformats.org/officeDocument/2006/relationships/hyperlink" Target="https://login.consultant.ru/link/?req=doc&amp;base=LAW&amp;n=2875" TargetMode = "External"/>
	<Relationship Id="rId22" Type="http://schemas.openxmlformats.org/officeDocument/2006/relationships/hyperlink" Target="https://login.consultant.ru/link/?req=doc&amp;base=RLAW358&amp;n=172718" TargetMode = "External"/>
	<Relationship Id="rId23" Type="http://schemas.openxmlformats.org/officeDocument/2006/relationships/hyperlink" Target="https://login.consultant.ru/link/?req=doc&amp;base=RLAW358&amp;n=169002&amp;dst=100010" TargetMode = "External"/>
	<Relationship Id="rId24" Type="http://schemas.openxmlformats.org/officeDocument/2006/relationships/hyperlink" Target="https://login.consultant.ru/link/?req=doc&amp;base=RLAW358&amp;n=169002&amp;dst=100010" TargetMode = "External"/>
	<Relationship Id="rId25" Type="http://schemas.openxmlformats.org/officeDocument/2006/relationships/hyperlink" Target="https://login.consultant.ru/link/?req=doc&amp;base=RLAW358&amp;n=169002&amp;dst=100010" TargetMode = "External"/>
	<Relationship Id="rId26" Type="http://schemas.openxmlformats.org/officeDocument/2006/relationships/hyperlink" Target="https://login.consultant.ru/link/?req=doc&amp;base=RLAW358&amp;n=169002&amp;dst=100010" TargetMode = "External"/>
	<Relationship Id="rId27" Type="http://schemas.openxmlformats.org/officeDocument/2006/relationships/hyperlink" Target="https://login.consultant.ru/link/?req=doc&amp;base=RLAW358&amp;n=169002&amp;dst=100010" TargetMode = "External"/>
	<Relationship Id="rId28" Type="http://schemas.openxmlformats.org/officeDocument/2006/relationships/hyperlink" Target="https://login.consultant.ru/link/?req=doc&amp;base=RLAW358&amp;n=169002&amp;dst=100010" TargetMode = "External"/>
	<Relationship Id="rId29" Type="http://schemas.openxmlformats.org/officeDocument/2006/relationships/hyperlink" Target="https://login.consultant.ru/link/?req=doc&amp;base=RLAW358&amp;n=169002&amp;dst=100010" TargetMode = "External"/>
	<Relationship Id="rId30" Type="http://schemas.openxmlformats.org/officeDocument/2006/relationships/hyperlink" Target="https://login.consultant.ru/link/?req=doc&amp;base=RLAW358&amp;n=169002&amp;dst=100010" TargetMode = "External"/>
	<Relationship Id="rId31" Type="http://schemas.openxmlformats.org/officeDocument/2006/relationships/hyperlink" Target="https://login.consultant.ru/link/?req=doc&amp;base=RLAW358&amp;n=169002&amp;dst=100010" TargetMode = "External"/>
	<Relationship Id="rId32" Type="http://schemas.openxmlformats.org/officeDocument/2006/relationships/hyperlink" Target="https://login.consultant.ru/link/?req=doc&amp;base=RLAW358&amp;n=169002&amp;dst=100012" TargetMode = "External"/>
	<Relationship Id="rId33" Type="http://schemas.openxmlformats.org/officeDocument/2006/relationships/hyperlink" Target="https://login.consultant.ru/link/?req=doc&amp;base=RLAW358&amp;n=169002&amp;dst=100010" TargetMode = "External"/>
	<Relationship Id="rId34" Type="http://schemas.openxmlformats.org/officeDocument/2006/relationships/hyperlink" Target="https://login.consultant.ru/link/?req=doc&amp;base=RLAW358&amp;n=169002&amp;dst=100010" TargetMode = "External"/>
	<Relationship Id="rId35" Type="http://schemas.openxmlformats.org/officeDocument/2006/relationships/hyperlink" Target="https://login.consultant.ru/link/?req=doc&amp;base=RLAW358&amp;n=169002&amp;dst=100010" TargetMode = "External"/>
	<Relationship Id="rId36" Type="http://schemas.openxmlformats.org/officeDocument/2006/relationships/hyperlink" Target="https://login.consultant.ru/link/?req=doc&amp;base=LAW&amp;n=449631" TargetMode = "External"/>
	<Relationship Id="rId37" Type="http://schemas.openxmlformats.org/officeDocument/2006/relationships/hyperlink" Target="https://login.consultant.ru/link/?req=doc&amp;base=RLAW358&amp;n=169002&amp;dst=100010" TargetMode = "External"/>
	<Relationship Id="rId38" Type="http://schemas.openxmlformats.org/officeDocument/2006/relationships/hyperlink" Target="https://login.consultant.ru/link/?req=doc&amp;base=RLAW358&amp;n=169002&amp;dst=100010" TargetMode = "External"/>
	<Relationship Id="rId39" Type="http://schemas.openxmlformats.org/officeDocument/2006/relationships/hyperlink" Target="https://login.consultant.ru/link/?req=doc&amp;base=RLAW358&amp;n=169002&amp;dst=100010" TargetMode = "External"/>
	<Relationship Id="rId40" Type="http://schemas.openxmlformats.org/officeDocument/2006/relationships/hyperlink" Target="https://login.consultant.ru/link/?req=doc&amp;base=RLAW358&amp;n=169002&amp;dst=100010" TargetMode = "External"/>
	<Relationship Id="rId41" Type="http://schemas.openxmlformats.org/officeDocument/2006/relationships/hyperlink" Target="https://login.consultant.ru/link/?req=doc&amp;base=RLAW358&amp;n=99189&amp;dst=100005" TargetMode = "External"/>
	<Relationship Id="rId42" Type="http://schemas.openxmlformats.org/officeDocument/2006/relationships/hyperlink" Target="https://login.consultant.ru/link/?req=doc&amp;base=RLAW358&amp;n=169002&amp;dst=100010" TargetMode = "External"/>
	<Relationship Id="rId43" Type="http://schemas.openxmlformats.org/officeDocument/2006/relationships/hyperlink" Target="https://login.consultant.ru/link/?req=doc&amp;base=RLAW358&amp;n=169002&amp;dst=100010" TargetMode = "External"/>
	<Relationship Id="rId44" Type="http://schemas.openxmlformats.org/officeDocument/2006/relationships/hyperlink" Target="https://login.consultant.ru/link/?req=doc&amp;base=RLAW358&amp;n=169002&amp;dst=100010" TargetMode = "External"/>
	<Relationship Id="rId45" Type="http://schemas.openxmlformats.org/officeDocument/2006/relationships/hyperlink" Target="https://login.consultant.ru/link/?req=doc&amp;base=RLAW358&amp;n=132846&amp;dst=100009" TargetMode = "External"/>
	<Relationship Id="rId46" Type="http://schemas.openxmlformats.org/officeDocument/2006/relationships/hyperlink" Target="https://login.consultant.ru/link/?req=doc&amp;base=RLAW358&amp;n=169002&amp;dst=100010" TargetMode = "External"/>
	<Relationship Id="rId47" Type="http://schemas.openxmlformats.org/officeDocument/2006/relationships/hyperlink" Target="https://login.consultant.ru/link/?req=doc&amp;base=RLAW358&amp;n=169002&amp;dst=100010" TargetMode = "External"/>
	<Relationship Id="rId48" Type="http://schemas.openxmlformats.org/officeDocument/2006/relationships/hyperlink" Target="https://login.consultant.ru/link/?req=doc&amp;base=RLAW358&amp;n=169002&amp;dst=100010" TargetMode = "External"/>
	<Relationship Id="rId49" Type="http://schemas.openxmlformats.org/officeDocument/2006/relationships/hyperlink" Target="https://login.consultant.ru/link/?req=doc&amp;base=RLAW358&amp;n=169002&amp;dst=100010" TargetMode = "External"/>
	<Relationship Id="rId50" Type="http://schemas.openxmlformats.org/officeDocument/2006/relationships/hyperlink" Target="https://login.consultant.ru/link/?req=doc&amp;base=RLAW358&amp;n=169002&amp;dst=100010" TargetMode = "External"/>
	<Relationship Id="rId51" Type="http://schemas.openxmlformats.org/officeDocument/2006/relationships/hyperlink" Target="https://login.consultant.ru/link/?req=doc&amp;base=RLAW358&amp;n=169002&amp;dst=100010" TargetMode = "External"/>
	<Relationship Id="rId52" Type="http://schemas.openxmlformats.org/officeDocument/2006/relationships/hyperlink" Target="https://login.consultant.ru/link/?req=doc&amp;base=RLAW358&amp;n=169002&amp;dst=100010" TargetMode = "External"/>
	<Relationship Id="rId53" Type="http://schemas.openxmlformats.org/officeDocument/2006/relationships/hyperlink" Target="https://login.consultant.ru/link/?req=doc&amp;base=RLAW358&amp;n=132846&amp;dst=100011" TargetMode = "External"/>
	<Relationship Id="rId54" Type="http://schemas.openxmlformats.org/officeDocument/2006/relationships/hyperlink" Target="https://login.consultant.ru/link/?req=doc&amp;base=RLAW358&amp;n=169002&amp;dst=100010" TargetMode = "External"/>
	<Relationship Id="rId55" Type="http://schemas.openxmlformats.org/officeDocument/2006/relationships/hyperlink" Target="https://login.consultant.ru/link/?req=doc&amp;base=RLAW358&amp;n=132846&amp;dst=100013" TargetMode = "External"/>
	<Relationship Id="rId56" Type="http://schemas.openxmlformats.org/officeDocument/2006/relationships/hyperlink" Target="https://login.consultant.ru/link/?req=doc&amp;base=RLAW358&amp;n=169002&amp;dst=100013" TargetMode = "External"/>
	<Relationship Id="rId57" Type="http://schemas.openxmlformats.org/officeDocument/2006/relationships/hyperlink" Target="https://login.consultant.ru/link/?req=doc&amp;base=RLAW358&amp;n=132846&amp;dst=100015" TargetMode = "External"/>
	<Relationship Id="rId58" Type="http://schemas.openxmlformats.org/officeDocument/2006/relationships/hyperlink" Target="https://login.consultant.ru/link/?req=doc&amp;base=RLAW358&amp;n=169002&amp;dst=100010" TargetMode = "External"/>
	<Relationship Id="rId59" Type="http://schemas.openxmlformats.org/officeDocument/2006/relationships/hyperlink" Target="https://login.consultant.ru/link/?req=doc&amp;base=RLAW358&amp;n=169002&amp;dst=100010" TargetMode = "External"/>
	<Relationship Id="rId60" Type="http://schemas.openxmlformats.org/officeDocument/2006/relationships/hyperlink" Target="https://login.consultant.ru/link/?req=doc&amp;base=RLAW358&amp;n=169002&amp;dst=100010" TargetMode = "External"/>
	<Relationship Id="rId61" Type="http://schemas.openxmlformats.org/officeDocument/2006/relationships/hyperlink" Target="https://login.consultant.ru/link/?req=doc&amp;base=RLAW358&amp;n=169002&amp;dst=100010" TargetMode = "External"/>
	<Relationship Id="rId62" Type="http://schemas.openxmlformats.org/officeDocument/2006/relationships/hyperlink" Target="https://login.consultant.ru/link/?req=doc&amp;base=RLAW358&amp;n=169002&amp;dst=100010" TargetMode = "External"/>
	<Relationship Id="rId63" Type="http://schemas.openxmlformats.org/officeDocument/2006/relationships/hyperlink" Target="https://login.consultant.ru/link/?req=doc&amp;base=RLAW358&amp;n=169002&amp;dst=100014" TargetMode = "External"/>
	<Relationship Id="rId64" Type="http://schemas.openxmlformats.org/officeDocument/2006/relationships/hyperlink" Target="https://login.consultant.ru/link/?req=doc&amp;base=RLAW358&amp;n=169002&amp;dst=100010" TargetMode = "External"/>
	<Relationship Id="rId65" Type="http://schemas.openxmlformats.org/officeDocument/2006/relationships/hyperlink" Target="https://login.consultant.ru/link/?req=doc&amp;base=RLAW358&amp;n=169002&amp;dst=100010" TargetMode = "External"/>
	<Relationship Id="rId66" Type="http://schemas.openxmlformats.org/officeDocument/2006/relationships/hyperlink" Target="https://login.consultant.ru/link/?req=doc&amp;base=RLAW358&amp;n=169002&amp;dst=100010" TargetMode = "External"/>
	<Relationship Id="rId67" Type="http://schemas.openxmlformats.org/officeDocument/2006/relationships/hyperlink" Target="https://login.consultant.ru/link/?req=doc&amp;base=RLAW358&amp;n=169002&amp;dst=100010" TargetMode = "External"/>
	<Relationship Id="rId68" Type="http://schemas.openxmlformats.org/officeDocument/2006/relationships/hyperlink" Target="https://login.consultant.ru/link/?req=doc&amp;base=RLAW358&amp;n=169002&amp;dst=100010" TargetMode = "External"/>
	<Relationship Id="rId69" Type="http://schemas.openxmlformats.org/officeDocument/2006/relationships/hyperlink" Target="https://login.consultant.ru/link/?req=doc&amp;base=RLAW358&amp;n=169002&amp;dst=100010" TargetMode = "External"/>
	<Relationship Id="rId70" Type="http://schemas.openxmlformats.org/officeDocument/2006/relationships/hyperlink" Target="https://login.consultant.ru/link/?req=doc&amp;base=RLAW358&amp;n=169002&amp;dst=100010" TargetMode = "External"/>
	<Relationship Id="rId71" Type="http://schemas.openxmlformats.org/officeDocument/2006/relationships/hyperlink" Target="https://login.consultant.ru/link/?req=doc&amp;base=RLAW358&amp;n=169002&amp;dst=100010" TargetMode = "External"/>
	<Relationship Id="rId72" Type="http://schemas.openxmlformats.org/officeDocument/2006/relationships/hyperlink" Target="https://login.consultant.ru/link/?req=doc&amp;base=RLAW358&amp;n=169002&amp;dst=100010" TargetMode = "External"/>
	<Relationship Id="rId73" Type="http://schemas.openxmlformats.org/officeDocument/2006/relationships/hyperlink" Target="https://login.consultant.ru/link/?req=doc&amp;base=RLAW358&amp;n=169002&amp;dst=100010" TargetMode = "External"/>
	<Relationship Id="rId74" Type="http://schemas.openxmlformats.org/officeDocument/2006/relationships/hyperlink" Target="https://login.consultant.ru/link/?req=doc&amp;base=RLAW358&amp;n=169002&amp;dst=100010" TargetMode = "External"/>
	<Relationship Id="rId75" Type="http://schemas.openxmlformats.org/officeDocument/2006/relationships/hyperlink" Target="https://login.consultant.ru/link/?req=doc&amp;base=RLAW358&amp;n=136685&amp;dst=100007" TargetMode = "External"/>
	<Relationship Id="rId76" Type="http://schemas.openxmlformats.org/officeDocument/2006/relationships/hyperlink" Target="https://login.consultant.ru/link/?req=doc&amp;base=RLAW358&amp;n=169002&amp;dst=100018" TargetMode = "External"/>
	<Relationship Id="rId77" Type="http://schemas.openxmlformats.org/officeDocument/2006/relationships/hyperlink" Target="https://login.consultant.ru/link/?req=doc&amp;base=RLAW358&amp;n=169002&amp;dst=100009" TargetMode = "External"/>
	<Relationship Id="rId78" Type="http://schemas.openxmlformats.org/officeDocument/2006/relationships/hyperlink" Target="https://login.consultant.ru/link/?req=doc&amp;base=RLAW358&amp;n=169002&amp;dst=100009" TargetMode = "External"/>
	<Relationship Id="rId79" Type="http://schemas.openxmlformats.org/officeDocument/2006/relationships/hyperlink" Target="https://login.consultant.ru/link/?req=doc&amp;base=RLAW358&amp;n=169002&amp;dst=100009" TargetMode = "External"/>
	<Relationship Id="rId80" Type="http://schemas.openxmlformats.org/officeDocument/2006/relationships/hyperlink" Target="https://login.consultant.ru/link/?req=doc&amp;base=LAW&amp;n=439201" TargetMode = "External"/>
	<Relationship Id="rId81"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Саратовской области от 21.07.2016 N 183
(ред. от 01.12.2023)
"Об утверждении Типового положения об общественных советах при исполнительных органах области"</dc:title>
  <dcterms:created xsi:type="dcterms:W3CDTF">2024-06-06T17:34:48Z</dcterms:created>
</cp:coreProperties>
</file>