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14.03.2023 N 186-П</w:t>
              <w:br/>
              <w:t xml:space="preserve">"Об утверждении Положения о порядке предоставления из областного бюджета гранта в форме субсидии Ассоциации развития территориального общественного самоуправления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марта 2023 г. N 186-П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ГРАНТА В ФОРМЕ СУБСИДИИ АССОЦИАЦИИ</w:t>
      </w:r>
    </w:p>
    <w:p>
      <w:pPr>
        <w:pStyle w:val="2"/>
        <w:jc w:val="center"/>
      </w:pPr>
      <w:r>
        <w:rPr>
          <w:sz w:val="20"/>
        </w:rPr>
        <w:t xml:space="preserve">РАЗВИТИЯ ТЕРРИТОРИАЛЬНОГО ОБЩЕСТВЕННОГО САМОУПРАВЛЕНИЯ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Саратовской области и в соответствии со </w:t>
      </w:r>
      <w:hyperlink w:history="0" r:id="rId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из областного бюджета гранта в форме субсидии Ассоциации развития территориального общественного самоуправления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14 марта 2023 г. N 186-П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АССОЦИАЦИИ РАЗВИТИЯ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порядок, цели и условия предоставления из областного бюджета гранта в форме субсидии Ассоциации развития территориального общественного самоуправления Саратовской области (далее соответственно - Порядок, грант).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предоставления гранта - финансовое обеспечение затрат на организацию и проведение конкурса "Лучшая практика работы территориального общественного самоуправления в Саратовской области" (далее - Конкурс) и затрат по оплате товаров, работ, услуг для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целей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территориальное общественное самоуправление - самоорганизация граждан по месту их жительства на части территории поселения, городского округа для самостоятельного и под свою ответственность осуществления собственных инициатив по вопросам местного значения (далее - ТОС);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"Лучшая практика работы территориального общественного самоуправления в Саратовской области" - мероприятие, проводимое Ассоциацией развития территориального общественного самоуправления Саратовской области, направленное на выявление в соответствии с установленными критериями и порядком оценки лучших практик работы территориальных общественных самоуправлений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в настоящем Порядке используются в значениях, определенных Федеральным </w:t>
      </w:r>
      <w:hyperlink w:history="0" r:id="rId9" w:tooltip="Федеральный закон от 06.10.2003 N 131-ФЗ (ред. от 06.02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гранта осуществляется министерством по делам территориальных образований области (далее - Министерство) за счет бюджетных ассигнований, предусмотренных в областном бюджете на соответствующий финансовый год, и в пределах лимитов бюджетных обязательств, доведенных до Министерства как получателя бюджетных средств на цели, указанные в </w:t>
      </w:r>
      <w:hyperlink w:history="0" w:anchor="P37" w:tooltip="2. Цель предоставления гранта - финансовое обеспечение затрат на организацию и проведение конкурса &quot;Лучшая практика работы территориального общественного самоуправления в Саратовской области&quot; (далее - Конкурс) и затрат по оплате товаров, работ, услуг для победителей Конкурс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Получателем гранта является Ассоциация развития территориального общественного самоуправления Саратовской области (далее - Ассоциация ТОС).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гранте размещаются Министерством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счет предоставляемого гранта могут осуществляться следующие расходы, связанные с организацией и проведением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оплату труда в связи с организацией и проведением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уплата налогов, сборов, страховых взносов и иных обязательных платежей в бюджеты бюджетной системы Российской Федерации Ассоциацией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закупку товаров, работ, услуг в связи с организацией и проведением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по оплате товаров, работ, услуг для ТОС - победителей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внешнее благоустройство территории ТОС,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установку малых архитектурных форм (беседки, лавки, урны, цветочные вазоны, декоративные ограждения);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детских игровых, спортивных площадок или отдельных элементов - при наличии решения собрания (конференции) граждан территориального общественного самоуправления о принятии в состав общего имущества, входящих в состав ТОС, с последующим ежегодным выполнением необходимых работ по их содержанию и ремонту;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охрану и восстановление объектов и территорий, имеющих историческое, культовое и культурное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культурно-массовых, праздничных мероприятий в области физической культуры и спорта (за исключением профессионального спорта), патриотического, в том числе военно-патриотического, воспитания граждан Российской Федерации, добровольчества (волонтерства), межнациональных отношений, сохранения культурного наследия народов, возрождения и развитию народных промыслов.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Ассоциацией ТОС, а также иными юридическими лицами, получающими средства на основании договоров, заключенных с Ассоциацией ТОС, за счет полученных средств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Ассоциации ТОС, лиц, получающих средства на основании договоров, заключенных с Ассоциацией ТОС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органом государственного финансового контроля области (по согласованию) соблюдения получателем гранта порядка и условий предоставления гранта в соответствии со </w:t>
      </w:r>
      <w:hyperlink w:history="0" r:id="rId10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1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 о предоставлении гранта (далее - Соглашение).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Ассоциация ТОС на дату подачи заявления на предоставление гранта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Саратовской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должна находиться в процессе реорганизации (за исключением реорганизации в форме присоединения к Ассоциации ТОС другого юридического лица), ликвидации, в отношении Ассоциации ТОС не должна быть введена процедура банкротства, деятельность Ассоциации ТОС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 Ассоциации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уставном (складочном) капитале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должна получать средства из областного бюджета на основании иных нормативных правовых актов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проверку Ассоциации ТОС на соответствие требованиям, установленным </w:t>
      </w:r>
      <w:hyperlink w:history="0" w:anchor="P61" w:tooltip="9. Ассоциация ТОС на дату подачи заявления на предоставление гранта должна соответствовать следующим требованиям:">
        <w:r>
          <w:rPr>
            <w:sz w:val="20"/>
            <w:color w:val="0000ff"/>
          </w:rPr>
          <w:t xml:space="preserve">частью первого</w:t>
        </w:r>
      </w:hyperlink>
      <w:r>
        <w:rPr>
          <w:sz w:val="20"/>
        </w:rPr>
        <w:t xml:space="preserve"> настоящего пункта, в порядке межведомственного взаимодействия путем направления соответствующих запросов в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получения гранта Ассоциация ТОС представляет в Министерство следующие документы: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76" w:tooltip="                    Заявление на предоставление гранта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гранта по форме согласно приложению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 в действующей редакции;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положения о порядке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смета затрат Ассоциации ТОС на реализацию мероприятий в рамках Конкурса;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утвержденный распорядительным документом (приказом) Ассоциации ТОС план-график реализации мероприятий в рамках Конкурса, содержащий описание этих мероприятий и сроков их проведения;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выписка (сведения) из Единого государственного реестра юридических лиц по состоянию на дату подачи заявления на предоставление гранта;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 (сведения) из налогового органа об отсутствии задолженности по уплате налогов, сборов, пеней, штрафов, процентов по состоянию на дату подачи заявления на предоставление гранта;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информационное письмо, подтверждающее отсутствие процесса реорганизации (за исключением реорганизации в форме присоединения к Ассоциации ТОС другого юридического лица), ликвидации Ассоциации ТОС, отсутствие введения в отношении Ассоциации ТОС процедуры банкротства, отсутствие приостановки деятельности Ассоциации ТОС в порядке, предусмотренном законодательством Российской Федерации, подписанное председателем Ассоциации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76" w:tooltip="е) выписка (сведения) из Единого государственного реестра юридических лиц по состоянию на дату подачи заявления на предоставление гранта;">
        <w:r>
          <w:rPr>
            <w:sz w:val="20"/>
            <w:color w:val="0000ff"/>
          </w:rPr>
          <w:t xml:space="preserve">подпунктах "е"</w:t>
        </w:r>
      </w:hyperlink>
      <w:r>
        <w:rPr>
          <w:sz w:val="20"/>
        </w:rPr>
        <w:t xml:space="preserve">, </w:t>
      </w:r>
      <w:hyperlink w:history="0" w:anchor="P77" w:tooltip="ж) справка (сведения) из налогового органа об отсутствии задолженности по уплате налогов, сборов, пеней, штрафов, процентов по состоянию на дату подачи заявления на предоставление гранта;">
        <w:r>
          <w:rPr>
            <w:sz w:val="20"/>
            <w:color w:val="0000ff"/>
          </w:rPr>
          <w:t xml:space="preserve">"ж" части первой</w:t>
        </w:r>
      </w:hyperlink>
      <w:r>
        <w:rPr>
          <w:sz w:val="20"/>
        </w:rPr>
        <w:t xml:space="preserve"> настоящего пункта, могут быть представлены Ассоциацией ТОС в Министерство по собственной инициативе. В случае непредставления указанных документов они запрашиваются Министерством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71" w:tooltip="а) заявление на предоставление гранта по форме согласно приложению к настоящему Положению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75" w:tooltip="д) утвержденный распорядительным документом (приказом) Ассоциации ТОС план-график реализации мероприятий в рамках Конкурса, содержащий описание этих мероприятий и сроков их проведе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78" w:tooltip="з) информационное письмо, подтверждающее отсутствие процесса реорганизации (за исключением реорганизации в форме присоединения к Ассоциации ТОС другого юридического лица), ликвидации Ассоциации ТОС, отсутствие введения в отношении Ассоциации ТОС процедуры банкротства, отсутствие приостановки деятельности Ассоциации ТОС в порядке, предусмотренном законодательством Российской Федерации, подписанное председателем Ассоциации ТОС.">
        <w:r>
          <w:rPr>
            <w:sz w:val="20"/>
            <w:color w:val="0000ff"/>
          </w:rPr>
          <w:t xml:space="preserve">"з" части первой</w:t>
        </w:r>
      </w:hyperlink>
      <w:r>
        <w:rPr>
          <w:sz w:val="20"/>
        </w:rPr>
        <w:t xml:space="preserve"> настоящего пункта, представляются Ассоциацией ТОС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Документы (копии документов), представляемые Ассоциацией ТОС,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заверены подписью председателя Ассоциации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сброшюрованы и прошиты, пронумерованы и скреплены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выполнены с использованием технических средств, без подчисток, исправлений, помарок, неустановленных сокращений и формулировок, допускающих двоякое толкование.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в течение 10 рабочих дней со дня представления Ассоциацией ТОС документов, обязательных к предоставлению, рассматривает представленные документы на предмет их соответствия законодательству, а также на соответствие Ассоциации ТОС требованиям, установленным </w:t>
      </w:r>
      <w:hyperlink w:history="0" w:anchor="P61" w:tooltip="9. Ассоциация ТОС на дату подачи заявления на предоставление гранта должна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принимает решение о предоставлении гранта или об отказе в предоставлении гранта путем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ТОС должна быть проинформирована о принятом решении в течение 5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Ассоциации ТОС требованиям, определенным </w:t>
      </w:r>
      <w:hyperlink w:history="0" w:anchor="P61" w:tooltip="9. Ассоциация ТОС на дату подачи заявления на предоставление гранта должна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обязательных к представлению Ассоциацией ТОС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Ассоциацией ТОС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Грант предоставляется Ассоциации ТОС единовременно в размере 100 процентов от общего объема суммы гранта, определенной законом области об областном бюджете на очередной финансовый год, на основании Соглашения, заключаемого между Министерством и Ассоциацией ТОС в соответствии с типовой формой,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течение 5 рабочих дней со дня издания приказа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предусматривает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Ассоциации ТОС на осуществление Министерством и органами государственного финансового контроля области (по согласованию) проверок, предусмотренных </w:t>
      </w:r>
      <w:hyperlink w:history="0" w:anchor="P117" w:tooltip="18. В соответствии со статьей 78 Бюджетного кодекса Российской Федерации в отношении получателя гранта в целях исполнения обязательств по Соглашению Министерством проводятся проверки соблюдения ими порядка и условий предоставления гранта, в том числе в части достижения результатов его предоставления, а также проводятся проверки органами государственного финансового контроля (по согласованию)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Ассоциации ТОС включать в договоры (соглашения) с лицами, являющимися поставщиками (подрядчиками, исполнителями) по договорам (соглашениям), заключаемые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капталах) в целях исполнения обязательств по соглашению, согласие таких поставщиков (подрядчиков, исполнителей) на осуществление Министерством и органами государственного финансового контроля области проверок, установленных </w:t>
      </w:r>
      <w:hyperlink w:history="0" w:anchor="P117" w:tooltip="18. В соответствии со статьей 78 Бюджетного кодекса Российской Федерации в отношении получателя гранта в целях исполнения обязательств по Соглашению Министерством проводятся проверки соблюдения ими порядка и условий предоставления гранта, в том числе в части достижения результатов его предоставления, а также проводятся проверки органами государственного финансового контроля (по согласованию)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гранта, установленный </w:t>
      </w:r>
      <w:hyperlink w:history="0" w:anchor="P100" w:tooltip="15. Планируемыми результатами предоставления гранта явля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Министерством и Ассоциацией ТОС может быть заключено дополнительное соглашение к Соглашению (в том числе о расторжении Соглашения) в соответствии с типовыми формами, установленными министерством финансов области, в случаях изменения реквизитов сторон и (или) исправления технических ошибок, а также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течение 5 рабочих дней со дня принятия решения Ассоциации ТОС, содержащего предложения о внесении изменений в Соглашение или о расторжении Соглашения.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Планируемыми результатами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Ассоциацией ТОС Конкурсов (1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ТОС - победителей Конкурса, которым оплачены расходы по приобретению товаров, работ, услуг (15 ТОС).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 должен быть достигнут по состоянию на 1 ноября года, в котором предоставлен грант.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Перечисление гранта осуществляется в течение 20 рабочих дней с даты заключения Соглашения на расчетный или корреспондентский счет Ассоциации ТОС, открытый Ассоциацией ТОС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Ассоциация ТОС представляет в Министерство отчет о расходах, источником финансового обеспечения которых является грант, по форме, определенной типовой формой Соглашения, установленной министерством финансов области, и отчет о достижении значений результата предоставления гранта, по форме, определенной типовой формой Соглашения, установленной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грант, представляется Ассоциацией ТОС в Министерство ежеквартально не позднее 5-го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гранта представляется Ассоциацией ТОС в Министерство до 15 января года, следующего за годом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Ассоциацией ТОС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18. В соответствии со </w:t>
      </w:r>
      <w:hyperlink w:history="0" r:id="rId1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 в отношении получателя гранта в целях исполнения обязательств по Соглашению Министерством проводятся проверки соблюдения ими порядка и условий предоставления гранта, в том числе в части достижения результатов его предоставления, а также проводятся проверки органами государственного финансового контроля (по согласованию) в соответствии со </w:t>
      </w:r>
      <w:hyperlink w:history="0" r:id="rId1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проведения проверки Министерством создается контрольная группа.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контроль за соблюдением Ассоциацией ТОС условий и порядка предоставления гранта путем проведения плановых и (или)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о проведении плановых и (или) внеплановых проверок принимается Министерством и оформляется приказом о проведении проверки, в котором указываются форма проверки, наименование получателя гранта, предмет проверки, руководитель и состав контрольной группы, срок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подготовки приказа о проведении проверок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 проверок на очередной финансовый год, утвержденный приказом Министерства (для плановых проверок);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поступление в Министерство информации о нарушениях Ассоциацией ТОС условий и порядка предоставления гранта от физических и юридических лиц, исполнительных органов и органов местного самоуправления, правоохранительных органов и органов государственного финансового контроля области (для внеплановых проверок).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Срок проведения плановых и (или) внеплановых проверок не может превышать 20 рабочих дней с даты начала проверок, установленной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Плановые проверки проводятся в форме документарной проверки по месту нахождения Министерства на основании представленных отчетов, а также иных документов, представленных Ассоциацией ТОС по запросу министерства дополнительно.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соблюдение Ассоциацией ТОС условий и порядка предоставления гранта, установленных настоящим Порядком, Министерство направляет в адрес Ассоциации ТОС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получения мотивированного запроса Ассоциация ТОС обязана направить в Министерство указанные в запросе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Выездная проверка проводится по месту нахождения Ассоциации ТОС путем документального и фактического анализа операций, связанных с использованием гранта, произведенных Ассоциацией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требовать предъявления результатов выполненных работ, услуг для подтверждения соблюдения условий и порядка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документы и материалы, относящиеся к предмету проверки, получать письменные объяснения от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 Ассоциацию ТОС с копией приказа о проведении проверки, а также с результатами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контрольные мероприятия, объективно и достоверно отражать их результаты в соответствующих актах.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результатам внеплановой документарной и (или) выездной проверки должностными лицами, проводившими проверку, составляется акт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акте проверки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составления акта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 государственной власти области, проводившего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приказа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(при наличии) и должности должностных лиц, проводивших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проверяемого получателя гранта, а также фамилия, имя, отчество (при наличии) и должность руководителя получателя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время, продолжительность и место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результатах проверки, в том числе о выявленных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гранта, присутствовавших при проведении проверки, о наличии их подписей или об отказе от совершения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подписи должностных лиц, проводивших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Ассоциации ТОС под расписку об ознакомлении либо об отказе в ознакомлении с актом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отсутствия руководителя, иного должностного лица или уполномоченного представителя Ассоциации ТОС акт направляется заказным почтовым отправлением с уведомлением о вручении, которое приобщается к экземпляру акта проверки, хранящемуся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Ассоциация ТОС в случае несогласия с фактами, выводами, предложениями, изложенными в акте проверки, в течение 3 рабочих дней с даты получения акта проверки вправе представить в Министерство в письменной форме возражения в отношении акта проверки. При этом Ассоциация ТОС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Министерством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Должностные лица, осуществляющие плановые и (или) внеплановые проверки, не вправе вмешиваться в оперативно-хозяйственную деятельность Ассоциации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нарушения Ассоциацией ТОС условий предоставления гранта, установленных при его предоставлении, выявленного в том числе по актам проверок, проведенных Министерством и уполномоченным органом государственного финансового контроля области в соответствии с </w:t>
      </w:r>
      <w:hyperlink w:history="0" w:anchor="P117" w:tooltip="18. В соответствии со статьей 78 Бюджетного кодекса Российской Федерации в отношении получателя гранта в целях исполнения обязательств по Соглашению Министерством проводятся проверки соблюдения ими порядка и условий предоставления гранта, в том числе в части достижения результатов его предоставления, а также проводятся проверки органами государственного финансового контроля (по согласованию)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в случае недостижения значения результата предоставления гранта, в случае нарушения условий и порядка предоставления гранта лицами, получившими средства на основании договоров (соглашений), заключенных с Ассоциацией ТОС, (далее - средства), грант, средства подлежат возврату в областной бюджет в следующем порядке: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Министерство в течение 5 рабочих дней с момента выявления нарушения принимает решение в форме правового акта о возврате гранта, средств в областной бюджет;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в течение 7 рабочих дней со дня принятия правового акта, предусмотренного </w:t>
      </w:r>
      <w:hyperlink w:history="0" w:anchor="P152" w:tooltip="а) Министерство в течение 5 рабочих дней с момента выявления нарушения принимает решение в форме правового акта о возврате гранта, средств в областной бюджет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направляет письменное требование о возврате гранта, средств с приложением копии указанного правового акта и платежных реквизитов для осуществления возврата средств гранта;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Ассоциацией ТОС, лицо, получившее средства, обязано в течение 15 календарных дней со дня получения требования, предусмотренного </w:t>
      </w:r>
      <w:hyperlink w:history="0" w:anchor="P153" w:tooltip="б) Министерство в течение 7 рабочих дней со дня принятия правового акта, предусмотренного подпунктом &quot;а&quot; настоящего пункта, направляет письменное требование о возврате гранта, средств с приложением копии указанного правового акта и платежных реквизитов для осуществления возврата средств гранта;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возвратить грант, средства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случае, если в течение срока, установленного в </w:t>
      </w:r>
      <w:hyperlink w:history="0" w:anchor="P154" w:tooltip="в) Ассоциацией ТОС, лицо, получившее средства, обязано в течение 15 календарных дней со дня получения требования, предусмотренного подпунктом &quot;б&quot; настоящего пункта, возвратить грант, средства в областной бюджет;">
        <w:r>
          <w:rPr>
            <w:sz w:val="20"/>
            <w:color w:val="0000ff"/>
          </w:rPr>
          <w:t xml:space="preserve">подпункте "в"</w:t>
        </w:r>
      </w:hyperlink>
      <w:r>
        <w:rPr>
          <w:sz w:val="20"/>
        </w:rPr>
        <w:t xml:space="preserve"> настоящего пункта, грант, средства не будут возвращены в областной бюджет, Министерство обращается в суд с заявлением о взыскании гранта, средств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образования неиспользованного в отчетном финансовом году остатка гранта (далее - остаток гранта) и отсутствия решения Министерства, принятого по согласованию с министерством финансов области, о наличии потребности в указанных средствах неиспользованный в отчетном году остаток гранта подлежит возврату Ассоциацией ТОС в следующем порядке: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до 15 февраля года, следующего за отчетным, издает приказ о возврате в областной бюджет остатка гранта;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со дня издания приказа, предусмотренного </w:t>
      </w:r>
      <w:hyperlink w:history="0" w:anchor="P157" w:tooltip="Министерство до 15 февраля года, следующего за отчетным, издает приказ о возврате в областной бюджет остатка гранта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Ассоциации ТОС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ТОС обязана в течение 15 календарных дней со дня получения требования, предусмотренного </w:t>
      </w:r>
      <w:hyperlink w:history="0" w:anchor="P158" w:tooltip="в течение 10 календарных дней со дня издания приказа, предусмотренного абзацем вторым настоящего пункта, Министерство направляет Ассоциации ТОС письменное требование о возврате остатка гранта с приложением копии указанного приказа и платежных реквизитов для осуществления возврата остатка гранта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остаток гранта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течение срока, установленного </w:t>
      </w:r>
      <w:hyperlink w:history="0" w:anchor="P159" w:tooltip="Ассоциация ТОС обязана в течение 15 календарных дней со дня получения требования, предусмотренного абзацем третьим настоящего пункта, возвратить остаток гранта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Ассоциация ТОС не возврат остаток гранта в областной бюджет, Министерство в течение 30 календарных дней со дня истечения указанного срока направляет материалы в суд для взыскания остатка гранта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отношении получателя гранта проводится мониторинг достижения результата предоставления гранта исходя из достижения значения результата предоставления гранта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предоставления из областного бюджета гранта</w:t>
      </w:r>
    </w:p>
    <w:p>
      <w:pPr>
        <w:pStyle w:val="0"/>
        <w:jc w:val="right"/>
      </w:pPr>
      <w:r>
        <w:rPr>
          <w:sz w:val="20"/>
        </w:rPr>
        <w:t xml:space="preserve">в форме субсидии Ассоциации развития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Министру по делам территориальных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образований Саратовской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176" w:name="P176"/>
    <w:bookmarkEnd w:id="176"/>
    <w:p>
      <w:pPr>
        <w:pStyle w:val="1"/>
        <w:jc w:val="both"/>
      </w:pPr>
      <w:r>
        <w:rPr>
          <w:sz w:val="20"/>
        </w:rPr>
        <w:t xml:space="preserve">                    Заявление на предоставление гранта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с  Положением  о  порядке  предоставления  гранта  из</w:t>
      </w:r>
    </w:p>
    <w:p>
      <w:pPr>
        <w:pStyle w:val="1"/>
        <w:jc w:val="both"/>
      </w:pPr>
      <w:r>
        <w:rPr>
          <w:sz w:val="20"/>
        </w:rPr>
        <w:t xml:space="preserve">областного  бюджета  в  форме субсидии Ассоциации развития территориального</w:t>
      </w:r>
    </w:p>
    <w:p>
      <w:pPr>
        <w:pStyle w:val="1"/>
        <w:jc w:val="both"/>
      </w:pPr>
      <w:r>
        <w:rPr>
          <w:sz w:val="20"/>
        </w:rPr>
        <w:t xml:space="preserve">общественного     самоуправления    Саратовской    области,  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Саратовской  области  от  14 марта 2023 года</w:t>
      </w:r>
    </w:p>
    <w:p>
      <w:pPr>
        <w:pStyle w:val="1"/>
        <w:jc w:val="both"/>
      </w:pPr>
      <w:r>
        <w:rPr>
          <w:sz w:val="20"/>
        </w:rPr>
        <w:t xml:space="preserve">N    186-П,   прошу   предоставить   Ассоциации   развития территориального</w:t>
      </w:r>
    </w:p>
    <w:p>
      <w:pPr>
        <w:pStyle w:val="1"/>
        <w:jc w:val="both"/>
      </w:pPr>
      <w:r>
        <w:rPr>
          <w:sz w:val="20"/>
        </w:rPr>
        <w:t xml:space="preserve">общественного  самоуправления  Саратовской области (далее - Ассоциация ТОС)</w:t>
      </w:r>
    </w:p>
    <w:p>
      <w:pPr>
        <w:pStyle w:val="1"/>
        <w:jc w:val="both"/>
      </w:pPr>
      <w:r>
        <w:rPr>
          <w:sz w:val="20"/>
        </w:rPr>
        <w:t xml:space="preserve">грант   на  организацию  и  проведение  конкурса  "Лучшая  практика  работы</w:t>
      </w:r>
    </w:p>
    <w:p>
      <w:pPr>
        <w:pStyle w:val="1"/>
        <w:jc w:val="both"/>
      </w:pPr>
      <w:r>
        <w:rPr>
          <w:sz w:val="20"/>
        </w:rPr>
        <w:t xml:space="preserve">территориального  общественного  самоуправления  в  Саратовской области", а</w:t>
      </w:r>
    </w:p>
    <w:p>
      <w:pPr>
        <w:pStyle w:val="1"/>
        <w:jc w:val="both"/>
      </w:pPr>
      <w:r>
        <w:rPr>
          <w:sz w:val="20"/>
        </w:rPr>
        <w:t xml:space="preserve">также  поощрение  органов  ТОС  по итогам проведения в 20__ году конкурса в</w:t>
      </w:r>
    </w:p>
    <w:p>
      <w:pPr>
        <w:pStyle w:val="1"/>
        <w:jc w:val="both"/>
      </w:pPr>
      <w:r>
        <w:rPr>
          <w:sz w:val="20"/>
        </w:rPr>
        <w:t xml:space="preserve">размере __________________ рублей.</w:t>
      </w:r>
    </w:p>
    <w:p>
      <w:pPr>
        <w:pStyle w:val="1"/>
        <w:jc w:val="both"/>
      </w:pPr>
      <w:r>
        <w:rPr>
          <w:sz w:val="20"/>
        </w:rPr>
        <w:t xml:space="preserve">    Реквизиты для перечисления гранта: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Лицевой счет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БИК 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Корреспондентский счет 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15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1.12.2022) (коды 01 - 32 ОКАТО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ОКАТО</w:t>
        </w:r>
      </w:hyperlink>
      <w:r>
        <w:rPr>
          <w:sz w:val="20"/>
        </w:rPr>
        <w:t xml:space="preserve"> 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Юридический адрес (с почтовым индексом)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Контактный телефон (с указанием кода) 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____ л. в 1 экз. согласно реестру представленных документов.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(подпись)               (Ф.И.О.)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"__" ______________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14.03.2023 N 186-П</w:t>
            <w:br/>
            <w:t>"Об утверждении Положения о порядке предоставления...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8BF5EAA186F81CF5CB28C2217AED3CCB252116FADC418BB89C750A168AAE56CA5CA4411E6F183534BE0C71E757719370BC594AE91E005A5FqCG" TargetMode = "External"/>
	<Relationship Id="rId8" Type="http://schemas.openxmlformats.org/officeDocument/2006/relationships/hyperlink" Target="consultantplus://offline/ref=648BF5EAA186F81CF5CB36CF3716B034C72E7D19F3DB42DBE6CE735D49DAA8038A1CA2145D28113132BE0C71E757719370BC594AE91E005A5FqCG" TargetMode = "External"/>
	<Relationship Id="rId9" Type="http://schemas.openxmlformats.org/officeDocument/2006/relationships/hyperlink" Target="consultantplus://offline/ref=648BF5EAA186F81CF5CB36CF3716B034C72D761AF2DD42DBE6CE735D49DAA803981CFA185E2B0B3235AB5A20A150q1G" TargetMode = "External"/>
	<Relationship Id="rId10" Type="http://schemas.openxmlformats.org/officeDocument/2006/relationships/hyperlink" Target="consultantplus://offline/ref=648BF5EAA186F81CF5CB36CF3716B034C72E7D19F3DB42DBE6CE735D49DAA8038A1CA2165A2B113967E41C75AE017C8E70A4474EF71E50q3G" TargetMode = "External"/>
	<Relationship Id="rId11" Type="http://schemas.openxmlformats.org/officeDocument/2006/relationships/hyperlink" Target="consultantplus://offline/ref=648BF5EAA186F81CF5CB36CF3716B034C72E7D19F3DB42DBE6CE735D49DAA8038A1CA2165A29173967E41C75AE017C8E70A4474EF71E50q3G" TargetMode = "External"/>
	<Relationship Id="rId12" Type="http://schemas.openxmlformats.org/officeDocument/2006/relationships/hyperlink" Target="consultantplus://offline/ref=648BF5EAA186F81CF5CB36CF3716B034C72E7D19F3DB42DBE6CE735D49DAA8038A1CA2145D28163B36BE0C71E757719370BC594AE91E005A5FqCG" TargetMode = "External"/>
	<Relationship Id="rId13" Type="http://schemas.openxmlformats.org/officeDocument/2006/relationships/hyperlink" Target="consultantplus://offline/ref=648BF5EAA186F81CF5CB36CF3716B034C72E7D19F3DB42DBE6CE735D49DAA8038A1CA2165A2B113967E41C75AE017C8E70A4474EF71E50q3G" TargetMode = "External"/>
	<Relationship Id="rId14" Type="http://schemas.openxmlformats.org/officeDocument/2006/relationships/hyperlink" Target="consultantplus://offline/ref=648BF5EAA186F81CF5CB36CF3716B034C72E7D19F3DB42DBE6CE735D49DAA8038A1CA2165A29173967E41C75AE017C8E70A4474EF71E50q3G" TargetMode = "External"/>
	<Relationship Id="rId15" Type="http://schemas.openxmlformats.org/officeDocument/2006/relationships/hyperlink" Target="consultantplus://offline/ref=648BF5EAA186F81CF5CB36CF3716B034C72C7712FEDC42DBE6CE735D49DAA803981CFA185E2B0B3235AB5A20A150q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14.03.2023 N 186-П
"Об утверждении Положения о порядке предоставления из областного бюджета гранта в форме субсидии Ассоциации развития территориального общественного самоуправления Саратовской области"</dc:title>
  <dcterms:created xsi:type="dcterms:W3CDTF">2023-06-30T06:42:57Z</dcterms:created>
</cp:coreProperties>
</file>