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29.05.2019 N 387-П</w:t>
              <w:br/>
              <w:t xml:space="preserve">(ред. от 26.09.2023)</w:t>
              <w:br/>
              <w:t xml:space="preserve">"Об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мая 2019 г. N 387-П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СУБСИДИИ НА ФИНАНСОВОЕ ОБЕСПЕЧЕНИЕ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ОБЛАСТИ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</w:t>
            </w:r>
            <w:hyperlink w:history="0" r:id="rId7" w:tooltip="Постановление Правительства Саратовской области от 16.12.2019 N 870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870-П</w:t>
              </w:r>
            </w:hyperlink>
            <w:r>
              <w:rPr>
                <w:sz w:val="20"/>
                <w:color w:val="392c69"/>
              </w:rPr>
              <w:t xml:space="preserve">, от 16.06.2021 </w:t>
            </w:r>
            <w:hyperlink w:history="0" r:id="rId8" w:tooltip="Постановление Правительства Саратовской области от 16.06.2021 N 458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458-П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9" w:tooltip="Постановление Правительства Саратовской области от 28.09.2021 N 812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812-П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10" w:tooltip="Постановление Правительства Саратовской области от 26.01.2022 N 38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38-П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11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12" w:tooltip="Постановление Правительства Саратовской области от 30.11.2022 N 1164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1164-П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13" w:tooltip="Постановление Правительства Саратовской области от 06.03.2023 N 153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14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870-П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6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20 ноября 2013 года N 642-П "О государственной программе Саратовской области "Культура Саратовской области"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16.12.2019 </w:t>
      </w:r>
      <w:hyperlink w:history="0" r:id="rId17" w:tooltip="Постановление Правительства Саратовской области от 16.12.2019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N 870-П</w:t>
        </w:r>
      </w:hyperlink>
      <w:r>
        <w:rPr>
          <w:sz w:val="20"/>
        </w:rPr>
        <w:t xml:space="preserve">, от 26.01.2022 </w:t>
      </w:r>
      <w:hyperlink w:history="0" r:id="rId18" w:tooltip="Постановление Правительства Саратовской области от 26.01.2022 N 3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N 38-П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29 мая 2019 г. N 387-П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СУБСИДИИ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ОКАЗАНИЯ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 В ОБЛАСТИ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19" w:tooltip="Постановление Правительства Саратовской области от 26.01.2022 N 38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38-П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0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21" w:tooltip="Постановление Правительства Саратовской области от 30.11.2022 N 1164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1164-П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22" w:tooltip="Постановление Правительства Саратовской области от 06.03.2023 N 153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23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      <w:r>
                <w:rPr>
                  <w:sz w:val="20"/>
                  <w:color w:val="0000ff"/>
                </w:rPr>
                <w:t xml:space="preserve">N 870-П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 предоставления из областного бюджета социально ориентированным некоммерческим организациям (далее - некоммерческие организации) субсидии (далее - субсидия) на финансовое обеспечение оказания общественно полезных услуг в области культуры, категории и критерии отбора некоммерческих организаций, имеющих право на получение субсидии, отбираемых исходя из указанных критериев, в том числе по итогам конкурса. Субсидия может быть предоставлена в целях финансового обеспечения оказания общественно полезных услуг в области культуры в рамках реализации творческих проектов, предусмотренных региональным проектом "Творческие люди".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на безвозмездной основе министерством культуры области (далее - Министерство) в рамках реализации государственной </w:t>
      </w:r>
      <w:hyperlink w:history="0" r:id="rId24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Саратовской области "Культура Саратовской области", утвержденной постановлением Правительства Саратовской области от 20 ноября 2013 года N 642-П, за счет средств, предусмотренных законом Саратовской области об областном бюджете на текущий финансовый год и на плановый период, и в пределах лимитов бюджетных обязательств, установленных Министерству.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целях финансового обеспечения оказания следующих видов общественно полезных услуг в области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культурно-массовых мероприятий (лектории, семинары, фестивали, культурно-просветительские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экспозиций (выставок) музеев, организация выездных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спектаклей;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на финансовое обеспечение оказания одного или нескольких видов общественно полезных услуг, указанных в настоящем пункте. Решение о видах и объемах общественно полезных услуг, по которым предоставляется субсидия, о предоставлении субсидии в целях финансового обеспечения оказания общественно полезных услуг в области культуры в рамках реализации творческих проектов, предусмотренных региональным проектом "Творческие люди", оформляется приказом Министерства до начала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 некоммерческой организации, а также специалистов, привлекаемых к оказанию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гонораров творческих работников, привлекаемых к оказанию общественно полезных услуг, а также расходов на приобретение имущественных прав, в том числе прав на результаты интеллектуальной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26.09.2023 N 870-П)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материалов, изготовление (приобретение) костюмов, декораций, художественное оформление сцены, изготовление (приобретение) призовой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по приему и направлению участников культурно-массовых мероприятий, включая наем жилого помещения, проезд,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 (услуг) по обеспечению, в том числе техническому, оказания общественно полезной услуги (включая приобретение, аренду, изготовление, монтаж (демонтаж), ремонт, доставку и обслуживание оборудования, мебели, средств, расходных материалов);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26.09.2023 N 870-П)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 (услуг) рекламно-информационного обеспечения, включая разработку и изготовление рекламно-полиграфической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информационно-телекоммуникационной сети Интернет, создание и администрирование интернет-ресурсов, мобильных приложений;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26.09.2023 N 870-П)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движимого и недвижимого имущества, в том числе оплата аренды помещений для оказания общественно полезных услуг, а также транспортных расходов и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26.09.2023 N 870-П)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 на содержание находящихся в собственности, арендуемых и предоставленных в безвозмездное пользование помещений, а также расходов на коммунальные услуги, услуги по содержанию имущества, услуги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26.09.2023 N 870-П)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(или) аренда технического и технологического оборудования (включая доставку, монтаж (демонтаж), погрузочно-разгрузочные работы и обслуживание), необходимого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0" w:tooltip="Постановление Правительства Саратовской области от 30.11.2022 N 1164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производится путем проведения конкурса,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Критериями отбора некоммерческих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оказания общественно полезных услуг,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мероприятий,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Положения, проводимых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мероприятий,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Положения, проводимых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некоммерческой организации.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Получателями субсидии могут быть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цель деятельности которых в соответствии с учредительными документами - развитие культуры или отдельных ее направлений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субсидии;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152" w:tooltip="4.1. В соответствии со статьей 78.1 Бюджетного кодекса Российской Федераци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порядка и условий предоставления субсидии, в том числе в части достижения результатов ее предоставления, а также осуществляются проверки органами государственного финансового контроля области (по согл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20.06.2022 N 508-П)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предусмотренным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Положения.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26.09.2023 N 870-П;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участника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ратовской области от 30.11.2022 N 1164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аратовской области от 06.03.2023 N 153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06.03.2023 N 153-П)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на цели, указанные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20.06.2022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участника отбора на соответствие требованиям, установленным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в порядке межведомственного взаимодействия с органами государственной власти путем направления соответствующих межведомственных запросов или получения сведений из размещенных на официальных сайтах органов государственной власти в информационно-телекоммуникационной сети Интернет справочных и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36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26.09.2023 N 870-П)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Стоимость единицы общественно полезной услуги определяется Министерством до дня объявления конкурса и утверждается приказом Министерства. Единицей общественно полезных услуг,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Положения, является одно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единицы общественно полезной услуги рассчитывается отдельно по каждому мероприятию на основании сметы расходов на мероприятие, составленной Министерством в соответствии с положением о проведении мероприятия. При отсутствии утвержденного положения о проведении мероприятия смета составляется на основании проекта такого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20.06.2022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стоимости единицы общественно полезной услуги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M = (R1 x N1) + (R2 x N2) + ... + (Rn x Nn),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M - стоимость единицы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R1, R2, ..., Rn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N1, N2, ..., Nn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случае, если расходы некоммерческой организации, признанной победителем конкурса - получателем субсидии, по </w:t>
      </w:r>
      <w:hyperlink w:history="0" w:anchor="P322" w:tooltip="                                   Смета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2 к настоящему Положению, превышают стоимость единицы общественно полезной услуги, субсидия предоставляется в размере, равном стоимости единицы общественно полезной услуги,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случае, если расходы некоммерческой организации, признанной победителем конкурса - получателем субсидии, по </w:t>
      </w:r>
      <w:hyperlink w:history="0" w:anchor="P322" w:tooltip="                                   Смета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2 к настоящему Положению, составили меньше стоимости единицы общественно полезной услуги, субсидия предоставляется в размере, указанном в смете расходов.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Предоставление субсидии осуществляется единовременно на основании соглашения, заключаемого в течение 3 рабочих дней со дня издания приказа, указанного в </w:t>
      </w:r>
      <w:hyperlink w:history="0" w:anchor="P236" w:tooltip="5.21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5.21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субсидии, по типовой форме, установленной министерством финансов области для соответствующего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Планируемым результатом предоставления субсидии является посещаемость мероприятия. 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должно быть достигнуто на дату окончания срока предоставления субсидии,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38" w:tooltip="Постановление Правительства Саратовской области от 30.11.2022 N 1164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Заключение соглашения осуществляется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получателем субсидии в Министерство документов в соответствии с </w:t>
      </w:r>
      <w:hyperlink w:history="0" w:anchor="P189" w:tooltip="5.6. Для участия в конкурсе некоммерческие организации (далее - заявители) представляют в Министерство заявку на участие в конкурсе, в состав которой входит заявление на получение субсидии по форме согласно приложению N 1 к настоящему Положению с приложением документов, указанных в части второй пункта 5.7 настоящего Положения (далее - заявка).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и </w:t>
      </w:r>
      <w:hyperlink w:history="0" w:anchor="P193" w:tooltip="копии учредительных документов;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w:anchor="P201" w:tooltip="информационное письмо, подтверждающее наличие опыта создания, проведения или участия в проведении соответствующих мероприятий, указанных в пункте 1.3 настоящего Положения, с перечислением их и приложением копий подтверждающих документов.">
        <w:r>
          <w:rPr>
            <w:sz w:val="20"/>
            <w:color w:val="0000ff"/>
          </w:rPr>
          <w:t xml:space="preserve">тринадцатым части первой пункта 5.7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получателя субсидии условиям и требованиям, предусмотренным </w:t>
      </w:r>
      <w:hyperlink w:history="0" w:anchor="P82" w:tooltip="1.5. Получателями субсидии могут быть некоммерческие организации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1. Условиями предоставления субсидии являются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Перечисление субсидии осуществляется Министерством на расчетный счет получателя субсидии, открытый в российской кредитной организации в течение 10 рабочих дней со дня принятия решения о предоставлении субсидии.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</w:t>
      </w:r>
      <w:hyperlink w:history="0" w:anchor="P82" w:tooltip="1.5. Получателями субсидии могут быть некоммерческие организации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1. Условиями предоставления субсидии являются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документов, обязательных к представлению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Изменение соглашения осуществляется путем заключения дополнительного соглашения к соглашению в соответствии с типовой формой, утвержденной министерством финансов области, в случаях изменения реквизитов сторон и (или) исправления технических ошибок,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Расторжение соглашения возможно в случае реорганизации или прекращения деятельности получателя субсидии, а также нарушения получателем субсидии порядка и условий предоставления субсидии,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20.06.2022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Обязательными условиями соглашения является условие о согласовании в случае уменьшения Министерству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2.12 в ред. </w:t>
      </w:r>
      <w:hyperlink w:history="0" r:id="rId42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20.06.2022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Дополнительное соглашение к соглашению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Отчетность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ind w:firstLine="540"/>
        <w:jc w:val="both"/>
      </w:pPr>
      <w:r>
        <w:rPr>
          <w:sz w:val="20"/>
        </w:rPr>
        <w:t xml:space="preserve">3.1. Получатели субсидии ежеквартально не позднее 15 числа месяца, следующего за отчетным кварталом, представляют в Министерство отчеты об осуществлении расходов, источником финансового обеспечения которых является субсидия, о достижении значений результата предоставления субсидии по формам, определенным типовой формой соглашения, установленной министерством финансов области для соответствующего вида субсидии. К отчету о достижении значений результата предоставления субсидии прилагается пояснительная записка о проведении мероприятия, фотографии с места проведения мероприятия.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Контроль (мониторинг) за соблюдением условий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Саратовской области от 20.06.2022 N 508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</w:t>
      </w:r>
    </w:p>
    <w:p>
      <w:pPr>
        <w:pStyle w:val="0"/>
        <w:jc w:val="center"/>
      </w:pPr>
      <w:r>
        <w:rPr>
          <w:sz w:val="20"/>
        </w:rPr>
        <w:t xml:space="preserve">от 20.06.2022 N 508-П)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4.1. В соответствии со </w:t>
      </w:r>
      <w:hyperlink w:history="0" r:id="rId4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порядка и условий предоставления субсидии, в том числе в части достижения результатов ее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4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47" w:tooltip="Постановление Правительства Саратовской области от 06.03.2023 N 153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06.03.2023 N 153-П)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осуществляет контроль соблюдения условий и порядка предоставления субсидии ее получателем путем проведения плановых и (или) внеплановых проверок в форме документарной и (или) выездной проверки на основе представленных получателем субсидии документов,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отчетов об использовании субсидии, указанных в </w:t>
      </w:r>
      <w:hyperlink w:history="0" w:anchor="P145" w:tooltip="3.1. Получатели субсидии ежеквартально не позднее 15 числа месяца, следующего за отчетным кварталом, представляют в Министерство отчеты об осуществлении расходов, источником финансового обеспечения которых является субсидия, о достижении значений результата предоставления субсидии по формам, определенным типовой формой соглашения, установленной министерством финансов области для соответствующего вида субсидии. К отчету о достижении значений результата предоставления субсидии прилагается пояснительная зап..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осуществление расходов (Министерство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документов и материалов, представленных по запросу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осуществляет проверку соблюдения условий и порядка предоставления субсидии ее получателями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нарушения получателем субсидии условий, установленных при предоставлении субсидии, выявленного, в том числе по фактам проверок, проведенных Министерством и органами государственного финансового контроля области (по согласованию), порядка предоставления субсидии, в случае недостижения значений результата предоставления субсидии, в случае нарушения условий и порядка предоставления субсидии лицами, получившими средства на основании договоров (соглашений), заключенных с получателем субсидии, субсидия, средства, полученные на основании договоров (соглашений), заключенных с получателем субсидии, подлежат возврату в областной бюджет в полном объеме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Саратовской области от 30.11.2022 N 1164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1164-П)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7 календарных дней со дня выявления факта, являющегося основанием для возврата в областной бюджет субсидии, средств, полученных на основании договоров (соглашений), заключенных с получателем субсидии, издает приказ о возврате в областной бюджет субсидии, средств, полученных на основании договоров (соглашений), заключенных с получателем субсидии;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164" w:tooltip="Министерство в течение 7 календарных дней со дня выявления факта, являющегося основанием для возврата в областной бюджет субсидии, средств, полученных на основании договоров (соглашений), заключенных с получателем субсидии, издает приказ о возврате в областной бюджет субсидии, средств, полученных на основании договоров (соглашений), заключенных с получателем субсидии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субсидии, средств, полученных на основании договоров (соглашений), заключенных с получателем субсидии, с приложением копии указанного приказа и платежных реквизитов для осуществления возврата денежных средств;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(лицо, получившее средства на основании договора (соглашения), заключенного с получателем субсидии) обязан в течение 15 календарных дней со дня получения требования, предусмотренного </w:t>
      </w:r>
      <w:hyperlink w:history="0" w:anchor="P165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субсидии, средств, полученных на основании договоров (соглашений), заключенных с получателем субсидии, с приложением копии указанного приказа и платежных реквизитов для осуществления возврата денежных средств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денежные средства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166" w:tooltip="получатель субсидии (лицо, получившее средства на основании договора (соглашения), заключенного с получателем субсидии) обязан в течение 15 календарных дней со дня получения требования, предусмотренного абзацем третьим настоящего пункта, возвратить денежные средства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денежные средства не возвращены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отбора получателей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Отбор некоммерческих организаций, имеющих право на получение субсидии, проводится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Информационное сообщение о проведении конкурсного отбора (далее - информационное сообщение) размещается на едином портале бюджетной системы Российской Федерации в информационно-телекоммуникационной сети Интернет (далее - единый портал) и на официальном сайте Министерства в информационно-телекоммуникационной сети Интернет не менее чем за 30 календарных дней до проведения конкурсного отбора, и не менее чем за 10 календарных дней до начала срока приема заявок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местонахождение,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в соответствии с </w:t>
      </w:r>
      <w:hyperlink w:history="0" w:anchor="P119" w:tooltip="2.6. Предоставление субсидии осуществляется единовременно на основании соглашения, заключаемого в течение 3 рабочих дней со дня издания приказа, указанного в пункте 5.21 настоящего Положения, Министерством и некоммерческой организацией, признанной победителем конкурса - получателем субсидии, по типовой форме, установленной министерством финансов области для соответствующего вида субсидии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82" w:tooltip="1.5. Получателями субсидии могут быть некоммерческие организации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1. Условиями предоставления субсидии являются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89" w:tooltip="5.6. Для участия в конкурсе некоммерческие организации (далее - заявители) представляют в Министерство заявку на участие в конкурсе, в состав которой входит заявление на получение субсидии по форме согласно приложению N 1 к настоящему Положению с приложением документов, указанных в части второй пункта 5.7 настоящего Положения (далее - заявка).">
        <w:r>
          <w:rPr>
            <w:sz w:val="20"/>
            <w:color w:val="0000ff"/>
          </w:rPr>
          <w:t xml:space="preserve">пунктами 5.6</w:t>
        </w:r>
      </w:hyperlink>
      <w:r>
        <w:rPr>
          <w:sz w:val="20"/>
        </w:rPr>
        <w:t xml:space="preserve"> - </w:t>
      </w:r>
      <w:hyperlink w:history="0" w:anchor="P206" w:tooltip="5.8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212" w:tooltip="5.10. Министерство в течение 3 рабочих дней со дня окончания срока приема заявок осуществляет проверку участника отбора на предмет соответствия требованиям, установленным пунктами 1.5, 2.1, 2.2 настоящего Положения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...">
        <w:r>
          <w:rPr>
            <w:sz w:val="20"/>
            <w:color w:val="0000ff"/>
          </w:rPr>
          <w:t xml:space="preserve">пунктами 5.10</w:t>
        </w:r>
      </w:hyperlink>
      <w:r>
        <w:rPr>
          <w:sz w:val="20"/>
        </w:rPr>
        <w:t xml:space="preserve"> - </w:t>
      </w:r>
      <w:hyperlink w:history="0" w:anchor="P236" w:tooltip="5.21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">
        <w:r>
          <w:rPr>
            <w:sz w:val="20"/>
            <w:color w:val="0000ff"/>
          </w:rPr>
          <w:t xml:space="preserve">5.21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Министерство вправе отменить проведение конкурсного отбора только в течение первой половины установленного срока для подачи заявок.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Интернет в течение 1 дня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Прием заявок на участие в конкурсе осуществляется Министерством в течение 5 рабочих дней со дня начала приема заявок на участие в конкурсе, указанного в информационном сообщении о проведении конкурса.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участия в конкурсе некоммерческие организации (далее - заявители) представляют в Министерство заявку на участие в конкурсе, в состав которой входит </w:t>
      </w:r>
      <w:hyperlink w:history="0" w:anchor="P26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history="0" w:anchor="P202" w:tooltip="Документы, предусмотренные абзацами пятым - тринадцатым части первой настоящего пункта, представляются в Министерство заявителем.">
        <w:r>
          <w:rPr>
            <w:sz w:val="20"/>
            <w:color w:val="0000ff"/>
          </w:rPr>
          <w:t xml:space="preserve">части второй пункта 5.7</w:t>
        </w:r>
      </w:hyperlink>
      <w:r>
        <w:rPr>
          <w:sz w:val="20"/>
        </w:rPr>
        <w:t xml:space="preserve"> настоящего Положения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Для участия в конкурсе необходимы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утратили силу. - </w:t>
      </w:r>
      <w:hyperlink w:history="0" r:id="rId49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26.09.2023 N 870-П;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hyperlink w:history="0" w:anchor="P322" w:tooltip="                                   Смета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наличие опыта создания, проведения или участия в проведении соответствующих мероприятий,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Положения, с перечислением их и приложением копий подтверждающих документов.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193" w:tooltip="копии учредительных документов;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w:anchor="P201" w:tooltip="информационное письмо, подтверждающее наличие опыта создания, проведения или участия в проведении соответствующих мероприятий, указанных в пункте 1.3 настоящего Положения, с перечислением их и приложением копий подтверждающих документов.">
        <w:r>
          <w:rPr>
            <w:sz w:val="20"/>
            <w:color w:val="0000ff"/>
          </w:rPr>
          <w:t xml:space="preserve">тринадцатым части первой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50" w:tooltip="Постановление Правительства Саратовской области от 26.09.2023 N 870-П &quot;О внесении изменений в постановление Правительства Саратовской области от 29 мая 2019 года N 387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26.09.2023 N 870-П.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внесение соответствующих изменений в смету расходов на оказание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финансовое обеспечение затрат на оказание общественно полезных услуг в области культуры на основании решения Министерства о согласовании указанных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необходимости внесения изменений в смету расходов на оказание общественно полезной услуги заявитель 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обязано обеспечить конфиденциальность информации, содержащейся в заявках.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Министерство в течение 3 рабочих дней со дня окончания срока приема заявок осуществляет проверку участника отбора на предмет соответствия требованиям, установленным </w:t>
      </w:r>
      <w:hyperlink w:history="0" w:anchor="P82" w:tooltip="1.5. Получателями субсидии могут быть некоммерческие организации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8" w:tooltip="2.1. Условиями предоставления субсидии являются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Положения,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оснований, предусмотренных </w:t>
      </w:r>
      <w:hyperlink w:history="0" w:anchor="P128" w:tooltip="2.9. Основаниями для отклонения заявки участника отбора являются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Положения. Заявка заявителю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Заявки некоммерческих организаций,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217" w:tooltip="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Численный состав комиссии не может быть менее 5 человек.">
        <w:r>
          <w:rPr>
            <w:sz w:val="20"/>
            <w:color w:val="0000ff"/>
          </w:rPr>
          <w:t xml:space="preserve">пунктом 5.14</w:t>
        </w:r>
      </w:hyperlink>
      <w:r>
        <w:rPr>
          <w:sz w:val="20"/>
        </w:rPr>
        <w:t xml:space="preserve"> настоящего Положения. Некоммерческим организациям,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Заявитель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входящей корреспонденции Министерства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подачи заявки одной некоммерческой организацией конкурс признается состоявшимся.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Численный состав комиссии не может быть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представители Министерства, Общественного совета при Министерстве,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опыта оказания общественно полезных услуг,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Положения: отсутствие опыта проведения мероприятий - 0 баллов, имеется опыт проведения одного мероприятия - 10 баллов, имеется опыт проведения 2 - 3 мероприятий - 20 баллов, имеется опыт проведения более 3 мероприятий - 30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значимость мероприятий,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Положения: мероприятия не проводились или менее 100 участников мероприятия (мероприятий) - 0 баллов, 100 - 500 участников мероприятия (мероприятий) - 10 баллов, 500 - 1000 участников мероприятия (мероприятий) - 20 баллов, более 1000 участников мероприятия (мероприятий) - 30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актуальность мероприятий,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Положения: мероприятия не проводились или не освещались в средствах массовой информации - 0 баллов, 1 - 5 положительных отзывов и публикаций в средствах массовой информации о мероприятии (мероприятиях) - 10 баллов, 5 - 10 положительных отзывов и публикаций в средствах массовой информации о мероприятии (мероприятиях) - 20 баллов, более 10 положительных отзывов и публикаций в средствах массовой информации о мероприятии (мероприятиях) - 30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указанных в </w:t>
      </w:r>
      <w:hyperlink w:history="0" w:anchor="P49" w:tooltip="1.3. Субсидия предоставляется в целях финансового обеспечения оказания следующих видов общественно полезных услуг в области культуры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 (далее - специалисты): отсутствие специалистов - 0 баллов, 1 специалист - 10 баллов, 2 специалиста - 20 баллов, 3 и более специалистов - 30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информационная открытость некоммерческой организации: наличие в информационно-телекоммуникационной сети Интернет сайта, содержащего информацию о деятельности некоммерческой организации - 30 баллов, отсутствие сайта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w:history="0" w:anchor="P220" w:tooltip="5.15. 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">
        <w:r>
          <w:rPr>
            <w:sz w:val="20"/>
            <w:color w:val="0000ff"/>
          </w:rPr>
          <w:t xml:space="preserve">пункте 5.15</w:t>
        </w:r>
      </w:hyperlink>
      <w:r>
        <w:rPr>
          <w:sz w:val="20"/>
        </w:rPr>
        <w:t xml:space="preserve"> настоящего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Результаты рассмотрения единственной заявки на участие в конкурсе на предмет соответствия некоммерческой организации требованиям и условиям, установленным </w:t>
      </w:r>
      <w:hyperlink w:history="0" w:anchor="P82" w:tooltip="1.5. Получателями субсидии могут быть некоммерческие организации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, </w:t>
      </w:r>
      <w:hyperlink w:history="0" w:anchor="P90" w:tooltip="на имущество некоммерческой организации не наложен арест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93" w:tooltip="соответствие требованиям, предусмотренным пунктом 2.2 настоящего Положения.">
        <w:r>
          <w:rPr>
            <w:sz w:val="20"/>
            <w:color w:val="0000ff"/>
          </w:rPr>
          <w:t xml:space="preserve">пятым пункта 2.1</w:t>
        </w:r>
      </w:hyperlink>
      <w:r>
        <w:rPr>
          <w:sz w:val="20"/>
        </w:rPr>
        <w:t xml:space="preserve">,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Положения, и рекомендация о признании некоммерческой организации победителем конкурса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заявителя требованиям, установленным </w:t>
      </w:r>
      <w:hyperlink w:history="0" w:anchor="P82" w:tooltip="1.5. Получателями субсидии могут быть некоммерческие организации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, </w:t>
      </w:r>
      <w:hyperlink w:history="0" w:anchor="P90" w:tooltip="на имущество некоммерческой организации не наложен арест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93" w:tooltip="соответствие требованиям, предусмотренным пунктом 2.2 настоящего Положения.">
        <w:r>
          <w:rPr>
            <w:sz w:val="20"/>
            <w:color w:val="0000ff"/>
          </w:rPr>
          <w:t xml:space="preserve">пятым пункта 2.1</w:t>
        </w:r>
      </w:hyperlink>
      <w:r>
        <w:rPr>
          <w:sz w:val="20"/>
        </w:rPr>
        <w:t xml:space="preserve">, </w:t>
      </w:r>
      <w:hyperlink w:history="0" w:anchor="P94" w:tooltip="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субсидии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В течение 3 календарных дней с даты издания приказа, указанного в </w:t>
      </w:r>
      <w:hyperlink w:history="0" w:anchor="P236" w:tooltip="5.21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5.21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В течение 3 рабочих дней после издания приказа, указанного в </w:t>
      </w:r>
      <w:hyperlink w:history="0" w:anchor="P236" w:tooltip="5.21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5.21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размещается информация о результатах рассмотрения заявок,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области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"__" __________ 20__ года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Министру культуры области</w:t>
      </w:r>
    </w:p>
    <w:p>
      <w:pPr>
        <w:pStyle w:val="1"/>
        <w:jc w:val="both"/>
      </w:pPr>
      <w:r>
        <w:rPr>
          <w:sz w:val="20"/>
        </w:rPr>
      </w:r>
    </w:p>
    <w:bookmarkStart w:id="260" w:name="P260"/>
    <w:bookmarkEnd w:id="26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на предоставление из областного бюджета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  некоммерческим организациям субсидии на финансовое обеспечение оказания</w:t>
      </w:r>
    </w:p>
    <w:p>
      <w:pPr>
        <w:pStyle w:val="1"/>
        <w:jc w:val="both"/>
      </w:pPr>
      <w:r>
        <w:rPr>
          <w:sz w:val="20"/>
        </w:rPr>
        <w:t xml:space="preserve">               общественно полезных услуг в области культуры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 с  условиями  получения  субсидии  из областного бюджета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   некоммерческим   организациям  на 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оказания общественно полезных услуг в области культуры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направляет документы для рассмотрения вопроса о предоставлении субсидии.</w:t>
      </w:r>
    </w:p>
    <w:p>
      <w:pPr>
        <w:pStyle w:val="1"/>
        <w:jc w:val="both"/>
      </w:pPr>
      <w:r>
        <w:rPr>
          <w:sz w:val="20"/>
        </w:rPr>
        <w:t xml:space="preserve">    Организация   подтверждает,   что   вся   информация,   содержащаяся  в</w:t>
      </w:r>
    </w:p>
    <w:p>
      <w:pPr>
        <w:pStyle w:val="1"/>
        <w:jc w:val="both"/>
      </w:pPr>
      <w:r>
        <w:rPr>
          <w:sz w:val="20"/>
        </w:rPr>
        <w:t xml:space="preserve">представленных  документах или их копиях, является подлинной, достоверной и</w:t>
      </w:r>
    </w:p>
    <w:p>
      <w:pPr>
        <w:pStyle w:val="1"/>
        <w:jc w:val="both"/>
      </w:pPr>
      <w:r>
        <w:rPr>
          <w:sz w:val="20"/>
        </w:rPr>
        <w:t xml:space="preserve">не возражает против доступа к ней всех заинтересованных лиц.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организации _________________________________.</w:t>
      </w:r>
    </w:p>
    <w:p>
      <w:pPr>
        <w:pStyle w:val="1"/>
        <w:jc w:val="both"/>
      </w:pPr>
      <w:r>
        <w:rPr>
          <w:sz w:val="20"/>
        </w:rPr>
        <w:t xml:space="preserve">    Организационно-правовая форма 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Местонахождение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должности руководителя __________________________________.</w:t>
      </w:r>
    </w:p>
    <w:p>
      <w:pPr>
        <w:pStyle w:val="1"/>
        <w:jc w:val="both"/>
      </w:pPr>
      <w:r>
        <w:rPr>
          <w:sz w:val="20"/>
        </w:rPr>
        <w:t xml:space="preserve">    Ф.И.О. руководителя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Телефон, факс: 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Веб-сайт в информационно-телекоммуникационной сети Интернет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Электронная почта 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Идентификационный номер налогоплательщика ____________________________.</w:t>
      </w:r>
    </w:p>
    <w:p>
      <w:pPr>
        <w:pStyle w:val="1"/>
        <w:jc w:val="both"/>
      </w:pPr>
      <w:r>
        <w:rPr>
          <w:sz w:val="20"/>
        </w:rPr>
        <w:t xml:space="preserve">    Основной государственный регистрационный номер записи о государственной</w:t>
      </w:r>
    </w:p>
    <w:p>
      <w:pPr>
        <w:pStyle w:val="1"/>
        <w:jc w:val="both"/>
      </w:pPr>
      <w:r>
        <w:rPr>
          <w:sz w:val="20"/>
        </w:rPr>
        <w:t xml:space="preserve">регистрации юридического лица (ОГРН) 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Серия  и номер свидетельства о внесении записи в Единый государственный</w:t>
      </w:r>
    </w:p>
    <w:p>
      <w:pPr>
        <w:pStyle w:val="1"/>
        <w:jc w:val="both"/>
      </w:pPr>
      <w:r>
        <w:rPr>
          <w:sz w:val="20"/>
        </w:rPr>
        <w:t xml:space="preserve">реестр юридических лиц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Кем выдано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Дата выдачи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Основные виды деятельности 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видов экономической деятельности ________________________.</w:t>
      </w:r>
    </w:p>
    <w:p>
      <w:pPr>
        <w:pStyle w:val="1"/>
        <w:jc w:val="both"/>
      </w:pPr>
      <w:r>
        <w:rPr>
          <w:sz w:val="20"/>
        </w:rPr>
        <w:t xml:space="preserve">    Дата  включения  в  реестр  некоммерческих  организаций  - исполнителей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Общая  сумма  планируемых  расходов  на выполнение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рублей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Имеющиеся  материально-технические  ресурсы  для выполнения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Описание  кадрового потенциала (должность, количество работников, в том</w:t>
      </w:r>
    </w:p>
    <w:p>
      <w:pPr>
        <w:pStyle w:val="1"/>
        <w:jc w:val="both"/>
      </w:pPr>
      <w:r>
        <w:rPr>
          <w:sz w:val="20"/>
        </w:rPr>
        <w:t xml:space="preserve">числе  привлекаемых  (планируемых  к  привлечению)  по  гражданско-правовым</w:t>
      </w:r>
    </w:p>
    <w:p>
      <w:pPr>
        <w:pStyle w:val="1"/>
        <w:jc w:val="both"/>
      </w:pPr>
      <w:r>
        <w:rPr>
          <w:sz w:val="20"/>
        </w:rPr>
        <w:t xml:space="preserve">договорам)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области культуры</w:t>
      </w:r>
    </w:p>
    <w:p>
      <w:pPr>
        <w:pStyle w:val="0"/>
        <w:jc w:val="both"/>
      </w:pPr>
      <w:r>
        <w:rPr>
          <w:sz w:val="20"/>
        </w:rPr>
      </w:r>
    </w:p>
    <w:bookmarkStart w:id="322" w:name="P322"/>
    <w:bookmarkEnd w:id="322"/>
    <w:p>
      <w:pPr>
        <w:pStyle w:val="1"/>
        <w:jc w:val="both"/>
      </w:pPr>
      <w:r>
        <w:rPr>
          <w:sz w:val="20"/>
        </w:rPr>
        <w:t xml:space="preserve">                                   Смета</w:t>
      </w:r>
    </w:p>
    <w:p>
      <w:pPr>
        <w:pStyle w:val="1"/>
        <w:jc w:val="both"/>
      </w:pPr>
      <w:r>
        <w:rPr>
          <w:sz w:val="20"/>
        </w:rPr>
        <w:t xml:space="preserve">            расходов на выполнение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услуги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мероприятия 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9"/>
        <w:gridCol w:w="2098"/>
        <w:gridCol w:w="2410"/>
        <w:gridCol w:w="1645"/>
        <w:gridCol w:w="2381"/>
      </w:tblGrid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расходов/наименование расходов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Нормы расходов (при наличии), цена товаров, услуг (рублей)</w:t>
            </w:r>
          </w:p>
        </w:tc>
        <w:tc>
          <w:tcPr>
            <w:tcW w:w="1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расходы на мероприятие (рублей)</w:t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    (Ф.И.О.)</w:t>
      </w:r>
    </w:p>
    <w:p>
      <w:pPr>
        <w:pStyle w:val="1"/>
        <w:jc w:val="both"/>
      </w:pPr>
      <w:r>
        <w:rPr>
          <w:sz w:val="20"/>
        </w:rPr>
        <w:t xml:space="preserve">Главный бухгалтер        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(при наличии должности)    (подпись)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29.05.2019 N 387-П</w:t>
            <w:br/>
            <w:t>(ред. от 26.09.2023)</w:t>
            <w:br/>
            <w:t>"Об утверждении Положения 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3B3364AF0F59700835B0252FC0D10C1D2D96E1DA2883F6F30642DC87A8BE2AB9E04F9E5B002807157943774469D35D705E3EA870CCF5D2881BA11DfE58Q" TargetMode = "External"/>
	<Relationship Id="rId8" Type="http://schemas.openxmlformats.org/officeDocument/2006/relationships/hyperlink" Target="consultantplus://offline/ref=3B3B3364AF0F59700835B0252FC0D10C1D2D96E1DA2E86FDF90542DC87A8BE2AB9E04F9E5B002807157943774469D35D705E3EA870CCF5D2881BA11DfE58Q" TargetMode = "External"/>
	<Relationship Id="rId9" Type="http://schemas.openxmlformats.org/officeDocument/2006/relationships/hyperlink" Target="consultantplus://offline/ref=3B3B3364AF0F59700835B0252FC0D10C1D2D96E1DA2E85FEF30742DC87A8BE2AB9E04F9E5B002807157943774469D35D705E3EA870CCF5D2881BA11DfE58Q" TargetMode = "External"/>
	<Relationship Id="rId10" Type="http://schemas.openxmlformats.org/officeDocument/2006/relationships/hyperlink" Target="consultantplus://offline/ref=3B3B3364AF0F59700835B0252FC0D10C1D2D96E1DA2E80F7F30142DC87A8BE2AB9E04F9E5B002807157943774469D35D705E3EA870CCF5D2881BA11DfE58Q" TargetMode = "External"/>
	<Relationship Id="rId11" Type="http://schemas.openxmlformats.org/officeDocument/2006/relationships/hyperlink" Target="consultantplus://offline/ref=3B3B3364AF0F59700835B0252FC0D10C1D2D96E1DA2F87F6F50042DC87A8BE2AB9E04F9E5B002807157943774469D35D705E3EA870CCF5D2881BA11DfE58Q" TargetMode = "External"/>
	<Relationship Id="rId12" Type="http://schemas.openxmlformats.org/officeDocument/2006/relationships/hyperlink" Target="consultantplus://offline/ref=3B3B3364AF0F59700835B0252FC0D10C1D2D96E1DA2F81FBF00542DC87A8BE2AB9E04F9E5B002807157943774469D35D705E3EA870CCF5D2881BA11DfE58Q" TargetMode = "External"/>
	<Relationship Id="rId13" Type="http://schemas.openxmlformats.org/officeDocument/2006/relationships/hyperlink" Target="consultantplus://offline/ref=3B3B3364AF0F59700835B0252FC0D10C1D2D96E1DA2C86F7F30F42DC87A8BE2AB9E04F9E5B002807157943774469D35D705E3EA870CCF5D2881BA11DfE58Q" TargetMode = "External"/>
	<Relationship Id="rId14" Type="http://schemas.openxmlformats.org/officeDocument/2006/relationships/hyperlink" Target="consultantplus://offline/ref=3B3B3364AF0F59700835B0252FC0D10C1D2D96E1DA2C81FEF10142DC87A8BE2AB9E04F9E5B002807157943774469D35D705E3EA870CCF5D2881BA11DfE58Q" TargetMode = "External"/>
	<Relationship Id="rId15" Type="http://schemas.openxmlformats.org/officeDocument/2006/relationships/hyperlink" Target="consultantplus://offline/ref=3B3B3364AF0F59700835AE2839AC8C041123CCEEDE298DA8AC52448BD8F8B87FF9A049CF1144200D412807224C628412350A2DAA73D0fF57Q" TargetMode = "External"/>
	<Relationship Id="rId16" Type="http://schemas.openxmlformats.org/officeDocument/2006/relationships/hyperlink" Target="consultantplus://offline/ref=3B3B3364AF0F59700835B0252FC0D10C1D2D96E1DA2C87FBF70142DC87A8BE2AB9E04F9E5B002807167F45744469D35D705E3EA870CCF5D2881BA11DfE58Q" TargetMode = "External"/>
	<Relationship Id="rId17" Type="http://schemas.openxmlformats.org/officeDocument/2006/relationships/hyperlink" Target="consultantplus://offline/ref=3B3B3364AF0F59700835B0252FC0D10C1D2D96E1DA2883F6F30642DC87A8BE2AB9E04F9E5B002807157943774769D35D705E3EA870CCF5D2881BA11DfE58Q" TargetMode = "External"/>
	<Relationship Id="rId18" Type="http://schemas.openxmlformats.org/officeDocument/2006/relationships/hyperlink" Target="consultantplus://offline/ref=3B3B3364AF0F59700835B0252FC0D10C1D2D96E1DA2E80F7F30142DC87A8BE2AB9E04F9E5B002807157943774769D35D705E3EA870CCF5D2881BA11DfE58Q" TargetMode = "External"/>
	<Relationship Id="rId19" Type="http://schemas.openxmlformats.org/officeDocument/2006/relationships/hyperlink" Target="consultantplus://offline/ref=3B3B3364AF0F59700835B0252FC0D10C1D2D96E1DA2E80F7F30142DC87A8BE2AB9E04F9E5B002807157943774669D35D705E3EA870CCF5D2881BA11DfE58Q" TargetMode = "External"/>
	<Relationship Id="rId20" Type="http://schemas.openxmlformats.org/officeDocument/2006/relationships/hyperlink" Target="consultantplus://offline/ref=3B3B3364AF0F59700835B0252FC0D10C1D2D96E1DA2F87F6F50042DC87A8BE2AB9E04F9E5B002807157943774769D35D705E3EA870CCF5D2881BA11DfE58Q" TargetMode = "External"/>
	<Relationship Id="rId21" Type="http://schemas.openxmlformats.org/officeDocument/2006/relationships/hyperlink" Target="consultantplus://offline/ref=3B3B3364AF0F59700835B0252FC0D10C1D2D96E1DA2F81FBF00542DC87A8BE2AB9E04F9E5B002807157943774769D35D705E3EA870CCF5D2881BA11DfE58Q" TargetMode = "External"/>
	<Relationship Id="rId22" Type="http://schemas.openxmlformats.org/officeDocument/2006/relationships/hyperlink" Target="consultantplus://offline/ref=3B3B3364AF0F59700835B0252FC0D10C1D2D96E1DA2C86F7F30F42DC87A8BE2AB9E04F9E5B002807157943774769D35D705E3EA870CCF5D2881BA11DfE58Q" TargetMode = "External"/>
	<Relationship Id="rId23" Type="http://schemas.openxmlformats.org/officeDocument/2006/relationships/hyperlink" Target="consultantplus://offline/ref=3B3B3364AF0F59700835B0252FC0D10C1D2D96E1DA2C81FEF10142DC87A8BE2AB9E04F9E5B002807157943774769D35D705E3EA870CCF5D2881BA11DfE58Q" TargetMode = "External"/>
	<Relationship Id="rId24" Type="http://schemas.openxmlformats.org/officeDocument/2006/relationships/hyperlink" Target="consultantplus://offline/ref=3B3B3364AF0F59700835B0252FC0D10C1D2D96E1DA2C87FBF70142DC87A8BE2AB9E04F9E5B002807137A4B724169D35D705E3EA870CCF5D2881BA11DfE58Q" TargetMode = "External"/>
	<Relationship Id="rId25" Type="http://schemas.openxmlformats.org/officeDocument/2006/relationships/hyperlink" Target="consultantplus://offline/ref=3B3B3364AF0F59700835B0252FC0D10C1D2D96E1DA2C81FEF10142DC87A8BE2AB9E04F9E5B002807157943774969D35D705E3EA870CCF5D2881BA11DfE58Q" TargetMode = "External"/>
	<Relationship Id="rId26" Type="http://schemas.openxmlformats.org/officeDocument/2006/relationships/hyperlink" Target="consultantplus://offline/ref=3B3B3364AF0F59700835B0252FC0D10C1D2D96E1DA2C81FEF10142DC87A8BE2AB9E04F9E5B002807157943764169D35D705E3EA870CCF5D2881BA11DfE58Q" TargetMode = "External"/>
	<Relationship Id="rId27" Type="http://schemas.openxmlformats.org/officeDocument/2006/relationships/hyperlink" Target="consultantplus://offline/ref=3B3B3364AF0F59700835B0252FC0D10C1D2D96E1DA2C81FEF10142DC87A8BE2AB9E04F9E5B002807157943764369D35D705E3EA870CCF5D2881BA11DfE58Q" TargetMode = "External"/>
	<Relationship Id="rId28" Type="http://schemas.openxmlformats.org/officeDocument/2006/relationships/hyperlink" Target="consultantplus://offline/ref=3B3B3364AF0F59700835B0252FC0D10C1D2D96E1DA2C81FEF10142DC87A8BE2AB9E04F9E5B002807157943764269D35D705E3EA870CCF5D2881BA11DfE58Q" TargetMode = "External"/>
	<Relationship Id="rId29" Type="http://schemas.openxmlformats.org/officeDocument/2006/relationships/hyperlink" Target="consultantplus://offline/ref=3B3B3364AF0F59700835B0252FC0D10C1D2D96E1DA2C81FEF10142DC87A8BE2AB9E04F9E5B002807157943764569D35D705E3EA870CCF5D2881BA11DfE58Q" TargetMode = "External"/>
	<Relationship Id="rId30" Type="http://schemas.openxmlformats.org/officeDocument/2006/relationships/hyperlink" Target="consultantplus://offline/ref=3B3B3364AF0F59700835B0252FC0D10C1D2D96E1DA2F81FBF00542DC87A8BE2AB9E04F9E5B002807157943774669D35D705E3EA870CCF5D2881BA11DfE58Q" TargetMode = "External"/>
	<Relationship Id="rId31" Type="http://schemas.openxmlformats.org/officeDocument/2006/relationships/hyperlink" Target="consultantplus://offline/ref=3B3B3364AF0F59700835B0252FC0D10C1D2D96E1DA2F87F6F50042DC87A8BE2AB9E04F9E5B002807157943774669D35D705E3EA870CCF5D2881BA11DfE58Q" TargetMode = "External"/>
	<Relationship Id="rId32" Type="http://schemas.openxmlformats.org/officeDocument/2006/relationships/hyperlink" Target="consultantplus://offline/ref=3B3B3364AF0F59700835B0252FC0D10C1D2D96E1DA2C81FEF10142DC87A8BE2AB9E04F9E5B002807157943764769D35D705E3EA870CCF5D2881BA11DfE58Q" TargetMode = "External"/>
	<Relationship Id="rId33" Type="http://schemas.openxmlformats.org/officeDocument/2006/relationships/hyperlink" Target="consultantplus://offline/ref=3B3B3364AF0F59700835B0252FC0D10C1D2D96E1DA2F81FBF00542DC87A8BE2AB9E04F9E5B002807157943774869D35D705E3EA870CCF5D2881BA11DfE58Q" TargetMode = "External"/>
	<Relationship Id="rId34" Type="http://schemas.openxmlformats.org/officeDocument/2006/relationships/hyperlink" Target="consultantplus://offline/ref=3B3B3364AF0F59700835B0252FC0D10C1D2D96E1DA2C86F7F30F42DC87A8BE2AB9E04F9E5B002807157943774669D35D705E3EA870CCF5D2881BA11DfE58Q" TargetMode = "External"/>
	<Relationship Id="rId35" Type="http://schemas.openxmlformats.org/officeDocument/2006/relationships/hyperlink" Target="consultantplus://offline/ref=3B3B3364AF0F59700835B0252FC0D10C1D2D96E1DA2F87F6F50042DC87A8BE2AB9E04F9E5B002807157943774869D35D705E3EA870CCF5D2881BA11DfE58Q" TargetMode = "External"/>
	<Relationship Id="rId36" Type="http://schemas.openxmlformats.org/officeDocument/2006/relationships/hyperlink" Target="consultantplus://offline/ref=3B3B3364AF0F59700835B0252FC0D10C1D2D96E1DA2C81FEF10142DC87A8BE2AB9E04F9E5B002807157943764669D35D705E3EA870CCF5D2881BA11DfE58Q" TargetMode = "External"/>
	<Relationship Id="rId37" Type="http://schemas.openxmlformats.org/officeDocument/2006/relationships/hyperlink" Target="consultantplus://offline/ref=3B3B3364AF0F59700835B0252FC0D10C1D2D96E1DA2F87F6F50042DC87A8BE2AB9E04F9E5B002807157943764269D35D705E3EA870CCF5D2881BA11DfE58Q" TargetMode = "External"/>
	<Relationship Id="rId38" Type="http://schemas.openxmlformats.org/officeDocument/2006/relationships/hyperlink" Target="consultantplus://offline/ref=3B3B3364AF0F59700835B0252FC0D10C1D2D96E1DA2F81FBF00542DC87A8BE2AB9E04F9E5B002807157943764169D35D705E3EA870CCF5D2881BA11DfE58Q" TargetMode = "External"/>
	<Relationship Id="rId39" Type="http://schemas.openxmlformats.org/officeDocument/2006/relationships/hyperlink" Target="consultantplus://offline/ref=3B3B3364AF0F59700835B0252FC0D10C1D2D96E1DA2F87F6F50042DC87A8BE2AB9E04F9E5B002807157943764469D35D705E3EA870CCF5D2881BA11DfE58Q" TargetMode = "External"/>
	<Relationship Id="rId40" Type="http://schemas.openxmlformats.org/officeDocument/2006/relationships/hyperlink" Target="consultantplus://offline/ref=3B3B3364AF0F59700835AE2839AC8C041123CCEEDE298DA8AC52448BD8F8B87FF9A049C91F44210D412807224C628412350A2DAA73D0fF57Q" TargetMode = "External"/>
	<Relationship Id="rId41" Type="http://schemas.openxmlformats.org/officeDocument/2006/relationships/hyperlink" Target="consultantplus://offline/ref=3B3B3364AF0F59700835AE2839AC8C041123CCEEDE298DA8AC52448BD8F8B87FF9A049C91F46270D412807224C628412350A2DAA73D0fF57Q" TargetMode = "External"/>
	<Relationship Id="rId42" Type="http://schemas.openxmlformats.org/officeDocument/2006/relationships/hyperlink" Target="consultantplus://offline/ref=3B3B3364AF0F59700835B0252FC0D10C1D2D96E1DA2F87F6F50042DC87A8BE2AB9E04F9E5B002807157943764769D35D705E3EA870CCF5D2881BA11DfE58Q" TargetMode = "External"/>
	<Relationship Id="rId43" Type="http://schemas.openxmlformats.org/officeDocument/2006/relationships/hyperlink" Target="consultantplus://offline/ref=3B3B3364AF0F59700835B0252FC0D10C1D2D96E1DA2F87F6F50042DC87A8BE2AB9E04F9E5B002807157943764969D35D705E3EA870CCF5D2881BA11DfE58Q" TargetMode = "External"/>
	<Relationship Id="rId44" Type="http://schemas.openxmlformats.org/officeDocument/2006/relationships/hyperlink" Target="consultantplus://offline/ref=3B3B3364AF0F59700835AE2839AC8C041123CCEEDE298DA8AC52448BD8F8B87FF9A049CB184721051472172605378A0C371532A96DD0F4D1f955Q" TargetMode = "External"/>
	<Relationship Id="rId45" Type="http://schemas.openxmlformats.org/officeDocument/2006/relationships/hyperlink" Target="consultantplus://offline/ref=3B3B3364AF0F59700835AE2839AC8C041123CCEEDE298DA8AC52448BD8F8B87FF9A049C91F44210D412807224C628412350A2DAA73D0fF57Q" TargetMode = "External"/>
	<Relationship Id="rId46" Type="http://schemas.openxmlformats.org/officeDocument/2006/relationships/hyperlink" Target="consultantplus://offline/ref=3B3B3364AF0F59700835AE2839AC8C041123CCEEDE298DA8AC52448BD8F8B87FF9A049C91F46270D412807224C628412350A2DAA73D0fF57Q" TargetMode = "External"/>
	<Relationship Id="rId47" Type="http://schemas.openxmlformats.org/officeDocument/2006/relationships/hyperlink" Target="consultantplus://offline/ref=3B3B3364AF0F59700835B0252FC0D10C1D2D96E1DA2C86F7F30F42DC87A8BE2AB9E04F9E5B002807157943774869D35D705E3EA870CCF5D2881BA11DfE58Q" TargetMode = "External"/>
	<Relationship Id="rId48" Type="http://schemas.openxmlformats.org/officeDocument/2006/relationships/hyperlink" Target="consultantplus://offline/ref=3B3B3364AF0F59700835B0252FC0D10C1D2D96E1DA2F81FBF00542DC87A8BE2AB9E04F9E5B002807157943764569D35D705E3EA870CCF5D2881BA11DfE58Q" TargetMode = "External"/>
	<Relationship Id="rId49" Type="http://schemas.openxmlformats.org/officeDocument/2006/relationships/hyperlink" Target="consultantplus://offline/ref=3B3B3364AF0F59700835B0252FC0D10C1D2D96E1DA2C81FEF10142DC87A8BE2AB9E04F9E5B002807157943754169D35D705E3EA870CCF5D2881BA11DfE58Q" TargetMode = "External"/>
	<Relationship Id="rId50" Type="http://schemas.openxmlformats.org/officeDocument/2006/relationships/hyperlink" Target="consultantplus://offline/ref=3B3B3364AF0F59700835B0252FC0D10C1D2D96E1DA2C81FEF10142DC87A8BE2AB9E04F9E5B002807157943754069D35D705E3EA870CCF5D2881BA11DfE5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29.05.2019 N 387-П
(ред. от 26.09.2023)
"Об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культуры"</dc:title>
  <dcterms:created xsi:type="dcterms:W3CDTF">2023-11-03T16:57:31Z</dcterms:created>
</cp:coreProperties>
</file>