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20.10.2023 N 955-П</w:t>
              <w:br/>
              <w:t xml:space="preserve">"О взаимодействии исполнительных органов Саратовской области при формировании и ведении реестра социально ориентированных некоммерческих организаций - получателей поддержки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2023 г. N 955-П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ИСПОЛНИТЕЛЬНЫХ ОРГАНОВ САРАТОВСКОЙ ОБЛАСТИ</w:t>
      </w:r>
    </w:p>
    <w:p>
      <w:pPr>
        <w:pStyle w:val="2"/>
        <w:jc w:val="center"/>
      </w:pPr>
      <w:r>
        <w:rPr>
          <w:sz w:val="20"/>
        </w:rPr>
        <w:t xml:space="preserve">ПРИ ФОРМИРОВАНИИ И ВЕДЕНИИ РЕЕСТРА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- ПОЛУЧАТЕЛЕЙ ПОДДЕРЖКИ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статьи 31.2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8" w:tooltip="Закон Саратовской области от 26.04.2011 N 45-ЗСО (ред. от 30.01.2023) &quot;О государственной поддержке социально ориентированных некоммерческих организаций в Саратовской области&quot; (принят Саратовской областной Думой 20.04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26 апреля 2011 года N 45-ЗСО "О государственной поддержке социально ориентированных некоммерческих организаций в Саратовской области"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экономического развития области (далее - министерство) уполномоченным исполнительным органом Саратовской области по осуществлению взаимодействия с Министерством экономического развития Российской Федерации по внесению сведений о социально ориентированных некоммерческих организациях - получателях субсидий и грантов в рамках программ, реализуемых исполнительными органами области, один раз и более в течение 3 лет на дату включения в реестр социально ориентированных некоммерческих организаций, в реестр социально ориентированных некоммерческих организаций в соответствии с </w:t>
      </w:r>
      <w:hyperlink w:history="0" r:id="rId9" w:tooltip="Постановление Правительства РФ от 30.07.2021 N 1290 (ред. от 30.11.2022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года N 1290 "О реестре социально ориентированных некоммерческих организаций" (далее - постановление Правительства N 1290), </w:t>
      </w:r>
      <w:hyperlink w:history="0" r:id="rId10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17 мая 2011 года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приказ Минэкономразвития N 223).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области, оказывающим государственную поддержку социально ориентированным некоммерческим организациям (далее - СОНКО):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Осуществлять формирование и ведение реестра социально ориентированных некоммерческих организаций - получателей поддержки Саратовской области (далее - Реестр) в соответствии с </w:t>
      </w:r>
      <w:hyperlink w:history="0" r:id="rId11" w:tooltip="Постановление Правительства РФ от 30.07.2021 N 1290 (ред. от 30.11.2022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N 1290, </w:t>
      </w:r>
      <w:hyperlink w:history="0" r:id="rId12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N 223.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Определить лиц, ответственных за формирование и ведение Реестра, и представить в министерство до 25 октября 2023 года и далее - ежегодно, в срок до 1 февраля, контактную информацию ответственного лица (фамилия, имя, отчество (при наличии), должность, номер контактного телефона, адрес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реализации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Осуществлять включение в Реестр сведений о СОНКО, предусмотренных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частью 2 статьи 31.2</w:t>
        </w:r>
      </w:hyperlink>
      <w:r>
        <w:rPr>
          <w:sz w:val="20"/>
        </w:rPr>
        <w:t xml:space="preserve"> Федерального закона "О некоммерческих организациях", в течение 3 рабочих дней со дня принятия решения об оказании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Осуществлять внесение изменений в сведения о СОНКО в течение 3 рабочих дней со дня поступления информации об изменении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принятия решения об оказании поддержки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исполнительного органа области, предоставившего поддержку в виде субсидий или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критерий включения некоммерческой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Осуществлять исключение СОНКО из Реестра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выявления несоответствия в идентификационном номере налогоплательщика СОНКО, за исключением технических ошибок или опечаток, в течение 3 рабочих дней со дня получения соответствующей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выявления несоответствия СОНКО критерию, являющемуся основанием для включения СОНКО в Реестр, в течение 3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нарушения СОНКО существенных условий соглашения о предоставлении субсидии либо гранта (цели и условия предоставления субсидии (гранта), достижение значений показателей результативности), установленного на основании проверки, проведенной органами государственного финансового контроля, исполнительными органами области, в течение 3 рабочих дней со дня получения информации о нарушении. В случае получения субсидий или грантов из нескольких источников организация исключается из Реестра при нарушении существенных условий одного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Осуществлять представление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</w:t>
      </w:r>
      <w:hyperlink w:history="0" w:anchor="P53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включении в Реестр сведений о СОНКО по форме согласно приложению к настоящему постановлению в течение 5 рабочих дней со дня включения сведений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</w:t>
      </w:r>
      <w:hyperlink w:history="0" w:anchor="P53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внесении изменений в сведения о СОНКО в случае их изменения по форме согласно приложению к настоящему постановлению в течение 5 рабочих дней со дня внесения изменений в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Информации об исключении СОНКО из Реестра в течение 5 рабочих дней со дня исключения СОНКО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Ответственность за полноту и достоверность представленных в министерство сведений несут исполнительные органы области, предоставляющие государственную поддержку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Распоряжение Правительства Саратовской области от 03.11.2011 N 325-Пр (ред. от 04.07.2023) &quot;Об уполномоченном исполнительном органе Сара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Саратовской области от 3 ноября 2011 года N 325-Пр "Об уполномоченном исполнительном органе Саратовской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Распоряжение Правительства Саратовской области от 06.08.2012 N 265-Пр &quot;О внесении изменений в распоряжение Правительства Саратовской области от 3 ноября 2011 г. N 325-П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Саратовской области от 6 августа 2012 года N 265-Пр "О внесении изменений в распоряжение Правительства Саратовской области от 3 ноября 2011 года N 325-Пр";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ратовской области от 20.06.2016 N 304-П (ред. от 04.08.2022) &quot;О внесении изменений в некоторые правовые акты Правительства Саратовской области и о признании утратившими силу некоторых правовых актов Правительства области&quot; (вместе с &quot;Перечнем изменений, вносимых в некоторые правовые акты Правительства Сарат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приложения к постановлению Правительства Саратовской области от 20 июня 2016 года N 304-П "О внесении изменений в некоторые правовые акты Правительства Саратовской области и о признании утратившими силу некоторых правовых актов Правительства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Распоряжение Правительства Саратовской области от 04.07.2023 N 235-Пр &quot;О внесении изменений в распоряжение Правительства Саратовской области от 3 ноября 2011 года N 325-П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Саратовской области от 4 июля 2023 года N 235-Пр "О внесении изменений в распоряжение Правительства Саратовской области от 3 ноября 2011 года N 325-Пр".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области Мигачева П.В.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20 октября 2023 г. N 955-П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включении в реестр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(далее - СОНКО) - получателей</w:t>
      </w:r>
    </w:p>
    <w:p>
      <w:pPr>
        <w:pStyle w:val="0"/>
        <w:jc w:val="center"/>
      </w:pPr>
      <w:r>
        <w:rPr>
          <w:sz w:val="20"/>
        </w:rPr>
        <w:t xml:space="preserve">поддержки сведений о СОНКО или о внесении изменений в реестр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- получателей поддержки в случае изменения</w:t>
      </w:r>
    </w:p>
    <w:p>
      <w:pPr>
        <w:pStyle w:val="0"/>
        <w:jc w:val="center"/>
      </w:pPr>
      <w:r>
        <w:rPr>
          <w:sz w:val="20"/>
        </w:rPr>
        <w:t xml:space="preserve">сведений о СОНКО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органа, предоставившего поддержку)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701"/>
        <w:gridCol w:w="1701"/>
        <w:gridCol w:w="1814"/>
        <w:gridCol w:w="1984"/>
        <w:gridCol w:w="2268"/>
        <w:gridCol w:w="2438"/>
        <w:gridCol w:w="1701"/>
        <w:gridCol w:w="1417"/>
        <w:gridCol w:w="1417"/>
        <w:gridCol w:w="1417"/>
        <w:gridCol w:w="2211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сведений в реестр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об оказании поддержки или о прекращении оказания поддержки</w:t>
            </w:r>
          </w:p>
        </w:tc>
        <w:tc>
          <w:tcPr>
            <w:gridSpan w:val="5"/>
            <w:tcW w:w="10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СОНКО</w:t>
            </w:r>
          </w:p>
        </w:tc>
        <w:tc>
          <w:tcPr>
            <w:gridSpan w:val="3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предоставленной поддержке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СОНКО, получившей поддержку, в том числе о нецелевом использовании предоставленных средств и имущества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постоянно действующего органа СОНКО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(местонахождение) постоянно действующего органа СОНКО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СОНКО (ОГРН)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виды деятельности СОНКО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поддержки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20.10.2023 N 955-П</w:t>
            <w:br/>
            <w:t>"О взаимодействии исполнительных органов Саратовск...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20.10.2023 N 955-П</w:t>
            <w:br/>
            <w:t>"О взаимодействии исполнительных органов Саратовск...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171F2293B279FF75C1D0FBD5529E1D79C9BC30DA1CA5C7B5B9C0048C0639ECBE320DEAF668CA4C801BEA4C120A07C525D578947Cj9E3I" TargetMode = "External"/>
	<Relationship Id="rId8" Type="http://schemas.openxmlformats.org/officeDocument/2006/relationships/hyperlink" Target="consultantplus://offline/ref=7D171F2293B279FF75C1CEF6C33EC31575C7E13EDA1FA798EBE8C653D3563FB9FE720BBBBD25CC19D15FBF471B044D95609E77947B8E09896D7C5B2Aj3E0I" TargetMode = "External"/>
	<Relationship Id="rId9" Type="http://schemas.openxmlformats.org/officeDocument/2006/relationships/hyperlink" Target="consultantplus://offline/ref=7D171F2293B279FF75C1D0FBD5529E1D79CFBC33D312A5C7B5B9C0048C0639ECAC3255E2FE64DF19D041BD4110j0ECI" TargetMode = "External"/>
	<Relationship Id="rId10" Type="http://schemas.openxmlformats.org/officeDocument/2006/relationships/hyperlink" Target="consultantplus://offline/ref=7D171F2293B279FF75C1D0FBD5529E1D7CCDB935DC1BA5C7B5B9C0048C0639ECAC3255E2FE64DF19D041BD4110j0ECI" TargetMode = "External"/>
	<Relationship Id="rId11" Type="http://schemas.openxmlformats.org/officeDocument/2006/relationships/hyperlink" Target="consultantplus://offline/ref=7D171F2293B279FF75C1D0FBD5529E1D79CFBC33D312A5C7B5B9C0048C0639ECAC3255E2FE64DF19D041BD4110j0ECI" TargetMode = "External"/>
	<Relationship Id="rId12" Type="http://schemas.openxmlformats.org/officeDocument/2006/relationships/hyperlink" Target="consultantplus://offline/ref=7D171F2293B279FF75C1D0FBD5529E1D7CCDB935DC1BA5C7B5B9C0048C0639ECAC3255E2FE64DF19D041BD4110j0ECI" TargetMode = "External"/>
	<Relationship Id="rId13" Type="http://schemas.openxmlformats.org/officeDocument/2006/relationships/hyperlink" Target="consultantplus://offline/ref=7D171F2293B279FF75C1D0FBD5529E1D79C9BC30DA1CA5C7B5B9C0048C0639ECBE320DEEF863CA4C801BEA4C120A07C525D578947Cj9E3I" TargetMode = "External"/>
	<Relationship Id="rId14" Type="http://schemas.openxmlformats.org/officeDocument/2006/relationships/hyperlink" Target="consultantplus://offline/ref=7D171F2293B279FF75C1CEF6C33EC31575C7E13EDA1CAA97EEEBC653D3563FB9FE720BBBAF259415D15AA14013111BC426jCE8I" TargetMode = "External"/>
	<Relationship Id="rId15" Type="http://schemas.openxmlformats.org/officeDocument/2006/relationships/hyperlink" Target="consultantplus://offline/ref=7D171F2293B279FF75C1CEF6C33EC31575C7E13EDE12A796EDE69B59DB0F33BBF97D54BEBA34CC18D441BE400C0D19C6j2E7I" TargetMode = "External"/>
	<Relationship Id="rId16" Type="http://schemas.openxmlformats.org/officeDocument/2006/relationships/hyperlink" Target="consultantplus://offline/ref=7D171F2293B279FF75C1CEF6C33EC31575C7E13EDA1FAD98EBEDC653D3563FB9FE720BBBBD25CC19D15FBF461A044D95609E77947B8E09896D7C5B2Aj3E0I" TargetMode = "External"/>
	<Relationship Id="rId17" Type="http://schemas.openxmlformats.org/officeDocument/2006/relationships/hyperlink" Target="consultantplus://offline/ref=7D171F2293B279FF75C1CEF6C33EC31575C7E13EDA1CAA97EBEAC653D3563FB9FE720BBBAF259415D15AA14013111BC426jCE8I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20.10.2023 N 955-П
"О взаимодействии исполнительных органов Саратовской области при формировании и ведении реестра социально ориентированных некоммерческих организаций - получателей поддержки Саратовской области"</dc:title>
  <dcterms:created xsi:type="dcterms:W3CDTF">2023-11-05T08:04:35Z</dcterms:created>
</cp:coreProperties>
</file>