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Саратовской области от 13.02.2024 N 145</w:t>
              <w:br/>
              <w:t xml:space="preserve">"О создании Общественного совета при министерстве труда и социальной защиты Саратовской области"</w:t>
              <w:br/>
              <w:t xml:space="preserve">(вместе с "Положением об Общественном совете при министерстве труда и социальной защиты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w:t>
      </w:r>
    </w:p>
    <w:p>
      <w:pPr>
        <w:pStyle w:val="2"/>
        <w:jc w:val="center"/>
      </w:pPr>
      <w:r>
        <w:rPr>
          <w:sz w:val="20"/>
        </w:rPr>
        <w:t xml:space="preserve">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февраля 2024 г. N 145</w:t>
      </w:r>
    </w:p>
    <w:p>
      <w:pPr>
        <w:pStyle w:val="2"/>
        <w:jc w:val="both"/>
      </w:pPr>
      <w:r>
        <w:rPr>
          <w:sz w:val="20"/>
        </w:rPr>
      </w:r>
    </w:p>
    <w:p>
      <w:pPr>
        <w:pStyle w:val="2"/>
        <w:jc w:val="center"/>
      </w:pPr>
      <w:r>
        <w:rPr>
          <w:sz w:val="20"/>
        </w:rPr>
        <w:t xml:space="preserve">О СОЗДАНИИ ОБЩЕСТВЕННОГО СОВЕТА ПРИ МИНИСТЕРСТВЕ ТРУДА</w:t>
      </w:r>
    </w:p>
    <w:p>
      <w:pPr>
        <w:pStyle w:val="2"/>
        <w:jc w:val="center"/>
      </w:pPr>
      <w:r>
        <w:rPr>
          <w:sz w:val="20"/>
        </w:rPr>
        <w:t xml:space="preserve">И СОЦИАЛЬНОЙ ЗАЩИТЫ САРАТОВСКОЙ ОБЛАСТИ</w:t>
      </w:r>
    </w:p>
    <w:p>
      <w:pPr>
        <w:pStyle w:val="0"/>
        <w:jc w:val="both"/>
      </w:pPr>
      <w:r>
        <w:rPr>
          <w:sz w:val="20"/>
        </w:rPr>
      </w:r>
    </w:p>
    <w:p>
      <w:pPr>
        <w:pStyle w:val="0"/>
        <w:ind w:firstLine="540"/>
        <w:jc w:val="both"/>
      </w:pPr>
      <w:r>
        <w:rPr>
          <w:sz w:val="20"/>
        </w:rPr>
        <w:t xml:space="preserve">Во исполнение Федерального </w:t>
      </w:r>
      <w:hyperlink w:history="0" r:id="rId7"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в соответствии с </w:t>
      </w:r>
      <w:hyperlink w:history="0" r:id="rId8" w:tooltip="Постановление Губернатора Саратовской области от 21.07.2016 N 183 (ред. от 01.12.2023) &quot;Об утверждении Типового положения об общественных советах при исполнительных органах области&quot; {КонсультантПлюс}">
        <w:r>
          <w:rPr>
            <w:sz w:val="20"/>
            <w:color w:val="0000ff"/>
          </w:rPr>
          <w:t xml:space="preserve">постановлением</w:t>
        </w:r>
      </w:hyperlink>
      <w:r>
        <w:rPr>
          <w:sz w:val="20"/>
        </w:rPr>
        <w:t xml:space="preserve"> Губернатора Саратовской области от 21 июля 2016 года N 183 "Об утверждении Типового положения об общественных советах при исполнительных органах области" приказываю:</w:t>
      </w:r>
    </w:p>
    <w:p>
      <w:pPr>
        <w:pStyle w:val="0"/>
        <w:spacing w:before="200" w:line-rule="auto"/>
        <w:ind w:firstLine="540"/>
        <w:jc w:val="both"/>
      </w:pPr>
      <w:r>
        <w:rPr>
          <w:sz w:val="20"/>
        </w:rPr>
        <w:t xml:space="preserve">1. Создать Общественный совет при министерстве труда и социальной защиты Саратовской области в </w:t>
      </w:r>
      <w:hyperlink w:history="0" w:anchor="P31" w:tooltip="СОСТАВ">
        <w:r>
          <w:rPr>
            <w:sz w:val="20"/>
            <w:color w:val="0000ff"/>
          </w:rPr>
          <w:t xml:space="preserve">составе</w:t>
        </w:r>
      </w:hyperlink>
      <w:r>
        <w:rPr>
          <w:sz w:val="20"/>
        </w:rPr>
        <w:t xml:space="preserve">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142" w:tooltip="ПОЛОЖЕНИЕ">
        <w:r>
          <w:rPr>
            <w:sz w:val="20"/>
            <w:color w:val="0000ff"/>
          </w:rPr>
          <w:t xml:space="preserve">Положение</w:t>
        </w:r>
      </w:hyperlink>
      <w:r>
        <w:rPr>
          <w:sz w:val="20"/>
        </w:rPr>
        <w:t xml:space="preserve"> об Общественном совете при министерстве труда и социальной защиты Саратовской области согласно приложению N 2 к настоящему приказу.</w:t>
      </w:r>
    </w:p>
    <w:p>
      <w:pPr>
        <w:pStyle w:val="0"/>
        <w:spacing w:before="200" w:line-rule="auto"/>
        <w:ind w:firstLine="540"/>
        <w:jc w:val="both"/>
      </w:pPr>
      <w:r>
        <w:rPr>
          <w:sz w:val="20"/>
        </w:rPr>
        <w:t xml:space="preserve">3. Признать утратившими силу </w:t>
      </w:r>
      <w:hyperlink w:history="0" r:id="rId9" w:tooltip="Приказ министерства труда и социальной защиты Саратовской области от 25.12.2020 N 1017 (ред. от 27.12.2023) &quot;О создании Общественного совета при министерстве труда и социальной защиты Саратовской области&quot; (вместе с &quot;Положением об Общественном совете при министерстве труда и социальной защиты Саратовской области&quot;) ------------ Утратил силу или отменен {КонсультантПлюс}">
        <w:r>
          <w:rPr>
            <w:sz w:val="20"/>
            <w:color w:val="0000ff"/>
          </w:rPr>
          <w:t xml:space="preserve">приказ</w:t>
        </w:r>
      </w:hyperlink>
      <w:r>
        <w:rPr>
          <w:sz w:val="20"/>
        </w:rPr>
        <w:t xml:space="preserve"> министерства защиты Саратовской области от 25 декабря 2020 года N 1017 "О создании Общественного совета при министерстве труда и социальной защиты Саратовской области".</w:t>
      </w:r>
    </w:p>
    <w:p>
      <w:pPr>
        <w:pStyle w:val="0"/>
        <w:spacing w:before="200" w:line-rule="auto"/>
        <w:ind w:firstLine="540"/>
        <w:jc w:val="both"/>
      </w:pPr>
      <w:r>
        <w:rPr>
          <w:sz w:val="20"/>
        </w:rPr>
        <w:t xml:space="preserve">4. В соответствии с </w:t>
      </w:r>
      <w:hyperlink w:history="0" r:id="rId10" w:tooltip="Постановление Правительства Саратовской области от 11.09.2014 N 530-П (ред. от 05.12.2022) &quot;Вопросы официального опубликования законов области, правовых актов Губернатора области, Правительства области и иных исполнительных органов области&quot; (вместе с &quot;Положением о порядке официального опубликования законов области, правовых актов Губернатора области, Правительства области и иных исполнительных органов области&quot;) {КонсультантПлюс}">
        <w:r>
          <w:rPr>
            <w:sz w:val="20"/>
            <w:color w:val="0000ff"/>
          </w:rPr>
          <w:t xml:space="preserve">пунктом 1.3</w:t>
        </w:r>
      </w:hyperlink>
      <w:r>
        <w:rPr>
          <w:sz w:val="20"/>
        </w:rPr>
        <w:t xml:space="preserve"> Положения о порядке официального опубликования законов области, правовых актов Губернатора области, Правительства области и иных исполнительных органов области, утвержденного постановлением Правительства Саратовской области от 11 сентября 2014 года N 530-П, направить настоящий приказ в министерство информации и массовых коммуникаций Саратовской области на опубликование.</w:t>
      </w:r>
    </w:p>
    <w:p>
      <w:pPr>
        <w:pStyle w:val="0"/>
        <w:spacing w:before="200" w:line-rule="auto"/>
        <w:ind w:firstLine="540"/>
        <w:jc w:val="both"/>
      </w:pPr>
      <w:r>
        <w:rPr>
          <w:sz w:val="20"/>
        </w:rPr>
        <w:t xml:space="preserve">Контроль исполнения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труда и социальной защиты Саратовской области</w:t>
      </w:r>
    </w:p>
    <w:p>
      <w:pPr>
        <w:pStyle w:val="0"/>
        <w:jc w:val="right"/>
      </w:pPr>
      <w:r>
        <w:rPr>
          <w:sz w:val="20"/>
        </w:rPr>
        <w:t xml:space="preserve">Д.О.ДАВЫДОВ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Саратовской области</w:t>
      </w:r>
    </w:p>
    <w:p>
      <w:pPr>
        <w:pStyle w:val="0"/>
        <w:jc w:val="right"/>
      </w:pPr>
      <w:r>
        <w:rPr>
          <w:sz w:val="20"/>
        </w:rPr>
        <w:t xml:space="preserve">от 13 февраля 2024 г. N 145</w:t>
      </w:r>
    </w:p>
    <w:p>
      <w:pPr>
        <w:pStyle w:val="0"/>
        <w:jc w:val="both"/>
      </w:pPr>
      <w:r>
        <w:rPr>
          <w:sz w:val="20"/>
        </w:rPr>
      </w:r>
    </w:p>
    <w:bookmarkStart w:id="31" w:name="P31"/>
    <w:bookmarkEnd w:id="31"/>
    <w:p>
      <w:pPr>
        <w:pStyle w:val="2"/>
        <w:jc w:val="center"/>
      </w:pPr>
      <w:r>
        <w:rPr>
          <w:sz w:val="20"/>
        </w:rPr>
        <w:t xml:space="preserve">СОСТАВ</w:t>
      </w:r>
    </w:p>
    <w:p>
      <w:pPr>
        <w:pStyle w:val="2"/>
        <w:jc w:val="center"/>
      </w:pPr>
      <w:r>
        <w:rPr>
          <w:sz w:val="20"/>
        </w:rPr>
        <w:t xml:space="preserve">ОБЩЕСТВЕННОГО СОВЕТА ПРИ МИНИСТЕРСТВЕ ТРУДА И СОЦИАЛЬНОЙ</w:t>
      </w:r>
    </w:p>
    <w:p>
      <w:pPr>
        <w:pStyle w:val="2"/>
        <w:jc w:val="center"/>
      </w:pPr>
      <w:r>
        <w:rPr>
          <w:sz w:val="20"/>
        </w:rPr>
        <w:t xml:space="preserve">ЗАЩИТЫ САРАТОВСКОЙ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118"/>
        <w:gridCol w:w="5216"/>
      </w:tblGrid>
      <w:tr>
        <w:tc>
          <w:tcPr>
            <w:tcW w:w="567" w:type="dxa"/>
            <w:tcBorders>
              <w:top w:val="nil"/>
              <w:left w:val="nil"/>
              <w:bottom w:val="nil"/>
              <w:right w:val="nil"/>
            </w:tcBorders>
          </w:tcPr>
          <w:p>
            <w:pPr>
              <w:pStyle w:val="0"/>
            </w:pPr>
            <w:r>
              <w:rPr>
                <w:sz w:val="20"/>
              </w:rPr>
              <w:t xml:space="preserve">1.</w:t>
            </w:r>
          </w:p>
        </w:tc>
        <w:tc>
          <w:tcPr>
            <w:tcW w:w="3118" w:type="dxa"/>
            <w:tcBorders>
              <w:top w:val="nil"/>
              <w:left w:val="nil"/>
              <w:bottom w:val="nil"/>
              <w:right w:val="nil"/>
            </w:tcBorders>
          </w:tcPr>
          <w:p>
            <w:pPr>
              <w:pStyle w:val="0"/>
            </w:pPr>
            <w:r>
              <w:rPr>
                <w:sz w:val="20"/>
              </w:rPr>
              <w:t xml:space="preserve">Васинкина</w:t>
            </w:r>
          </w:p>
          <w:p>
            <w:pPr>
              <w:pStyle w:val="0"/>
            </w:pPr>
            <w:r>
              <w:rPr>
                <w:sz w:val="20"/>
              </w:rPr>
              <w:t xml:space="preserve">Екатерина Юрьевна</w:t>
            </w:r>
          </w:p>
        </w:tc>
        <w:tc>
          <w:tcPr>
            <w:tcW w:w="5216" w:type="dxa"/>
            <w:tcBorders>
              <w:top w:val="nil"/>
              <w:left w:val="nil"/>
              <w:bottom w:val="nil"/>
              <w:right w:val="nil"/>
            </w:tcBorders>
          </w:tcPr>
          <w:p>
            <w:pPr>
              <w:pStyle w:val="0"/>
              <w:jc w:val="both"/>
            </w:pPr>
            <w:r>
              <w:rPr>
                <w:sz w:val="20"/>
              </w:rPr>
              <w:t xml:space="preserve">заместитель руководителя по социальному сопровождению Саратовского филиала Государственного фонда поддержки участников СВО "Защитники Отечества" (по согласованию);</w:t>
            </w:r>
          </w:p>
        </w:tc>
      </w:tr>
      <w:tr>
        <w:tc>
          <w:tcPr>
            <w:tcW w:w="567" w:type="dxa"/>
            <w:tcBorders>
              <w:top w:val="nil"/>
              <w:left w:val="nil"/>
              <w:bottom w:val="nil"/>
              <w:right w:val="nil"/>
            </w:tcBorders>
          </w:tcPr>
          <w:p>
            <w:pPr>
              <w:pStyle w:val="0"/>
            </w:pPr>
            <w:r>
              <w:rPr>
                <w:sz w:val="20"/>
              </w:rPr>
              <w:t xml:space="preserve">2.</w:t>
            </w:r>
          </w:p>
        </w:tc>
        <w:tc>
          <w:tcPr>
            <w:tcW w:w="3118" w:type="dxa"/>
            <w:tcBorders>
              <w:top w:val="nil"/>
              <w:left w:val="nil"/>
              <w:bottom w:val="nil"/>
              <w:right w:val="nil"/>
            </w:tcBorders>
          </w:tcPr>
          <w:p>
            <w:pPr>
              <w:pStyle w:val="0"/>
            </w:pPr>
            <w:r>
              <w:rPr>
                <w:sz w:val="20"/>
              </w:rPr>
              <w:t xml:space="preserve">Винокурова</w:t>
            </w:r>
          </w:p>
          <w:p>
            <w:pPr>
              <w:pStyle w:val="0"/>
            </w:pPr>
            <w:r>
              <w:rPr>
                <w:sz w:val="20"/>
              </w:rPr>
              <w:t xml:space="preserve">Юлия Евгеньевна</w:t>
            </w:r>
          </w:p>
        </w:tc>
        <w:tc>
          <w:tcPr>
            <w:tcW w:w="5216" w:type="dxa"/>
            <w:tcBorders>
              <w:top w:val="nil"/>
              <w:left w:val="nil"/>
              <w:bottom w:val="nil"/>
              <w:right w:val="nil"/>
            </w:tcBorders>
          </w:tcPr>
          <w:p>
            <w:pPr>
              <w:pStyle w:val="0"/>
              <w:jc w:val="both"/>
            </w:pPr>
            <w:r>
              <w:rPr>
                <w:sz w:val="20"/>
              </w:rPr>
              <w:t xml:space="preserve">заместитель Председателя Саратовского областного союза организаций профсоюзов "Федерация профсоюзных организаций Саратовской области" (по согласованию);</w:t>
            </w:r>
          </w:p>
        </w:tc>
      </w:tr>
      <w:tr>
        <w:tc>
          <w:tcPr>
            <w:tcW w:w="567" w:type="dxa"/>
            <w:tcBorders>
              <w:top w:val="nil"/>
              <w:left w:val="nil"/>
              <w:bottom w:val="nil"/>
              <w:right w:val="nil"/>
            </w:tcBorders>
          </w:tcPr>
          <w:p>
            <w:pPr>
              <w:pStyle w:val="0"/>
            </w:pPr>
            <w:r>
              <w:rPr>
                <w:sz w:val="20"/>
              </w:rPr>
              <w:t xml:space="preserve">3.</w:t>
            </w:r>
          </w:p>
        </w:tc>
        <w:tc>
          <w:tcPr>
            <w:tcW w:w="3118" w:type="dxa"/>
            <w:tcBorders>
              <w:top w:val="nil"/>
              <w:left w:val="nil"/>
              <w:bottom w:val="nil"/>
              <w:right w:val="nil"/>
            </w:tcBorders>
          </w:tcPr>
          <w:p>
            <w:pPr>
              <w:pStyle w:val="0"/>
            </w:pPr>
            <w:r>
              <w:rPr>
                <w:sz w:val="20"/>
              </w:rPr>
              <w:t xml:space="preserve">Герасимова</w:t>
            </w:r>
          </w:p>
          <w:p>
            <w:pPr>
              <w:pStyle w:val="0"/>
            </w:pPr>
            <w:r>
              <w:rPr>
                <w:sz w:val="20"/>
              </w:rPr>
              <w:t xml:space="preserve">Екатерина Александровна</w:t>
            </w:r>
          </w:p>
        </w:tc>
        <w:tc>
          <w:tcPr>
            <w:tcW w:w="5216" w:type="dxa"/>
            <w:tcBorders>
              <w:top w:val="nil"/>
              <w:left w:val="nil"/>
              <w:bottom w:val="nil"/>
              <w:right w:val="nil"/>
            </w:tcBorders>
          </w:tcPr>
          <w:p>
            <w:pPr>
              <w:pStyle w:val="0"/>
              <w:jc w:val="both"/>
            </w:pPr>
            <w:r>
              <w:rPr>
                <w:sz w:val="20"/>
              </w:rPr>
              <w:t xml:space="preserve">доцент кафедры трудового права федерального государственного бюджетного образовательного учреждения высшего образования "Саратовская государственная юридическая академия" (по согласованию);</w:t>
            </w:r>
          </w:p>
        </w:tc>
      </w:tr>
      <w:tr>
        <w:tc>
          <w:tcPr>
            <w:tcW w:w="567" w:type="dxa"/>
            <w:tcBorders>
              <w:top w:val="nil"/>
              <w:left w:val="nil"/>
              <w:bottom w:val="nil"/>
              <w:right w:val="nil"/>
            </w:tcBorders>
          </w:tcPr>
          <w:p>
            <w:pPr>
              <w:pStyle w:val="0"/>
            </w:pPr>
            <w:r>
              <w:rPr>
                <w:sz w:val="20"/>
              </w:rPr>
              <w:t xml:space="preserve">4.</w:t>
            </w:r>
          </w:p>
        </w:tc>
        <w:tc>
          <w:tcPr>
            <w:tcW w:w="3118" w:type="dxa"/>
            <w:tcBorders>
              <w:top w:val="nil"/>
              <w:left w:val="nil"/>
              <w:bottom w:val="nil"/>
              <w:right w:val="nil"/>
            </w:tcBorders>
          </w:tcPr>
          <w:p>
            <w:pPr>
              <w:pStyle w:val="0"/>
            </w:pPr>
            <w:r>
              <w:rPr>
                <w:sz w:val="20"/>
              </w:rPr>
              <w:t xml:space="preserve">Егорова</w:t>
            </w:r>
          </w:p>
          <w:p>
            <w:pPr>
              <w:pStyle w:val="0"/>
            </w:pPr>
            <w:r>
              <w:rPr>
                <w:sz w:val="20"/>
              </w:rPr>
              <w:t xml:space="preserve">Гульнара Салаховна</w:t>
            </w:r>
          </w:p>
        </w:tc>
        <w:tc>
          <w:tcPr>
            <w:tcW w:w="5216" w:type="dxa"/>
            <w:tcBorders>
              <w:top w:val="nil"/>
              <w:left w:val="nil"/>
              <w:bottom w:val="nil"/>
              <w:right w:val="nil"/>
            </w:tcBorders>
          </w:tcPr>
          <w:p>
            <w:pPr>
              <w:pStyle w:val="0"/>
              <w:jc w:val="both"/>
            </w:pPr>
            <w:r>
              <w:rPr>
                <w:sz w:val="20"/>
              </w:rPr>
              <w:t xml:space="preserve">председатель Регионального отделения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(по согласованию);</w:t>
            </w:r>
          </w:p>
        </w:tc>
      </w:tr>
      <w:tr>
        <w:tc>
          <w:tcPr>
            <w:tcW w:w="567" w:type="dxa"/>
            <w:tcBorders>
              <w:top w:val="nil"/>
              <w:left w:val="nil"/>
              <w:bottom w:val="nil"/>
              <w:right w:val="nil"/>
            </w:tcBorders>
          </w:tcPr>
          <w:p>
            <w:pPr>
              <w:pStyle w:val="0"/>
            </w:pPr>
            <w:r>
              <w:rPr>
                <w:sz w:val="20"/>
              </w:rPr>
              <w:t xml:space="preserve">5.</w:t>
            </w:r>
          </w:p>
        </w:tc>
        <w:tc>
          <w:tcPr>
            <w:tcW w:w="3118" w:type="dxa"/>
            <w:tcBorders>
              <w:top w:val="nil"/>
              <w:left w:val="nil"/>
              <w:bottom w:val="nil"/>
              <w:right w:val="nil"/>
            </w:tcBorders>
          </w:tcPr>
          <w:p>
            <w:pPr>
              <w:pStyle w:val="0"/>
            </w:pPr>
            <w:r>
              <w:rPr>
                <w:sz w:val="20"/>
              </w:rPr>
              <w:t xml:space="preserve">Еськин</w:t>
            </w:r>
          </w:p>
          <w:p>
            <w:pPr>
              <w:pStyle w:val="0"/>
            </w:pPr>
            <w:r>
              <w:rPr>
                <w:sz w:val="20"/>
              </w:rPr>
              <w:t xml:space="preserve">Александр Валентинович</w:t>
            </w:r>
          </w:p>
        </w:tc>
        <w:tc>
          <w:tcPr>
            <w:tcW w:w="5216" w:type="dxa"/>
            <w:tcBorders>
              <w:top w:val="nil"/>
              <w:left w:val="nil"/>
              <w:bottom w:val="nil"/>
              <w:right w:val="nil"/>
            </w:tcBorders>
          </w:tcPr>
          <w:p>
            <w:pPr>
              <w:pStyle w:val="0"/>
              <w:jc w:val="both"/>
            </w:pPr>
            <w:r>
              <w:rPr>
                <w:sz w:val="20"/>
              </w:rPr>
              <w:t xml:space="preserve">председатель Саратовской областной организации общероссийской общественной организации инвалидов "Всероссийское ордена Трудового Красного знамени общество слепых" (по согласованию);</w:t>
            </w:r>
          </w:p>
        </w:tc>
      </w:tr>
      <w:tr>
        <w:tc>
          <w:tcPr>
            <w:tcW w:w="567" w:type="dxa"/>
            <w:tcBorders>
              <w:top w:val="nil"/>
              <w:left w:val="nil"/>
              <w:bottom w:val="nil"/>
              <w:right w:val="nil"/>
            </w:tcBorders>
          </w:tcPr>
          <w:p>
            <w:pPr>
              <w:pStyle w:val="0"/>
            </w:pPr>
            <w:r>
              <w:rPr>
                <w:sz w:val="20"/>
              </w:rPr>
              <w:t xml:space="preserve">6.</w:t>
            </w:r>
          </w:p>
        </w:tc>
        <w:tc>
          <w:tcPr>
            <w:tcW w:w="3118" w:type="dxa"/>
            <w:tcBorders>
              <w:top w:val="nil"/>
              <w:left w:val="nil"/>
              <w:bottom w:val="nil"/>
              <w:right w:val="nil"/>
            </w:tcBorders>
          </w:tcPr>
          <w:p>
            <w:pPr>
              <w:pStyle w:val="0"/>
            </w:pPr>
            <w:r>
              <w:rPr>
                <w:sz w:val="20"/>
              </w:rPr>
              <w:t xml:space="preserve">Ефремов</w:t>
            </w:r>
          </w:p>
          <w:p>
            <w:pPr>
              <w:pStyle w:val="0"/>
            </w:pPr>
            <w:r>
              <w:rPr>
                <w:sz w:val="20"/>
              </w:rPr>
              <w:t xml:space="preserve">Геннадий Фимистоклиевич</w:t>
            </w:r>
          </w:p>
        </w:tc>
        <w:tc>
          <w:tcPr>
            <w:tcW w:w="5216" w:type="dxa"/>
            <w:tcBorders>
              <w:top w:val="nil"/>
              <w:left w:val="nil"/>
              <w:bottom w:val="nil"/>
              <w:right w:val="nil"/>
            </w:tcBorders>
          </w:tcPr>
          <w:p>
            <w:pPr>
              <w:pStyle w:val="0"/>
              <w:jc w:val="both"/>
            </w:pPr>
            <w:r>
              <w:rPr>
                <w:sz w:val="20"/>
              </w:rPr>
              <w:t xml:space="preserve">председатель Саратовской региональной общественной организации инвалидов "Союз Чернобыль" (по согласованию);</w:t>
            </w:r>
          </w:p>
        </w:tc>
      </w:tr>
      <w:tr>
        <w:tc>
          <w:tcPr>
            <w:tcW w:w="567" w:type="dxa"/>
            <w:tcBorders>
              <w:top w:val="nil"/>
              <w:left w:val="nil"/>
              <w:bottom w:val="nil"/>
              <w:right w:val="nil"/>
            </w:tcBorders>
          </w:tcPr>
          <w:p>
            <w:pPr>
              <w:pStyle w:val="0"/>
            </w:pPr>
            <w:r>
              <w:rPr>
                <w:sz w:val="20"/>
              </w:rPr>
              <w:t xml:space="preserve">7.</w:t>
            </w:r>
          </w:p>
        </w:tc>
        <w:tc>
          <w:tcPr>
            <w:tcW w:w="3118" w:type="dxa"/>
            <w:tcBorders>
              <w:top w:val="nil"/>
              <w:left w:val="nil"/>
              <w:bottom w:val="nil"/>
              <w:right w:val="nil"/>
            </w:tcBorders>
          </w:tcPr>
          <w:p>
            <w:pPr>
              <w:pStyle w:val="0"/>
            </w:pPr>
            <w:r>
              <w:rPr>
                <w:sz w:val="20"/>
              </w:rPr>
              <w:t xml:space="preserve">Калякина</w:t>
            </w:r>
          </w:p>
          <w:p>
            <w:pPr>
              <w:pStyle w:val="0"/>
            </w:pPr>
            <w:r>
              <w:rPr>
                <w:sz w:val="20"/>
              </w:rPr>
              <w:t xml:space="preserve">Надежда Александровна</w:t>
            </w:r>
          </w:p>
        </w:tc>
        <w:tc>
          <w:tcPr>
            <w:tcW w:w="5216" w:type="dxa"/>
            <w:tcBorders>
              <w:top w:val="nil"/>
              <w:left w:val="nil"/>
              <w:bottom w:val="nil"/>
              <w:right w:val="nil"/>
            </w:tcBorders>
          </w:tcPr>
          <w:p>
            <w:pPr>
              <w:pStyle w:val="0"/>
              <w:jc w:val="both"/>
            </w:pPr>
            <w:r>
              <w:rPr>
                <w:sz w:val="20"/>
              </w:rPr>
              <w:t xml:space="preserve">руководитель Фонда социальной поддержки граждан "Забытые живые" (по согласованию);</w:t>
            </w:r>
          </w:p>
        </w:tc>
      </w:tr>
      <w:tr>
        <w:tc>
          <w:tcPr>
            <w:tcW w:w="567" w:type="dxa"/>
            <w:tcBorders>
              <w:top w:val="nil"/>
              <w:left w:val="nil"/>
              <w:bottom w:val="nil"/>
              <w:right w:val="nil"/>
            </w:tcBorders>
          </w:tcPr>
          <w:p>
            <w:pPr>
              <w:pStyle w:val="0"/>
            </w:pPr>
            <w:r>
              <w:rPr>
                <w:sz w:val="20"/>
              </w:rPr>
              <w:t xml:space="preserve">8.</w:t>
            </w:r>
          </w:p>
        </w:tc>
        <w:tc>
          <w:tcPr>
            <w:tcW w:w="3118" w:type="dxa"/>
            <w:tcBorders>
              <w:top w:val="nil"/>
              <w:left w:val="nil"/>
              <w:bottom w:val="nil"/>
              <w:right w:val="nil"/>
            </w:tcBorders>
          </w:tcPr>
          <w:p>
            <w:pPr>
              <w:pStyle w:val="0"/>
            </w:pPr>
            <w:r>
              <w:rPr>
                <w:sz w:val="20"/>
              </w:rPr>
              <w:t xml:space="preserve">Ковшов</w:t>
            </w:r>
          </w:p>
          <w:p>
            <w:pPr>
              <w:pStyle w:val="0"/>
            </w:pPr>
            <w:r>
              <w:rPr>
                <w:sz w:val="20"/>
              </w:rPr>
              <w:t xml:space="preserve">Сергей Анатольевич</w:t>
            </w:r>
          </w:p>
        </w:tc>
        <w:tc>
          <w:tcPr>
            <w:tcW w:w="5216" w:type="dxa"/>
            <w:tcBorders>
              <w:top w:val="nil"/>
              <w:left w:val="nil"/>
              <w:bottom w:val="nil"/>
              <w:right w:val="nil"/>
            </w:tcBorders>
          </w:tcPr>
          <w:p>
            <w:pPr>
              <w:pStyle w:val="0"/>
              <w:jc w:val="both"/>
            </w:pPr>
            <w:r>
              <w:rPr>
                <w:sz w:val="20"/>
              </w:rPr>
              <w:t xml:space="preserve">председатель Саратовской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(по согласованию);</w:t>
            </w:r>
          </w:p>
        </w:tc>
      </w:tr>
      <w:tr>
        <w:tc>
          <w:tcPr>
            <w:tcW w:w="567" w:type="dxa"/>
            <w:tcBorders>
              <w:top w:val="nil"/>
              <w:left w:val="nil"/>
              <w:bottom w:val="nil"/>
              <w:right w:val="nil"/>
            </w:tcBorders>
          </w:tcPr>
          <w:p>
            <w:pPr>
              <w:pStyle w:val="0"/>
            </w:pPr>
            <w:r>
              <w:rPr>
                <w:sz w:val="20"/>
              </w:rPr>
              <w:t xml:space="preserve">9.</w:t>
            </w:r>
          </w:p>
        </w:tc>
        <w:tc>
          <w:tcPr>
            <w:tcW w:w="3118" w:type="dxa"/>
            <w:tcBorders>
              <w:top w:val="nil"/>
              <w:left w:val="nil"/>
              <w:bottom w:val="nil"/>
              <w:right w:val="nil"/>
            </w:tcBorders>
          </w:tcPr>
          <w:p>
            <w:pPr>
              <w:pStyle w:val="0"/>
            </w:pPr>
            <w:r>
              <w:rPr>
                <w:sz w:val="20"/>
              </w:rPr>
              <w:t xml:space="preserve">Константинова</w:t>
            </w:r>
          </w:p>
          <w:p>
            <w:pPr>
              <w:pStyle w:val="0"/>
            </w:pPr>
            <w:r>
              <w:rPr>
                <w:sz w:val="20"/>
              </w:rPr>
              <w:t xml:space="preserve">Елена Петровна</w:t>
            </w:r>
          </w:p>
        </w:tc>
        <w:tc>
          <w:tcPr>
            <w:tcW w:w="5216" w:type="dxa"/>
            <w:tcBorders>
              <w:top w:val="nil"/>
              <w:left w:val="nil"/>
              <w:bottom w:val="nil"/>
              <w:right w:val="nil"/>
            </w:tcBorders>
          </w:tcPr>
          <w:p>
            <w:pPr>
              <w:pStyle w:val="0"/>
              <w:jc w:val="both"/>
            </w:pPr>
            <w:r>
              <w:rPr>
                <w:sz w:val="20"/>
              </w:rPr>
              <w:t xml:space="preserve">доцент кафедры государственной политики и управления Тверского филиала РАНХиГС (по согласованию);</w:t>
            </w:r>
          </w:p>
        </w:tc>
      </w:tr>
      <w:tr>
        <w:tc>
          <w:tcPr>
            <w:tcW w:w="567" w:type="dxa"/>
            <w:tcBorders>
              <w:top w:val="nil"/>
              <w:left w:val="nil"/>
              <w:bottom w:val="nil"/>
              <w:right w:val="nil"/>
            </w:tcBorders>
          </w:tcPr>
          <w:p>
            <w:pPr>
              <w:pStyle w:val="0"/>
            </w:pPr>
            <w:r>
              <w:rPr>
                <w:sz w:val="20"/>
              </w:rPr>
              <w:t xml:space="preserve">10.</w:t>
            </w:r>
          </w:p>
        </w:tc>
        <w:tc>
          <w:tcPr>
            <w:tcW w:w="3118" w:type="dxa"/>
            <w:tcBorders>
              <w:top w:val="nil"/>
              <w:left w:val="nil"/>
              <w:bottom w:val="nil"/>
              <w:right w:val="nil"/>
            </w:tcBorders>
          </w:tcPr>
          <w:p>
            <w:pPr>
              <w:pStyle w:val="0"/>
            </w:pPr>
            <w:r>
              <w:rPr>
                <w:sz w:val="20"/>
              </w:rPr>
              <w:t xml:space="preserve">Королькова</w:t>
            </w:r>
          </w:p>
          <w:p>
            <w:pPr>
              <w:pStyle w:val="0"/>
            </w:pPr>
            <w:r>
              <w:rPr>
                <w:sz w:val="20"/>
              </w:rPr>
              <w:t xml:space="preserve">Наталия Александровна</w:t>
            </w:r>
          </w:p>
        </w:tc>
        <w:tc>
          <w:tcPr>
            <w:tcW w:w="5216" w:type="dxa"/>
            <w:tcBorders>
              <w:top w:val="nil"/>
              <w:left w:val="nil"/>
              <w:bottom w:val="nil"/>
              <w:right w:val="nil"/>
            </w:tcBorders>
          </w:tcPr>
          <w:p>
            <w:pPr>
              <w:pStyle w:val="0"/>
              <w:jc w:val="both"/>
            </w:pPr>
            <w:r>
              <w:rPr>
                <w:sz w:val="20"/>
              </w:rPr>
              <w:t xml:space="preserve">руководитель Саратовской региональной общественной организации трезвости и здоровья (по согласованию);</w:t>
            </w:r>
          </w:p>
        </w:tc>
      </w:tr>
      <w:tr>
        <w:tc>
          <w:tcPr>
            <w:tcW w:w="567" w:type="dxa"/>
            <w:tcBorders>
              <w:top w:val="nil"/>
              <w:left w:val="nil"/>
              <w:bottom w:val="nil"/>
              <w:right w:val="nil"/>
            </w:tcBorders>
          </w:tcPr>
          <w:p>
            <w:pPr>
              <w:pStyle w:val="0"/>
            </w:pPr>
            <w:r>
              <w:rPr>
                <w:sz w:val="20"/>
              </w:rPr>
              <w:t xml:space="preserve">11.</w:t>
            </w:r>
          </w:p>
        </w:tc>
        <w:tc>
          <w:tcPr>
            <w:tcW w:w="3118" w:type="dxa"/>
            <w:tcBorders>
              <w:top w:val="nil"/>
              <w:left w:val="nil"/>
              <w:bottom w:val="nil"/>
              <w:right w:val="nil"/>
            </w:tcBorders>
          </w:tcPr>
          <w:p>
            <w:pPr>
              <w:pStyle w:val="0"/>
            </w:pPr>
            <w:r>
              <w:rPr>
                <w:sz w:val="20"/>
              </w:rPr>
              <w:t xml:space="preserve">Кривенцова</w:t>
            </w:r>
          </w:p>
          <w:p>
            <w:pPr>
              <w:pStyle w:val="0"/>
            </w:pPr>
            <w:r>
              <w:rPr>
                <w:sz w:val="20"/>
              </w:rPr>
              <w:t xml:space="preserve">Наталья Владимировна</w:t>
            </w:r>
          </w:p>
        </w:tc>
        <w:tc>
          <w:tcPr>
            <w:tcW w:w="5216" w:type="dxa"/>
            <w:tcBorders>
              <w:top w:val="nil"/>
              <w:left w:val="nil"/>
              <w:bottom w:val="nil"/>
              <w:right w:val="nil"/>
            </w:tcBorders>
          </w:tcPr>
          <w:p>
            <w:pPr>
              <w:pStyle w:val="0"/>
              <w:jc w:val="both"/>
            </w:pPr>
            <w:r>
              <w:rPr>
                <w:sz w:val="20"/>
              </w:rPr>
              <w:t xml:space="preserve">президент Фонда поддержки семьи "Родительская лига" (по согласованию);</w:t>
            </w:r>
          </w:p>
        </w:tc>
      </w:tr>
      <w:tr>
        <w:tc>
          <w:tcPr>
            <w:tcW w:w="567" w:type="dxa"/>
            <w:tcBorders>
              <w:top w:val="nil"/>
              <w:left w:val="nil"/>
              <w:bottom w:val="nil"/>
              <w:right w:val="nil"/>
            </w:tcBorders>
          </w:tcPr>
          <w:p>
            <w:pPr>
              <w:pStyle w:val="0"/>
            </w:pPr>
            <w:r>
              <w:rPr>
                <w:sz w:val="20"/>
              </w:rPr>
              <w:t xml:space="preserve">12.</w:t>
            </w:r>
          </w:p>
        </w:tc>
        <w:tc>
          <w:tcPr>
            <w:tcW w:w="3118" w:type="dxa"/>
            <w:tcBorders>
              <w:top w:val="nil"/>
              <w:left w:val="nil"/>
              <w:bottom w:val="nil"/>
              <w:right w:val="nil"/>
            </w:tcBorders>
          </w:tcPr>
          <w:p>
            <w:pPr>
              <w:pStyle w:val="0"/>
            </w:pPr>
            <w:r>
              <w:rPr>
                <w:sz w:val="20"/>
              </w:rPr>
              <w:t xml:space="preserve">Малюченко</w:t>
            </w:r>
          </w:p>
          <w:p>
            <w:pPr>
              <w:pStyle w:val="0"/>
            </w:pPr>
            <w:r>
              <w:rPr>
                <w:sz w:val="20"/>
              </w:rPr>
              <w:t xml:space="preserve">Ирина Юрьевна</w:t>
            </w:r>
          </w:p>
        </w:tc>
        <w:tc>
          <w:tcPr>
            <w:tcW w:w="5216" w:type="dxa"/>
            <w:tcBorders>
              <w:top w:val="nil"/>
              <w:left w:val="nil"/>
              <w:bottom w:val="nil"/>
              <w:right w:val="nil"/>
            </w:tcBorders>
          </w:tcPr>
          <w:p>
            <w:pPr>
              <w:pStyle w:val="0"/>
              <w:jc w:val="both"/>
            </w:pPr>
            <w:r>
              <w:rPr>
                <w:sz w:val="20"/>
              </w:rPr>
              <w:t xml:space="preserve">генеральный директор автономной некоммерческой организации по оказанию социальных услуг "Кризисный центр "С верой в жизнь!" (по согласованию);</w:t>
            </w:r>
          </w:p>
        </w:tc>
      </w:tr>
      <w:tr>
        <w:tc>
          <w:tcPr>
            <w:tcW w:w="567" w:type="dxa"/>
            <w:tcBorders>
              <w:top w:val="nil"/>
              <w:left w:val="nil"/>
              <w:bottom w:val="nil"/>
              <w:right w:val="nil"/>
            </w:tcBorders>
          </w:tcPr>
          <w:p>
            <w:pPr>
              <w:pStyle w:val="0"/>
            </w:pPr>
            <w:r>
              <w:rPr>
                <w:sz w:val="20"/>
              </w:rPr>
              <w:t xml:space="preserve">13.</w:t>
            </w:r>
          </w:p>
        </w:tc>
        <w:tc>
          <w:tcPr>
            <w:tcW w:w="3118" w:type="dxa"/>
            <w:tcBorders>
              <w:top w:val="nil"/>
              <w:left w:val="nil"/>
              <w:bottom w:val="nil"/>
              <w:right w:val="nil"/>
            </w:tcBorders>
          </w:tcPr>
          <w:p>
            <w:pPr>
              <w:pStyle w:val="0"/>
            </w:pPr>
            <w:r>
              <w:rPr>
                <w:sz w:val="20"/>
              </w:rPr>
              <w:t xml:space="preserve">Низовцев</w:t>
            </w:r>
          </w:p>
          <w:p>
            <w:pPr>
              <w:pStyle w:val="0"/>
            </w:pPr>
            <w:r>
              <w:rPr>
                <w:sz w:val="20"/>
              </w:rPr>
              <w:t xml:space="preserve">Александр Иванович</w:t>
            </w:r>
          </w:p>
        </w:tc>
        <w:tc>
          <w:tcPr>
            <w:tcW w:w="5216" w:type="dxa"/>
            <w:tcBorders>
              <w:top w:val="nil"/>
              <w:left w:val="nil"/>
              <w:bottom w:val="nil"/>
              <w:right w:val="nil"/>
            </w:tcBorders>
          </w:tcPr>
          <w:p>
            <w:pPr>
              <w:pStyle w:val="0"/>
              <w:jc w:val="both"/>
            </w:pPr>
            <w:r>
              <w:rPr>
                <w:sz w:val="20"/>
              </w:rPr>
              <w:t xml:space="preserve">председатель Саратовского областного отделения Общероссийской общественной организации "Всероссийское общество инвалидов" (по согласованию);</w:t>
            </w:r>
          </w:p>
        </w:tc>
      </w:tr>
      <w:tr>
        <w:tc>
          <w:tcPr>
            <w:tcW w:w="567" w:type="dxa"/>
            <w:tcBorders>
              <w:top w:val="nil"/>
              <w:left w:val="nil"/>
              <w:bottom w:val="nil"/>
              <w:right w:val="nil"/>
            </w:tcBorders>
          </w:tcPr>
          <w:p>
            <w:pPr>
              <w:pStyle w:val="0"/>
            </w:pPr>
            <w:r>
              <w:rPr>
                <w:sz w:val="20"/>
              </w:rPr>
              <w:t xml:space="preserve">14.</w:t>
            </w:r>
          </w:p>
        </w:tc>
        <w:tc>
          <w:tcPr>
            <w:tcW w:w="3118" w:type="dxa"/>
            <w:tcBorders>
              <w:top w:val="nil"/>
              <w:left w:val="nil"/>
              <w:bottom w:val="nil"/>
              <w:right w:val="nil"/>
            </w:tcBorders>
          </w:tcPr>
          <w:p>
            <w:pPr>
              <w:pStyle w:val="0"/>
            </w:pPr>
            <w:r>
              <w:rPr>
                <w:sz w:val="20"/>
              </w:rPr>
              <w:t xml:space="preserve">Никонова</w:t>
            </w:r>
          </w:p>
          <w:p>
            <w:pPr>
              <w:pStyle w:val="0"/>
            </w:pPr>
            <w:r>
              <w:rPr>
                <w:sz w:val="20"/>
              </w:rPr>
              <w:t xml:space="preserve">Ольга Владимировна</w:t>
            </w:r>
          </w:p>
        </w:tc>
        <w:tc>
          <w:tcPr>
            <w:tcW w:w="5216" w:type="dxa"/>
            <w:tcBorders>
              <w:top w:val="nil"/>
              <w:left w:val="nil"/>
              <w:bottom w:val="nil"/>
              <w:right w:val="nil"/>
            </w:tcBorders>
          </w:tcPr>
          <w:p>
            <w:pPr>
              <w:pStyle w:val="0"/>
              <w:jc w:val="both"/>
            </w:pPr>
            <w:r>
              <w:rPr>
                <w:sz w:val="20"/>
              </w:rPr>
              <w:t xml:space="preserve">председатель Саратовской региональной общественной организации многодетных семей "Большая семья" (по согласованию);</w:t>
            </w:r>
          </w:p>
        </w:tc>
      </w:tr>
      <w:tr>
        <w:tc>
          <w:tcPr>
            <w:tcW w:w="567" w:type="dxa"/>
            <w:tcBorders>
              <w:top w:val="nil"/>
              <w:left w:val="nil"/>
              <w:bottom w:val="nil"/>
              <w:right w:val="nil"/>
            </w:tcBorders>
          </w:tcPr>
          <w:p>
            <w:pPr>
              <w:pStyle w:val="0"/>
            </w:pPr>
            <w:r>
              <w:rPr>
                <w:sz w:val="20"/>
              </w:rPr>
              <w:t xml:space="preserve">15.</w:t>
            </w:r>
          </w:p>
        </w:tc>
        <w:tc>
          <w:tcPr>
            <w:tcW w:w="3118" w:type="dxa"/>
            <w:tcBorders>
              <w:top w:val="nil"/>
              <w:left w:val="nil"/>
              <w:bottom w:val="nil"/>
              <w:right w:val="nil"/>
            </w:tcBorders>
          </w:tcPr>
          <w:p>
            <w:pPr>
              <w:pStyle w:val="0"/>
            </w:pPr>
            <w:r>
              <w:rPr>
                <w:sz w:val="20"/>
              </w:rPr>
              <w:t xml:space="preserve">Новикова</w:t>
            </w:r>
          </w:p>
          <w:p>
            <w:pPr>
              <w:pStyle w:val="0"/>
            </w:pPr>
            <w:r>
              <w:rPr>
                <w:sz w:val="20"/>
              </w:rPr>
              <w:t xml:space="preserve">Ольга Ивановна</w:t>
            </w:r>
          </w:p>
        </w:tc>
        <w:tc>
          <w:tcPr>
            <w:tcW w:w="5216" w:type="dxa"/>
            <w:tcBorders>
              <w:top w:val="nil"/>
              <w:left w:val="nil"/>
              <w:bottom w:val="nil"/>
              <w:right w:val="nil"/>
            </w:tcBorders>
          </w:tcPr>
          <w:p>
            <w:pPr>
              <w:pStyle w:val="0"/>
              <w:jc w:val="both"/>
            </w:pPr>
            <w:r>
              <w:rPr>
                <w:sz w:val="20"/>
              </w:rPr>
              <w:t xml:space="preserve">директор государственного учреждения культуры "Областная специальная библиотека для слепых" (по согласованию);</w:t>
            </w:r>
          </w:p>
        </w:tc>
      </w:tr>
      <w:tr>
        <w:tc>
          <w:tcPr>
            <w:tcW w:w="567" w:type="dxa"/>
            <w:tcBorders>
              <w:top w:val="nil"/>
              <w:left w:val="nil"/>
              <w:bottom w:val="nil"/>
              <w:right w:val="nil"/>
            </w:tcBorders>
          </w:tcPr>
          <w:p>
            <w:pPr>
              <w:pStyle w:val="0"/>
            </w:pPr>
            <w:r>
              <w:rPr>
                <w:sz w:val="20"/>
              </w:rPr>
              <w:t xml:space="preserve">16.</w:t>
            </w:r>
          </w:p>
        </w:tc>
        <w:tc>
          <w:tcPr>
            <w:tcW w:w="3118" w:type="dxa"/>
            <w:tcBorders>
              <w:top w:val="nil"/>
              <w:left w:val="nil"/>
              <w:bottom w:val="nil"/>
              <w:right w:val="nil"/>
            </w:tcBorders>
          </w:tcPr>
          <w:p>
            <w:pPr>
              <w:pStyle w:val="0"/>
            </w:pPr>
            <w:r>
              <w:rPr>
                <w:sz w:val="20"/>
              </w:rPr>
              <w:t xml:space="preserve">Пяткина</w:t>
            </w:r>
          </w:p>
          <w:p>
            <w:pPr>
              <w:pStyle w:val="0"/>
            </w:pPr>
            <w:r>
              <w:rPr>
                <w:sz w:val="20"/>
              </w:rPr>
              <w:t xml:space="preserve">Екатерина Станиславовна</w:t>
            </w:r>
          </w:p>
        </w:tc>
        <w:tc>
          <w:tcPr>
            <w:tcW w:w="5216" w:type="dxa"/>
            <w:tcBorders>
              <w:top w:val="nil"/>
              <w:left w:val="nil"/>
              <w:bottom w:val="nil"/>
              <w:right w:val="nil"/>
            </w:tcBorders>
          </w:tcPr>
          <w:p>
            <w:pPr>
              <w:pStyle w:val="0"/>
              <w:jc w:val="both"/>
            </w:pPr>
            <w:r>
              <w:rPr>
                <w:sz w:val="20"/>
              </w:rPr>
              <w:t xml:space="preserve">директор государственного автономного учреждения Саратовской области "Центр адаптации и реабилитации инвалидов" (по согласованию);</w:t>
            </w:r>
          </w:p>
        </w:tc>
      </w:tr>
      <w:tr>
        <w:tc>
          <w:tcPr>
            <w:tcW w:w="567" w:type="dxa"/>
            <w:tcBorders>
              <w:top w:val="nil"/>
              <w:left w:val="nil"/>
              <w:bottom w:val="nil"/>
              <w:right w:val="nil"/>
            </w:tcBorders>
          </w:tcPr>
          <w:p>
            <w:pPr>
              <w:pStyle w:val="0"/>
            </w:pPr>
            <w:r>
              <w:rPr>
                <w:sz w:val="20"/>
              </w:rPr>
              <w:t xml:space="preserve">17.</w:t>
            </w:r>
          </w:p>
        </w:tc>
        <w:tc>
          <w:tcPr>
            <w:tcW w:w="3118" w:type="dxa"/>
            <w:tcBorders>
              <w:top w:val="nil"/>
              <w:left w:val="nil"/>
              <w:bottom w:val="nil"/>
              <w:right w:val="nil"/>
            </w:tcBorders>
          </w:tcPr>
          <w:p>
            <w:pPr>
              <w:pStyle w:val="0"/>
            </w:pPr>
            <w:r>
              <w:rPr>
                <w:sz w:val="20"/>
              </w:rPr>
              <w:t xml:space="preserve">Степанов</w:t>
            </w:r>
          </w:p>
          <w:p>
            <w:pPr>
              <w:pStyle w:val="0"/>
            </w:pPr>
            <w:r>
              <w:rPr>
                <w:sz w:val="20"/>
              </w:rPr>
              <w:t xml:space="preserve">Александр Алексеевич</w:t>
            </w:r>
          </w:p>
        </w:tc>
        <w:tc>
          <w:tcPr>
            <w:tcW w:w="5216" w:type="dxa"/>
            <w:tcBorders>
              <w:top w:val="nil"/>
              <w:left w:val="nil"/>
              <w:bottom w:val="nil"/>
              <w:right w:val="nil"/>
            </w:tcBorders>
          </w:tcPr>
          <w:p>
            <w:pPr>
              <w:pStyle w:val="0"/>
              <w:jc w:val="both"/>
            </w:pPr>
            <w:r>
              <w:rPr>
                <w:sz w:val="20"/>
              </w:rPr>
              <w:t xml:space="preserve">член Попечительского совета Фонда содействия развитию межсекторного взаимодействия "Единение" (по согласованию);</w:t>
            </w:r>
          </w:p>
        </w:tc>
      </w:tr>
      <w:tr>
        <w:tc>
          <w:tcPr>
            <w:tcW w:w="567" w:type="dxa"/>
            <w:tcBorders>
              <w:top w:val="nil"/>
              <w:left w:val="nil"/>
              <w:bottom w:val="nil"/>
              <w:right w:val="nil"/>
            </w:tcBorders>
          </w:tcPr>
          <w:p>
            <w:pPr>
              <w:pStyle w:val="0"/>
            </w:pPr>
            <w:r>
              <w:rPr>
                <w:sz w:val="20"/>
              </w:rPr>
              <w:t xml:space="preserve">18.</w:t>
            </w:r>
          </w:p>
        </w:tc>
        <w:tc>
          <w:tcPr>
            <w:tcW w:w="3118" w:type="dxa"/>
            <w:tcBorders>
              <w:top w:val="nil"/>
              <w:left w:val="nil"/>
              <w:bottom w:val="nil"/>
              <w:right w:val="nil"/>
            </w:tcBorders>
          </w:tcPr>
          <w:p>
            <w:pPr>
              <w:pStyle w:val="0"/>
            </w:pPr>
            <w:r>
              <w:rPr>
                <w:sz w:val="20"/>
              </w:rPr>
              <w:t xml:space="preserve">Телегин</w:t>
            </w:r>
          </w:p>
          <w:p>
            <w:pPr>
              <w:pStyle w:val="0"/>
            </w:pPr>
            <w:r>
              <w:rPr>
                <w:sz w:val="20"/>
              </w:rPr>
              <w:t xml:space="preserve">Николай Иванович</w:t>
            </w:r>
          </w:p>
        </w:tc>
        <w:tc>
          <w:tcPr>
            <w:tcW w:w="5216" w:type="dxa"/>
            <w:tcBorders>
              <w:top w:val="nil"/>
              <w:left w:val="nil"/>
              <w:bottom w:val="nil"/>
              <w:right w:val="nil"/>
            </w:tcBorders>
          </w:tcPr>
          <w:p>
            <w:pPr>
              <w:pStyle w:val="0"/>
              <w:jc w:val="both"/>
            </w:pPr>
            <w:r>
              <w:rPr>
                <w:sz w:val="20"/>
              </w:rPr>
              <w:t xml:space="preserve">председатель правления Саратовского областного отделения Общероссийской общественной организации инвалидов войн и военных конфликтов (по согласованию);</w:t>
            </w:r>
          </w:p>
        </w:tc>
      </w:tr>
      <w:tr>
        <w:tc>
          <w:tcPr>
            <w:tcW w:w="567" w:type="dxa"/>
            <w:tcBorders>
              <w:top w:val="nil"/>
              <w:left w:val="nil"/>
              <w:bottom w:val="nil"/>
              <w:right w:val="nil"/>
            </w:tcBorders>
          </w:tcPr>
          <w:p>
            <w:pPr>
              <w:pStyle w:val="0"/>
            </w:pPr>
            <w:r>
              <w:rPr>
                <w:sz w:val="20"/>
              </w:rPr>
              <w:t xml:space="preserve">19.</w:t>
            </w:r>
          </w:p>
        </w:tc>
        <w:tc>
          <w:tcPr>
            <w:tcW w:w="3118" w:type="dxa"/>
            <w:tcBorders>
              <w:top w:val="nil"/>
              <w:left w:val="nil"/>
              <w:bottom w:val="nil"/>
              <w:right w:val="nil"/>
            </w:tcBorders>
          </w:tcPr>
          <w:p>
            <w:pPr>
              <w:pStyle w:val="0"/>
            </w:pPr>
            <w:r>
              <w:rPr>
                <w:sz w:val="20"/>
              </w:rPr>
              <w:t xml:space="preserve">Темирбулатов</w:t>
            </w:r>
          </w:p>
          <w:p>
            <w:pPr>
              <w:pStyle w:val="0"/>
            </w:pPr>
            <w:r>
              <w:rPr>
                <w:sz w:val="20"/>
              </w:rPr>
              <w:t xml:space="preserve">Дамир Абдулаевич</w:t>
            </w:r>
          </w:p>
        </w:tc>
        <w:tc>
          <w:tcPr>
            <w:tcW w:w="5216" w:type="dxa"/>
            <w:tcBorders>
              <w:top w:val="nil"/>
              <w:left w:val="nil"/>
              <w:bottom w:val="nil"/>
              <w:right w:val="nil"/>
            </w:tcBorders>
          </w:tcPr>
          <w:p>
            <w:pPr>
              <w:pStyle w:val="0"/>
              <w:jc w:val="both"/>
            </w:pPr>
            <w:r>
              <w:rPr>
                <w:sz w:val="20"/>
              </w:rPr>
              <w:t xml:space="preserve">председатель Саратовской региональной общественной организации инвалидов Афганистана "ГАРДЕЗ" (по согласованию);</w:t>
            </w:r>
          </w:p>
        </w:tc>
      </w:tr>
      <w:tr>
        <w:tc>
          <w:tcPr>
            <w:tcW w:w="567" w:type="dxa"/>
            <w:tcBorders>
              <w:top w:val="nil"/>
              <w:left w:val="nil"/>
              <w:bottom w:val="nil"/>
              <w:right w:val="nil"/>
            </w:tcBorders>
          </w:tcPr>
          <w:p>
            <w:pPr>
              <w:pStyle w:val="0"/>
            </w:pPr>
            <w:r>
              <w:rPr>
                <w:sz w:val="20"/>
              </w:rPr>
              <w:t xml:space="preserve">20.</w:t>
            </w:r>
          </w:p>
        </w:tc>
        <w:tc>
          <w:tcPr>
            <w:tcW w:w="3118" w:type="dxa"/>
            <w:tcBorders>
              <w:top w:val="nil"/>
              <w:left w:val="nil"/>
              <w:bottom w:val="nil"/>
              <w:right w:val="nil"/>
            </w:tcBorders>
          </w:tcPr>
          <w:p>
            <w:pPr>
              <w:pStyle w:val="0"/>
            </w:pPr>
            <w:r>
              <w:rPr>
                <w:sz w:val="20"/>
              </w:rPr>
              <w:t xml:space="preserve">Топилина</w:t>
            </w:r>
          </w:p>
          <w:p>
            <w:pPr>
              <w:pStyle w:val="0"/>
            </w:pPr>
            <w:r>
              <w:rPr>
                <w:sz w:val="20"/>
              </w:rPr>
              <w:t xml:space="preserve">Татьяна Михайловна</w:t>
            </w:r>
          </w:p>
        </w:tc>
        <w:tc>
          <w:tcPr>
            <w:tcW w:w="5216" w:type="dxa"/>
            <w:tcBorders>
              <w:top w:val="nil"/>
              <w:left w:val="nil"/>
              <w:bottom w:val="nil"/>
              <w:right w:val="nil"/>
            </w:tcBorders>
          </w:tcPr>
          <w:p>
            <w:pPr>
              <w:pStyle w:val="0"/>
              <w:jc w:val="both"/>
            </w:pPr>
            <w:r>
              <w:rPr>
                <w:sz w:val="20"/>
              </w:rPr>
              <w:t xml:space="preserve">заместитель главного врача по организационно-методической работе ГУЗ "Саратовская городская клиническая больница N 1 имени Ю.Я. Гордеева" (по согласованию);</w:t>
            </w:r>
          </w:p>
        </w:tc>
      </w:tr>
      <w:tr>
        <w:tc>
          <w:tcPr>
            <w:tcW w:w="567" w:type="dxa"/>
            <w:tcBorders>
              <w:top w:val="nil"/>
              <w:left w:val="nil"/>
              <w:bottom w:val="nil"/>
              <w:right w:val="nil"/>
            </w:tcBorders>
          </w:tcPr>
          <w:p>
            <w:pPr>
              <w:pStyle w:val="0"/>
            </w:pPr>
            <w:r>
              <w:rPr>
                <w:sz w:val="20"/>
              </w:rPr>
              <w:t xml:space="preserve">21.</w:t>
            </w:r>
          </w:p>
        </w:tc>
        <w:tc>
          <w:tcPr>
            <w:tcW w:w="3118" w:type="dxa"/>
            <w:tcBorders>
              <w:top w:val="nil"/>
              <w:left w:val="nil"/>
              <w:bottom w:val="nil"/>
              <w:right w:val="nil"/>
            </w:tcBorders>
          </w:tcPr>
          <w:p>
            <w:pPr>
              <w:pStyle w:val="0"/>
            </w:pPr>
            <w:r>
              <w:rPr>
                <w:sz w:val="20"/>
              </w:rPr>
              <w:t xml:space="preserve">Усынин</w:t>
            </w:r>
          </w:p>
          <w:p>
            <w:pPr>
              <w:pStyle w:val="0"/>
            </w:pPr>
            <w:r>
              <w:rPr>
                <w:sz w:val="20"/>
              </w:rPr>
              <w:t xml:space="preserve">Юрий Константинович</w:t>
            </w:r>
          </w:p>
        </w:tc>
        <w:tc>
          <w:tcPr>
            <w:tcW w:w="5216" w:type="dxa"/>
            <w:tcBorders>
              <w:top w:val="nil"/>
              <w:left w:val="nil"/>
              <w:bottom w:val="nil"/>
              <w:right w:val="nil"/>
            </w:tcBorders>
          </w:tcPr>
          <w:p>
            <w:pPr>
              <w:pStyle w:val="0"/>
              <w:jc w:val="both"/>
            </w:pPr>
            <w:r>
              <w:rPr>
                <w:sz w:val="20"/>
              </w:rPr>
              <w:t xml:space="preserve">председатель Саратовской региональной организации Общероссийской общественной организации ветеранов "Российский Союз ветеранов" (по согласованию);</w:t>
            </w:r>
          </w:p>
        </w:tc>
      </w:tr>
      <w:tr>
        <w:tc>
          <w:tcPr>
            <w:tcW w:w="567" w:type="dxa"/>
            <w:tcBorders>
              <w:top w:val="nil"/>
              <w:left w:val="nil"/>
              <w:bottom w:val="nil"/>
              <w:right w:val="nil"/>
            </w:tcBorders>
          </w:tcPr>
          <w:p>
            <w:pPr>
              <w:pStyle w:val="0"/>
            </w:pPr>
            <w:r>
              <w:rPr>
                <w:sz w:val="20"/>
              </w:rPr>
              <w:t xml:space="preserve">22.</w:t>
            </w:r>
          </w:p>
        </w:tc>
        <w:tc>
          <w:tcPr>
            <w:tcW w:w="3118" w:type="dxa"/>
            <w:tcBorders>
              <w:top w:val="nil"/>
              <w:left w:val="nil"/>
              <w:bottom w:val="nil"/>
              <w:right w:val="nil"/>
            </w:tcBorders>
          </w:tcPr>
          <w:p>
            <w:pPr>
              <w:pStyle w:val="0"/>
            </w:pPr>
            <w:r>
              <w:rPr>
                <w:sz w:val="20"/>
              </w:rPr>
              <w:t xml:space="preserve">Фетисова</w:t>
            </w:r>
          </w:p>
          <w:p>
            <w:pPr>
              <w:pStyle w:val="0"/>
            </w:pPr>
            <w:r>
              <w:rPr>
                <w:sz w:val="20"/>
              </w:rPr>
              <w:t xml:space="preserve">Алла Валериевна</w:t>
            </w:r>
          </w:p>
        </w:tc>
        <w:tc>
          <w:tcPr>
            <w:tcW w:w="5216" w:type="dxa"/>
            <w:tcBorders>
              <w:top w:val="nil"/>
              <w:left w:val="nil"/>
              <w:bottom w:val="nil"/>
              <w:right w:val="nil"/>
            </w:tcBorders>
          </w:tcPr>
          <w:p>
            <w:pPr>
              <w:pStyle w:val="0"/>
              <w:jc w:val="both"/>
            </w:pPr>
            <w:r>
              <w:rPr>
                <w:sz w:val="20"/>
              </w:rPr>
              <w:t xml:space="preserve">президент благотворительного Фонда по поддержке прав семьи и детей "Неравнодушные сердца" (по согласованию);</w:t>
            </w:r>
          </w:p>
        </w:tc>
      </w:tr>
      <w:tr>
        <w:tc>
          <w:tcPr>
            <w:tcW w:w="567" w:type="dxa"/>
            <w:tcBorders>
              <w:top w:val="nil"/>
              <w:left w:val="nil"/>
              <w:bottom w:val="nil"/>
              <w:right w:val="nil"/>
            </w:tcBorders>
          </w:tcPr>
          <w:p>
            <w:pPr>
              <w:pStyle w:val="0"/>
            </w:pPr>
            <w:r>
              <w:rPr>
                <w:sz w:val="20"/>
              </w:rPr>
              <w:t xml:space="preserve">23.</w:t>
            </w:r>
          </w:p>
        </w:tc>
        <w:tc>
          <w:tcPr>
            <w:tcW w:w="3118" w:type="dxa"/>
            <w:tcBorders>
              <w:top w:val="nil"/>
              <w:left w:val="nil"/>
              <w:bottom w:val="nil"/>
              <w:right w:val="nil"/>
            </w:tcBorders>
          </w:tcPr>
          <w:p>
            <w:pPr>
              <w:pStyle w:val="0"/>
            </w:pPr>
            <w:r>
              <w:rPr>
                <w:sz w:val="20"/>
              </w:rPr>
              <w:t xml:space="preserve">Чернов</w:t>
            </w:r>
          </w:p>
          <w:p>
            <w:pPr>
              <w:pStyle w:val="0"/>
            </w:pPr>
            <w:r>
              <w:rPr>
                <w:sz w:val="20"/>
              </w:rPr>
              <w:t xml:space="preserve">Александр Петрович</w:t>
            </w:r>
          </w:p>
        </w:tc>
        <w:tc>
          <w:tcPr>
            <w:tcW w:w="5216" w:type="dxa"/>
            <w:tcBorders>
              <w:top w:val="nil"/>
              <w:left w:val="nil"/>
              <w:bottom w:val="nil"/>
              <w:right w:val="nil"/>
            </w:tcBorders>
          </w:tcPr>
          <w:p>
            <w:pPr>
              <w:pStyle w:val="0"/>
              <w:jc w:val="both"/>
            </w:pPr>
            <w:r>
              <w:rPr>
                <w:sz w:val="20"/>
              </w:rPr>
              <w:t xml:space="preserve">председатель Саратовского регионального отделения Общероссийской общественной организации инвалидов "Всероссийское общество глухих" (по согласованию);</w:t>
            </w:r>
          </w:p>
        </w:tc>
      </w:tr>
      <w:tr>
        <w:tc>
          <w:tcPr>
            <w:tcW w:w="567" w:type="dxa"/>
            <w:tcBorders>
              <w:top w:val="nil"/>
              <w:left w:val="nil"/>
              <w:bottom w:val="nil"/>
              <w:right w:val="nil"/>
            </w:tcBorders>
          </w:tcPr>
          <w:p>
            <w:pPr>
              <w:pStyle w:val="0"/>
            </w:pPr>
            <w:r>
              <w:rPr>
                <w:sz w:val="20"/>
              </w:rPr>
              <w:t xml:space="preserve">24.</w:t>
            </w:r>
          </w:p>
        </w:tc>
        <w:tc>
          <w:tcPr>
            <w:tcW w:w="3118" w:type="dxa"/>
            <w:tcBorders>
              <w:top w:val="nil"/>
              <w:left w:val="nil"/>
              <w:bottom w:val="nil"/>
              <w:right w:val="nil"/>
            </w:tcBorders>
          </w:tcPr>
          <w:p>
            <w:pPr>
              <w:pStyle w:val="0"/>
            </w:pPr>
            <w:r>
              <w:rPr>
                <w:sz w:val="20"/>
              </w:rPr>
              <w:t xml:space="preserve">Чернышев</w:t>
            </w:r>
          </w:p>
          <w:p>
            <w:pPr>
              <w:pStyle w:val="0"/>
            </w:pPr>
            <w:r>
              <w:rPr>
                <w:sz w:val="20"/>
              </w:rPr>
              <w:t xml:space="preserve">Владимир Владимирович</w:t>
            </w:r>
          </w:p>
        </w:tc>
        <w:tc>
          <w:tcPr>
            <w:tcW w:w="5216" w:type="dxa"/>
            <w:tcBorders>
              <w:top w:val="nil"/>
              <w:left w:val="nil"/>
              <w:bottom w:val="nil"/>
              <w:right w:val="nil"/>
            </w:tcBorders>
          </w:tcPr>
          <w:p>
            <w:pPr>
              <w:pStyle w:val="0"/>
              <w:jc w:val="both"/>
            </w:pPr>
            <w:r>
              <w:rPr>
                <w:sz w:val="20"/>
              </w:rPr>
              <w:t xml:space="preserve">заместитель директора Поволжского института управления - филиал РАНХиГС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Саратовской области</w:t>
      </w:r>
    </w:p>
    <w:p>
      <w:pPr>
        <w:pStyle w:val="0"/>
        <w:jc w:val="right"/>
      </w:pPr>
      <w:r>
        <w:rPr>
          <w:sz w:val="20"/>
        </w:rPr>
        <w:t xml:space="preserve">от 13 февраля 2024 г. N 145</w:t>
      </w:r>
    </w:p>
    <w:p>
      <w:pPr>
        <w:pStyle w:val="0"/>
        <w:jc w:val="both"/>
      </w:pPr>
      <w:r>
        <w:rPr>
          <w:sz w:val="20"/>
        </w:rPr>
      </w:r>
    </w:p>
    <w:bookmarkStart w:id="142" w:name="P142"/>
    <w:bookmarkEnd w:id="142"/>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 И СОЦИАЛЬНОЙ</w:t>
      </w:r>
    </w:p>
    <w:p>
      <w:pPr>
        <w:pStyle w:val="2"/>
        <w:jc w:val="center"/>
      </w:pPr>
      <w:r>
        <w:rPr>
          <w:sz w:val="20"/>
        </w:rPr>
        <w:t xml:space="preserve">ЗАЩИТЫ САРАТОВСКОЙ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труда и социальной защиты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труда и социальной защиты Саратовской области (далее - Министерство),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2. Общественный совет является постоянно действующими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2" w:tooltip="Закон Саратовской области от 02.06.2005 N 46-ЗСО (ред. от 27.12.2023)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министерстве труда и социальной защиты Саратовской области (далее -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соответствующей сферы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в)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руководителем Министерства вправе определить перечень иных приоритетных правовых актов и важнейших вопросов, относящихся к соответствующей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ж) по согласованию с руководителем Министерства создавать в информационно-телекоммуникационной сети Интернет собственный сайт,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181" w:name="P181"/>
    <w:bookmarkEnd w:id="181"/>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Министерства.</w:t>
      </w:r>
    </w:p>
    <w:bookmarkStart w:id="185" w:name="P185"/>
    <w:bookmarkEnd w:id="185"/>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189"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189"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189"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189" w:name="P189"/>
    <w:bookmarkEnd w:id="189"/>
    <w:p>
      <w:pPr>
        <w:pStyle w:val="0"/>
        <w:spacing w:before="200" w:line-rule="auto"/>
        <w:ind w:firstLine="540"/>
        <w:jc w:val="both"/>
      </w:pPr>
      <w:r>
        <w:rPr>
          <w:sz w:val="20"/>
        </w:rPr>
        <w:t xml:space="preserve">14. Количественный состав Общественного совета определяется Министерством с учетом сохранения пропорций, указанных в </w:t>
      </w:r>
      <w:hyperlink w:history="0" w:anchor="P185"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не должна быть менее 12 и более 48 человек.</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нового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185"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7 рабочих дней со дня истечения срока действия уведомления (срока окончания приема документов от кандидатов в члены Общественного совета).</w:t>
      </w:r>
    </w:p>
    <w:p>
      <w:pPr>
        <w:pStyle w:val="0"/>
        <w:spacing w:before="200" w:line-rule="auto"/>
        <w:ind w:firstLine="540"/>
        <w:jc w:val="both"/>
      </w:pPr>
      <w:r>
        <w:rPr>
          <w:sz w:val="20"/>
        </w:rPr>
        <w:t xml:space="preserve">17.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289"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323"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376"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185"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Министерства,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срока действия уведомления (с момента размещения уведомления о начале процедуры формирования состава Общественного совета до срока окончания приема документов от кандидатов в члены Общественного совета) направляют в Министерство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 с указанием принадлежности кандидатов к исполнительному органу области.</w:t>
      </w:r>
    </w:p>
    <w:p>
      <w:pPr>
        <w:pStyle w:val="0"/>
        <w:spacing w:before="200" w:line-rule="auto"/>
        <w:ind w:firstLine="540"/>
        <w:jc w:val="both"/>
      </w:pPr>
      <w:r>
        <w:rPr>
          <w:sz w:val="20"/>
        </w:rPr>
        <w:t xml:space="preserve">21.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181"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сайте Министерства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5 рабочих дней со дня получения от Министерства сводного списка всех кандидатов направляют в Министерство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206" w:name="P206"/>
    <w:bookmarkEnd w:id="206"/>
    <w:p>
      <w:pPr>
        <w:pStyle w:val="0"/>
        <w:spacing w:before="200" w:line-rule="auto"/>
        <w:ind w:firstLine="540"/>
        <w:jc w:val="both"/>
      </w:pPr>
      <w:r>
        <w:rPr>
          <w:sz w:val="20"/>
        </w:rPr>
        <w:t xml:space="preserve">24.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206" w:tooltip="24.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состав Общественного совета.">
        <w:r>
          <w:rPr>
            <w:sz w:val="20"/>
            <w:color w:val="0000ff"/>
          </w:rPr>
          <w:t xml:space="preserve">пункте 24</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Министерства,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руководителем Министерства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руководителем Министерства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Министерства,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Министерства;</w:t>
      </w:r>
    </w:p>
    <w:p>
      <w:pPr>
        <w:pStyle w:val="0"/>
        <w:spacing w:before="200" w:line-rule="auto"/>
        <w:ind w:firstLine="540"/>
        <w:jc w:val="both"/>
      </w:pPr>
      <w:r>
        <w:rPr>
          <w:sz w:val="20"/>
        </w:rPr>
        <w:t xml:space="preserve">з) принимать участие в порядке, определяемом руководителем Министерства, в приеме граждан, осуществляемом должностными лицами Министерства;</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н) входить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Саратовской области</w:t>
      </w:r>
    </w:p>
    <w:p>
      <w:pPr>
        <w:pStyle w:val="0"/>
        <w:jc w:val="both"/>
      </w:pPr>
      <w:r>
        <w:rPr>
          <w:sz w:val="20"/>
        </w:rPr>
      </w:r>
    </w:p>
    <w:p>
      <w:pPr>
        <w:pStyle w:val="1"/>
        <w:jc w:val="both"/>
      </w:pPr>
      <w:r>
        <w:rPr>
          <w:sz w:val="20"/>
        </w:rPr>
        <w:t xml:space="preserve">                                   В министерство труда и социальной защиты</w:t>
      </w:r>
    </w:p>
    <w:p>
      <w:pPr>
        <w:pStyle w:val="1"/>
        <w:jc w:val="both"/>
      </w:pPr>
      <w:r>
        <w:rPr>
          <w:sz w:val="20"/>
        </w:rPr>
        <w:t xml:space="preserve">                                                        Саратовской области</w:t>
      </w:r>
    </w:p>
    <w:p>
      <w:pPr>
        <w:pStyle w:val="1"/>
        <w:jc w:val="both"/>
      </w:pPr>
      <w:r>
        <w:rPr>
          <w:sz w:val="20"/>
        </w:rPr>
        <w:t xml:space="preserve">                              от __________________________________________</w:t>
      </w:r>
    </w:p>
    <w:p>
      <w:pPr>
        <w:pStyle w:val="1"/>
        <w:jc w:val="both"/>
      </w:pPr>
      <w:r>
        <w:rPr>
          <w:sz w:val="20"/>
        </w:rPr>
        <w:t xml:space="preserve">                                          (фамилия, имя, отчество)</w:t>
      </w:r>
    </w:p>
    <w:p>
      <w:pPr>
        <w:pStyle w:val="1"/>
        <w:jc w:val="both"/>
      </w:pPr>
      <w:r>
        <w:rPr>
          <w:sz w:val="20"/>
        </w:rPr>
      </w:r>
    </w:p>
    <w:bookmarkStart w:id="289" w:name="P289"/>
    <w:bookmarkEnd w:id="289"/>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труда</w:t>
      </w:r>
    </w:p>
    <w:p>
      <w:pPr>
        <w:pStyle w:val="1"/>
        <w:jc w:val="both"/>
      </w:pPr>
      <w:r>
        <w:rPr>
          <w:sz w:val="20"/>
        </w:rPr>
        <w:t xml:space="preserve">                  и социальной защиты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 труда и</w:t>
      </w:r>
    </w:p>
    <w:p>
      <w:pPr>
        <w:pStyle w:val="1"/>
        <w:jc w:val="both"/>
      </w:pPr>
      <w:r>
        <w:rPr>
          <w:sz w:val="20"/>
        </w:rPr>
        <w:t xml:space="preserve">социальной защиты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труда  и  социальной  защиты  Саратовской  области, и выражаю свое согласие</w:t>
      </w:r>
    </w:p>
    <w:p>
      <w:pPr>
        <w:pStyle w:val="1"/>
        <w:jc w:val="both"/>
      </w:pPr>
      <w:r>
        <w:rPr>
          <w:sz w:val="20"/>
        </w:rPr>
        <w:t xml:space="preserve">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    содержащего  предложение  о  выдвижении кандидата в члены Общественного</w:t>
      </w:r>
    </w:p>
    <w:p>
      <w:pPr>
        <w:pStyle w:val="1"/>
        <w:jc w:val="both"/>
      </w:pPr>
      <w:r>
        <w:rPr>
          <w:sz w:val="20"/>
        </w:rPr>
        <w:t xml:space="preserve">совета (при наличии).</w:t>
      </w:r>
    </w:p>
    <w:p>
      <w:pPr>
        <w:pStyle w:val="1"/>
        <w:jc w:val="both"/>
      </w:pPr>
      <w:r>
        <w:rPr>
          <w:sz w:val="20"/>
        </w:rPr>
      </w:r>
    </w:p>
    <w:p>
      <w:pPr>
        <w:pStyle w:val="1"/>
        <w:jc w:val="both"/>
      </w:pPr>
      <w:r>
        <w:rPr>
          <w:sz w:val="20"/>
        </w:rPr>
        <w:t xml:space="preserve">"__" _____________ 20__ года    ________________     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Саратовской области</w:t>
      </w:r>
    </w:p>
    <w:p>
      <w:pPr>
        <w:pStyle w:val="0"/>
        <w:jc w:val="both"/>
      </w:pPr>
      <w:r>
        <w:rPr>
          <w:sz w:val="20"/>
        </w:rPr>
      </w:r>
    </w:p>
    <w:bookmarkStart w:id="323" w:name="P323"/>
    <w:bookmarkEnd w:id="323"/>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w:t>
      </w:r>
    </w:p>
    <w:p>
      <w:pPr>
        <w:pStyle w:val="0"/>
        <w:jc w:val="center"/>
      </w:pPr>
      <w:r>
        <w:rPr>
          <w:sz w:val="20"/>
        </w:rPr>
        <w:t xml:space="preserve">труда и социальной защиты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932"/>
        <w:gridCol w:w="3231"/>
      </w:tblGrid>
      <w:tr>
        <w:tc>
          <w:tcPr>
            <w:tcW w:w="734" w:type="dxa"/>
          </w:tcPr>
          <w:p>
            <w:pPr>
              <w:pStyle w:val="0"/>
              <w:jc w:val="center"/>
            </w:pPr>
            <w:r>
              <w:rPr>
                <w:sz w:val="20"/>
              </w:rPr>
              <w:t xml:space="preserve">N п/п</w:t>
            </w:r>
          </w:p>
        </w:tc>
        <w:tc>
          <w:tcPr>
            <w:tcW w:w="4932" w:type="dxa"/>
          </w:tcPr>
          <w:p>
            <w:pPr>
              <w:pStyle w:val="0"/>
              <w:jc w:val="center"/>
            </w:pPr>
            <w:r>
              <w:rPr>
                <w:sz w:val="20"/>
              </w:rPr>
              <w:t xml:space="preserve">Сведения о кандидате</w:t>
            </w:r>
          </w:p>
        </w:tc>
        <w:tc>
          <w:tcPr>
            <w:tcW w:w="3231" w:type="dxa"/>
          </w:tcPr>
          <w:p>
            <w:pPr>
              <w:pStyle w:val="0"/>
              <w:jc w:val="center"/>
            </w:pPr>
            <w:r>
              <w:rPr>
                <w:sz w:val="20"/>
              </w:rPr>
              <w:t xml:space="preserve">Графа для заполнения</w:t>
            </w:r>
          </w:p>
        </w:tc>
      </w:tr>
      <w:tr>
        <w:tc>
          <w:tcPr>
            <w:tcW w:w="734" w:type="dxa"/>
          </w:tcPr>
          <w:p>
            <w:pPr>
              <w:pStyle w:val="0"/>
              <w:jc w:val="center"/>
            </w:pPr>
            <w:r>
              <w:rPr>
                <w:sz w:val="20"/>
              </w:rPr>
              <w:t xml:space="preserve">1.</w:t>
            </w:r>
          </w:p>
        </w:tc>
        <w:tc>
          <w:tcPr>
            <w:tcW w:w="4932" w:type="dxa"/>
          </w:tcPr>
          <w:p>
            <w:pPr>
              <w:pStyle w:val="0"/>
            </w:pPr>
            <w:r>
              <w:rPr>
                <w:sz w:val="20"/>
              </w:rPr>
              <w:t xml:space="preserve">Фамилия, имя, отчество (при наличии)</w:t>
            </w:r>
          </w:p>
        </w:tc>
        <w:tc>
          <w:tcPr>
            <w:tcW w:w="3231" w:type="dxa"/>
          </w:tcPr>
          <w:p>
            <w:pPr>
              <w:pStyle w:val="0"/>
            </w:pPr>
            <w:r>
              <w:rPr>
                <w:sz w:val="20"/>
              </w:rPr>
            </w:r>
          </w:p>
        </w:tc>
      </w:tr>
      <w:tr>
        <w:tc>
          <w:tcPr>
            <w:tcW w:w="734" w:type="dxa"/>
          </w:tcPr>
          <w:p>
            <w:pPr>
              <w:pStyle w:val="0"/>
              <w:jc w:val="center"/>
            </w:pPr>
            <w:r>
              <w:rPr>
                <w:sz w:val="20"/>
              </w:rPr>
              <w:t xml:space="preserve">2.</w:t>
            </w:r>
          </w:p>
        </w:tc>
        <w:tc>
          <w:tcPr>
            <w:tcW w:w="4932" w:type="dxa"/>
          </w:tcPr>
          <w:p>
            <w:pPr>
              <w:pStyle w:val="0"/>
            </w:pPr>
            <w:r>
              <w:rPr>
                <w:sz w:val="20"/>
              </w:rPr>
              <w:t xml:space="preserve">Должность с указанием места работы</w:t>
            </w:r>
          </w:p>
        </w:tc>
        <w:tc>
          <w:tcPr>
            <w:tcW w:w="3231" w:type="dxa"/>
          </w:tcPr>
          <w:p>
            <w:pPr>
              <w:pStyle w:val="0"/>
            </w:pPr>
            <w:r>
              <w:rPr>
                <w:sz w:val="20"/>
              </w:rPr>
            </w:r>
          </w:p>
        </w:tc>
      </w:tr>
      <w:tr>
        <w:tc>
          <w:tcPr>
            <w:tcW w:w="734" w:type="dxa"/>
          </w:tcPr>
          <w:p>
            <w:pPr>
              <w:pStyle w:val="0"/>
              <w:jc w:val="center"/>
            </w:pPr>
            <w:r>
              <w:rPr>
                <w:sz w:val="20"/>
              </w:rPr>
              <w:t xml:space="preserve">3.</w:t>
            </w:r>
          </w:p>
        </w:tc>
        <w:tc>
          <w:tcPr>
            <w:tcW w:w="4932" w:type="dxa"/>
          </w:tcPr>
          <w:p>
            <w:pPr>
              <w:pStyle w:val="0"/>
            </w:pPr>
            <w:r>
              <w:rPr>
                <w:sz w:val="20"/>
              </w:rPr>
              <w:t xml:space="preserve">Дата рождения</w:t>
            </w:r>
          </w:p>
        </w:tc>
        <w:tc>
          <w:tcPr>
            <w:tcW w:w="3231" w:type="dxa"/>
          </w:tcPr>
          <w:p>
            <w:pPr>
              <w:pStyle w:val="0"/>
            </w:pPr>
            <w:r>
              <w:rPr>
                <w:sz w:val="20"/>
              </w:rPr>
            </w:r>
          </w:p>
        </w:tc>
      </w:tr>
      <w:tr>
        <w:tc>
          <w:tcPr>
            <w:tcW w:w="734" w:type="dxa"/>
          </w:tcPr>
          <w:p>
            <w:pPr>
              <w:pStyle w:val="0"/>
              <w:jc w:val="center"/>
            </w:pPr>
            <w:r>
              <w:rPr>
                <w:sz w:val="20"/>
              </w:rPr>
              <w:t xml:space="preserve">4.</w:t>
            </w:r>
          </w:p>
        </w:tc>
        <w:tc>
          <w:tcPr>
            <w:tcW w:w="4932" w:type="dxa"/>
          </w:tcPr>
          <w:p>
            <w:pPr>
              <w:pStyle w:val="0"/>
            </w:pPr>
            <w:r>
              <w:rPr>
                <w:sz w:val="20"/>
              </w:rPr>
              <w:t xml:space="preserve">Место жительства</w:t>
            </w:r>
          </w:p>
        </w:tc>
        <w:tc>
          <w:tcPr>
            <w:tcW w:w="3231" w:type="dxa"/>
          </w:tcPr>
          <w:p>
            <w:pPr>
              <w:pStyle w:val="0"/>
            </w:pPr>
            <w:r>
              <w:rPr>
                <w:sz w:val="20"/>
              </w:rPr>
            </w:r>
          </w:p>
        </w:tc>
      </w:tr>
      <w:tr>
        <w:tc>
          <w:tcPr>
            <w:tcW w:w="734" w:type="dxa"/>
          </w:tcPr>
          <w:p>
            <w:pPr>
              <w:pStyle w:val="0"/>
              <w:jc w:val="center"/>
            </w:pPr>
            <w:r>
              <w:rPr>
                <w:sz w:val="20"/>
              </w:rPr>
              <w:t xml:space="preserve">5.</w:t>
            </w:r>
          </w:p>
        </w:tc>
        <w:tc>
          <w:tcPr>
            <w:tcW w:w="4932" w:type="dxa"/>
          </w:tcPr>
          <w:p>
            <w:pPr>
              <w:pStyle w:val="0"/>
            </w:pPr>
            <w:r>
              <w:rPr>
                <w:sz w:val="20"/>
              </w:rPr>
              <w:t xml:space="preserve">Контактный телефон</w:t>
            </w:r>
          </w:p>
        </w:tc>
        <w:tc>
          <w:tcPr>
            <w:tcW w:w="3231" w:type="dxa"/>
          </w:tcPr>
          <w:p>
            <w:pPr>
              <w:pStyle w:val="0"/>
            </w:pPr>
            <w:r>
              <w:rPr>
                <w:sz w:val="20"/>
              </w:rPr>
            </w:r>
          </w:p>
        </w:tc>
      </w:tr>
      <w:tr>
        <w:tc>
          <w:tcPr>
            <w:tcW w:w="734" w:type="dxa"/>
          </w:tcPr>
          <w:p>
            <w:pPr>
              <w:pStyle w:val="0"/>
              <w:jc w:val="center"/>
            </w:pPr>
            <w:r>
              <w:rPr>
                <w:sz w:val="20"/>
              </w:rPr>
              <w:t xml:space="preserve">6.</w:t>
            </w:r>
          </w:p>
        </w:tc>
        <w:tc>
          <w:tcPr>
            <w:tcW w:w="4932" w:type="dxa"/>
          </w:tcPr>
          <w:p>
            <w:pPr>
              <w:pStyle w:val="0"/>
            </w:pPr>
            <w:r>
              <w:rPr>
                <w:sz w:val="20"/>
              </w:rPr>
              <w:t xml:space="preserve">E-mail (при наличии)</w:t>
            </w:r>
          </w:p>
        </w:tc>
        <w:tc>
          <w:tcPr>
            <w:tcW w:w="3231" w:type="dxa"/>
          </w:tcPr>
          <w:p>
            <w:pPr>
              <w:pStyle w:val="0"/>
            </w:pPr>
            <w:r>
              <w:rPr>
                <w:sz w:val="20"/>
              </w:rPr>
            </w:r>
          </w:p>
        </w:tc>
      </w:tr>
      <w:tr>
        <w:tc>
          <w:tcPr>
            <w:tcW w:w="734" w:type="dxa"/>
          </w:tcPr>
          <w:p>
            <w:pPr>
              <w:pStyle w:val="0"/>
              <w:jc w:val="center"/>
            </w:pPr>
            <w:r>
              <w:rPr>
                <w:sz w:val="20"/>
              </w:rPr>
              <w:t xml:space="preserve">7.</w:t>
            </w:r>
          </w:p>
        </w:tc>
        <w:tc>
          <w:tcPr>
            <w:tcW w:w="4932" w:type="dxa"/>
          </w:tcPr>
          <w:p>
            <w:pPr>
              <w:pStyle w:val="0"/>
            </w:pPr>
            <w:r>
              <w:rPr>
                <w:sz w:val="20"/>
              </w:rPr>
              <w:t xml:space="preserve">Уровень образования, наименование учебного заведения</w:t>
            </w:r>
          </w:p>
        </w:tc>
        <w:tc>
          <w:tcPr>
            <w:tcW w:w="3231" w:type="dxa"/>
          </w:tcPr>
          <w:p>
            <w:pPr>
              <w:pStyle w:val="0"/>
            </w:pPr>
            <w:r>
              <w:rPr>
                <w:sz w:val="20"/>
              </w:rPr>
            </w:r>
          </w:p>
        </w:tc>
      </w:tr>
      <w:tr>
        <w:tc>
          <w:tcPr>
            <w:tcW w:w="734" w:type="dxa"/>
          </w:tcPr>
          <w:p>
            <w:pPr>
              <w:pStyle w:val="0"/>
              <w:jc w:val="center"/>
            </w:pPr>
            <w:r>
              <w:rPr>
                <w:sz w:val="20"/>
              </w:rPr>
              <w:t xml:space="preserve">8.</w:t>
            </w:r>
          </w:p>
        </w:tc>
        <w:tc>
          <w:tcPr>
            <w:tcW w:w="4932" w:type="dxa"/>
          </w:tcPr>
          <w:p>
            <w:pPr>
              <w:pStyle w:val="0"/>
            </w:pPr>
            <w:r>
              <w:rPr>
                <w:sz w:val="20"/>
              </w:rPr>
              <w:t xml:space="preserve">Наличие ученого звания, ученой степени</w:t>
            </w:r>
          </w:p>
        </w:tc>
        <w:tc>
          <w:tcPr>
            <w:tcW w:w="3231" w:type="dxa"/>
          </w:tcPr>
          <w:p>
            <w:pPr>
              <w:pStyle w:val="0"/>
            </w:pPr>
            <w:r>
              <w:rPr>
                <w:sz w:val="20"/>
              </w:rPr>
            </w:r>
          </w:p>
        </w:tc>
      </w:tr>
      <w:tr>
        <w:tc>
          <w:tcPr>
            <w:tcW w:w="734" w:type="dxa"/>
          </w:tcPr>
          <w:p>
            <w:pPr>
              <w:pStyle w:val="0"/>
              <w:jc w:val="center"/>
            </w:pPr>
            <w:r>
              <w:rPr>
                <w:sz w:val="20"/>
              </w:rPr>
              <w:t xml:space="preserve">9.</w:t>
            </w:r>
          </w:p>
        </w:tc>
        <w:tc>
          <w:tcPr>
            <w:tcW w:w="4932" w:type="dxa"/>
          </w:tcPr>
          <w:p>
            <w:pPr>
              <w:pStyle w:val="0"/>
            </w:pPr>
            <w:r>
              <w:rPr>
                <w:sz w:val="20"/>
              </w:rPr>
              <w:t xml:space="preserve">Трудовая деятельность за последние 5 лет</w:t>
            </w:r>
          </w:p>
        </w:tc>
        <w:tc>
          <w:tcPr>
            <w:tcW w:w="3231" w:type="dxa"/>
          </w:tcPr>
          <w:p>
            <w:pPr>
              <w:pStyle w:val="0"/>
            </w:pPr>
            <w:r>
              <w:rPr>
                <w:sz w:val="20"/>
              </w:rPr>
            </w:r>
          </w:p>
        </w:tc>
      </w:tr>
      <w:tr>
        <w:tc>
          <w:tcPr>
            <w:tcW w:w="734" w:type="dxa"/>
          </w:tcPr>
          <w:p>
            <w:pPr>
              <w:pStyle w:val="0"/>
              <w:jc w:val="center"/>
            </w:pPr>
            <w:r>
              <w:rPr>
                <w:sz w:val="20"/>
              </w:rPr>
              <w:t xml:space="preserve">10.</w:t>
            </w:r>
          </w:p>
        </w:tc>
        <w:tc>
          <w:tcPr>
            <w:tcW w:w="4932" w:type="dxa"/>
          </w:tcPr>
          <w:p>
            <w:pPr>
              <w:pStyle w:val="0"/>
            </w:pPr>
            <w:r>
              <w:rPr>
                <w:sz w:val="20"/>
              </w:rPr>
              <w:t xml:space="preserve">Общественная деятельность</w:t>
            </w:r>
          </w:p>
        </w:tc>
        <w:tc>
          <w:tcPr>
            <w:tcW w:w="3231" w:type="dxa"/>
          </w:tcPr>
          <w:p>
            <w:pPr>
              <w:pStyle w:val="0"/>
            </w:pPr>
            <w:r>
              <w:rPr>
                <w:sz w:val="20"/>
              </w:rPr>
            </w:r>
          </w:p>
        </w:tc>
      </w:tr>
      <w:tr>
        <w:tc>
          <w:tcPr>
            <w:tcW w:w="734" w:type="dxa"/>
          </w:tcPr>
          <w:p>
            <w:pPr>
              <w:pStyle w:val="0"/>
              <w:jc w:val="center"/>
            </w:pPr>
            <w:r>
              <w:rPr>
                <w:sz w:val="20"/>
              </w:rPr>
              <w:t xml:space="preserve">11.</w:t>
            </w:r>
          </w:p>
        </w:tc>
        <w:tc>
          <w:tcPr>
            <w:tcW w:w="4932" w:type="dxa"/>
          </w:tcPr>
          <w:p>
            <w:pPr>
              <w:pStyle w:val="0"/>
            </w:pPr>
            <w:r>
              <w:rPr>
                <w:sz w:val="20"/>
              </w:rPr>
              <w:t xml:space="preserve">Наличие (отсутствие) неснятой или непогашенной судимости</w:t>
            </w:r>
          </w:p>
        </w:tc>
        <w:tc>
          <w:tcPr>
            <w:tcW w:w="3231" w:type="dxa"/>
          </w:tcPr>
          <w:p>
            <w:pPr>
              <w:pStyle w:val="0"/>
            </w:pPr>
            <w:r>
              <w:rPr>
                <w:sz w:val="20"/>
              </w:rPr>
            </w:r>
          </w:p>
        </w:tc>
      </w:tr>
      <w:tr>
        <w:tc>
          <w:tcPr>
            <w:tcW w:w="734" w:type="dxa"/>
          </w:tcPr>
          <w:p>
            <w:pPr>
              <w:pStyle w:val="0"/>
              <w:jc w:val="center"/>
            </w:pPr>
            <w:r>
              <w:rPr>
                <w:sz w:val="20"/>
              </w:rPr>
              <w:t xml:space="preserve">12.</w:t>
            </w:r>
          </w:p>
        </w:tc>
        <w:tc>
          <w:tcPr>
            <w:tcW w:w="4932" w:type="dxa"/>
          </w:tcPr>
          <w:p>
            <w:pPr>
              <w:pStyle w:val="0"/>
            </w:pPr>
            <w:r>
              <w:rPr>
                <w:sz w:val="20"/>
              </w:rPr>
              <w:t xml:space="preserve">Дополнительная информация</w:t>
            </w:r>
          </w:p>
        </w:tc>
        <w:tc>
          <w:tcPr>
            <w:tcW w:w="323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Саратовской области</w:t>
      </w:r>
    </w:p>
    <w:p>
      <w:pPr>
        <w:pStyle w:val="0"/>
        <w:jc w:val="both"/>
      </w:pPr>
      <w:r>
        <w:rPr>
          <w:sz w:val="20"/>
        </w:rPr>
      </w:r>
    </w:p>
    <w:bookmarkStart w:id="376" w:name="P376"/>
    <w:bookmarkEnd w:id="376"/>
    <w:p>
      <w:pPr>
        <w:pStyle w:val="1"/>
        <w:jc w:val="both"/>
      </w:pPr>
      <w:r>
        <w:rPr>
          <w:sz w:val="20"/>
        </w:rPr>
        <w:t xml:space="preserve">                                 Согласие</w:t>
      </w:r>
    </w:p>
    <w:p>
      <w:pPr>
        <w:pStyle w:val="1"/>
        <w:jc w:val="both"/>
      </w:pPr>
      <w:r>
        <w:rPr>
          <w:sz w:val="20"/>
        </w:rPr>
        <w:t xml:space="preserve">            на обработку персональных данных кандидата в члены</w:t>
      </w:r>
    </w:p>
    <w:p>
      <w:pPr>
        <w:pStyle w:val="1"/>
        <w:jc w:val="both"/>
      </w:pPr>
      <w:r>
        <w:rPr>
          <w:sz w:val="20"/>
        </w:rPr>
        <w:t xml:space="preserve">         Общественного совета при министерстве труда и социальной</w:t>
      </w:r>
    </w:p>
    <w:p>
      <w:pPr>
        <w:pStyle w:val="1"/>
        <w:jc w:val="both"/>
      </w:pPr>
      <w:r>
        <w:rPr>
          <w:sz w:val="20"/>
        </w:rPr>
        <w:t xml:space="preserve">                        защиты Саратовской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    в  порядке  и  на условиях, определенных Федеральным </w:t>
      </w:r>
      <w:hyperlink w:history="0" r:id="rId1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w:t>
      </w:r>
    </w:p>
    <w:p>
      <w:pPr>
        <w:pStyle w:val="1"/>
        <w:jc w:val="both"/>
      </w:pPr>
      <w:r>
        <w:rPr>
          <w:sz w:val="20"/>
        </w:rPr>
        <w:t xml:space="preserve">2006  года  N  152-ФЗ "О персональных данных", выражаю министерству труда и</w:t>
      </w:r>
    </w:p>
    <w:p>
      <w:pPr>
        <w:pStyle w:val="1"/>
        <w:jc w:val="both"/>
      </w:pPr>
      <w:r>
        <w:rPr>
          <w:sz w:val="20"/>
        </w:rPr>
        <w:t xml:space="preserve">социальной защиты Саратовской области, расположенному по адресу: 410005, г.</w:t>
      </w:r>
    </w:p>
    <w:p>
      <w:pPr>
        <w:pStyle w:val="1"/>
        <w:jc w:val="both"/>
      </w:pPr>
      <w:r>
        <w:rPr>
          <w:sz w:val="20"/>
        </w:rPr>
        <w:t xml:space="preserve">Саратов,  ул.  Большая  Горная,  314/320  (далее  -  оператор), согласие на</w:t>
      </w:r>
    </w:p>
    <w:p>
      <w:pPr>
        <w:pStyle w:val="1"/>
        <w:jc w:val="both"/>
      </w:pPr>
      <w:r>
        <w:rPr>
          <w:sz w:val="20"/>
        </w:rPr>
        <w:t xml:space="preserve">обработку  персональных данных, указанных в анкете кандидата в Общественный</w:t>
      </w:r>
    </w:p>
    <w:p>
      <w:pPr>
        <w:pStyle w:val="1"/>
        <w:jc w:val="both"/>
      </w:pPr>
      <w:r>
        <w:rPr>
          <w:sz w:val="20"/>
        </w:rPr>
        <w:t xml:space="preserve">совет при министерстве труда и социальной защиты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министерства труда и социальной защиты</w:t>
      </w:r>
    </w:p>
    <w:p>
      <w:pPr>
        <w:pStyle w:val="1"/>
        <w:jc w:val="both"/>
      </w:pPr>
      <w:r>
        <w:rPr>
          <w:sz w:val="20"/>
        </w:rPr>
        <w:t xml:space="preserve">Саратовской  области  в  информационно-телекоммуникационной сети Интернет и</w:t>
      </w:r>
    </w:p>
    <w:p>
      <w:pPr>
        <w:pStyle w:val="1"/>
        <w:jc w:val="both"/>
      </w:pPr>
      <w:r>
        <w:rPr>
          <w:sz w:val="20"/>
        </w:rPr>
        <w:t xml:space="preserve">(или)  на  странице  министерства  труда  и  социальной  защиты Саратовской</w:t>
      </w:r>
    </w:p>
    <w:p>
      <w:pPr>
        <w:pStyle w:val="1"/>
        <w:jc w:val="both"/>
      </w:pPr>
      <w:r>
        <w:rPr>
          <w:sz w:val="20"/>
        </w:rPr>
        <w:t xml:space="preserve">области,  размещенной  на  официальном  интернет-сайте министерства труда и</w:t>
      </w:r>
    </w:p>
    <w:p>
      <w:pPr>
        <w:pStyle w:val="1"/>
        <w:jc w:val="both"/>
      </w:pPr>
      <w:r>
        <w:rPr>
          <w:sz w:val="20"/>
        </w:rPr>
        <w:t xml:space="preserve">социальной   защиты   Саратовской  области.  Оператор  вправе  осуществлять</w:t>
      </w:r>
    </w:p>
    <w:p>
      <w:pPr>
        <w:pStyle w:val="1"/>
        <w:jc w:val="both"/>
      </w:pPr>
      <w:r>
        <w:rPr>
          <w:sz w:val="20"/>
        </w:rPr>
        <w:t xml:space="preserve">смешанную   (автоматизированную   и  неавтоматизированную)  обработку  моих</w:t>
      </w:r>
    </w:p>
    <w:p>
      <w:pPr>
        <w:pStyle w:val="1"/>
        <w:jc w:val="both"/>
      </w:pPr>
      <w:r>
        <w:rPr>
          <w:sz w:val="20"/>
        </w:rPr>
        <w:t xml:space="preserve">персональных  данных  посредством  внесения  их  в электронную базу данных,</w:t>
      </w:r>
    </w:p>
    <w:p>
      <w:pPr>
        <w:pStyle w:val="1"/>
        <w:jc w:val="both"/>
      </w:pPr>
      <w:r>
        <w:rPr>
          <w:sz w:val="20"/>
        </w:rPr>
        <w:t xml:space="preserve">включения в 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Федерального </w:t>
      </w:r>
      <w:hyperlink w:history="0" r:id="rId1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"__" ___________ 20__ года   _____________       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Саратовской области от 13.02.2024 N 145</w:t>
            <w:br/>
            <w:t>"О создании Общественного совета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0024" TargetMode = "External"/>
	<Relationship Id="rId8" Type="http://schemas.openxmlformats.org/officeDocument/2006/relationships/hyperlink" Target="https://login.consultant.ru/link/?req=doc&amp;base=RLAW358&amp;n=169181" TargetMode = "External"/>
	<Relationship Id="rId9" Type="http://schemas.openxmlformats.org/officeDocument/2006/relationships/hyperlink" Target="https://login.consultant.ru/link/?req=doc&amp;base=RLAW358&amp;n=173595" TargetMode = "External"/>
	<Relationship Id="rId10" Type="http://schemas.openxmlformats.org/officeDocument/2006/relationships/hyperlink" Target="https://login.consultant.ru/link/?req=doc&amp;base=RLAW358&amp;n=157763&amp;dst=100070"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RLAW358&amp;n=169687"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LAW&amp;n=439201" TargetMode = "External"/>
	<Relationship Id="rId15"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Саратовской области от 13.02.2024 N 145
"О создании Общественного совета при министерстве труда и социальной защиты Саратовской области"
(вместе с "Положением об Общественном совете при министерстве труда и социальной защиты Саратовской области")</dc:title>
  <dcterms:created xsi:type="dcterms:W3CDTF">2024-06-08T16:18:12Z</dcterms:created>
</cp:coreProperties>
</file>