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Саратовской области от 28.12.2012 N 2726</w:t>
              <w:br/>
              <w:t xml:space="preserve">(ред. от 18.12.2023)</w:t>
              <w:br/>
              <w:t xml:space="preserve">"О создании общественного совета при министерстве здравоохранения Саратовской области"</w:t>
              <w:br/>
              <w:t xml:space="preserve">(вместе с "Положением об общественном совете при министерстве здравоохранения Саратовской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ЗДРАВООХРАНЕНИЯ САРАТОВСКОЙ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28 декабря 2012 г. N 2726</w:t>
      </w:r>
    </w:p>
    <w:p>
      <w:pPr>
        <w:pStyle w:val="2"/>
        <w:jc w:val="center"/>
      </w:pPr>
      <w:r>
        <w:rPr>
          <w:sz w:val="20"/>
        </w:rPr>
      </w:r>
    </w:p>
    <w:p>
      <w:pPr>
        <w:pStyle w:val="2"/>
        <w:jc w:val="center"/>
      </w:pPr>
      <w:r>
        <w:rPr>
          <w:sz w:val="20"/>
        </w:rPr>
        <w:t xml:space="preserve">О СОЗДАНИИ ОБЩЕСТВЕННОГО СОВЕТА</w:t>
      </w:r>
    </w:p>
    <w:p>
      <w:pPr>
        <w:pStyle w:val="2"/>
        <w:jc w:val="center"/>
      </w:pPr>
      <w:r>
        <w:rPr>
          <w:sz w:val="20"/>
        </w:rPr>
        <w:t xml:space="preserve">ПРИ МИНИСТЕРСТВЕ ЗДРАВООХРАНЕНИЯ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Саратовской области</w:t>
            </w:r>
          </w:p>
          <w:p>
            <w:pPr>
              <w:pStyle w:val="0"/>
              <w:jc w:val="center"/>
            </w:pPr>
            <w:r>
              <w:rPr>
                <w:sz w:val="20"/>
                <w:color w:val="392c69"/>
              </w:rPr>
              <w:t xml:space="preserve">от 29.09.2014 </w:t>
            </w:r>
            <w:hyperlink w:history="0" r:id="rId7" w:tooltip="Приказ Минздрава Саратовской области от 29.09.2014 N 947 &quot;О внесении изменений в приказ министерства здравоохранения области от 28 декабря 2012 г. N 2726&quot; (вместе с &quot;Положением об Общественном совете при министерстве здравоохранения Саратовской области&quot;) {КонсультантПлюс}">
              <w:r>
                <w:rPr>
                  <w:sz w:val="20"/>
                  <w:color w:val="0000ff"/>
                </w:rPr>
                <w:t xml:space="preserve">N 947</w:t>
              </w:r>
            </w:hyperlink>
            <w:r>
              <w:rPr>
                <w:sz w:val="20"/>
                <w:color w:val="392c69"/>
              </w:rPr>
              <w:t xml:space="preserve">, от 20.11.2015 </w:t>
            </w:r>
            <w:hyperlink w:history="0" r:id="rId8" w:tooltip="Приказ Минздрава Саратовской области от 20.11.2015 N 1618 &quot;О внесении изменений в приказ министерства здравоохранения области от 28.12.2012 N 2726&quot; {КонсультантПлюс}">
              <w:r>
                <w:rPr>
                  <w:sz w:val="20"/>
                  <w:color w:val="0000ff"/>
                </w:rPr>
                <w:t xml:space="preserve">N 1618</w:t>
              </w:r>
            </w:hyperlink>
            <w:r>
              <w:rPr>
                <w:sz w:val="20"/>
                <w:color w:val="392c69"/>
              </w:rPr>
              <w:t xml:space="preserve">, от 11.10.2016 </w:t>
            </w:r>
            <w:hyperlink w:history="0" r:id="rId9" w:tooltip="Приказ Минздрава Саратовской области от 11.10.2016 N 1653 &quot;О внесении изменения в приказ министерства здравоохранения Саратовской области от 28 декабря 2012 года N 2726&quot; (вместе с &quot;Положением об Общественном совете при министерстве здравоохранения Саратовской области&quot;) {КонсультантПлюс}">
              <w:r>
                <w:rPr>
                  <w:sz w:val="20"/>
                  <w:color w:val="0000ff"/>
                </w:rPr>
                <w:t xml:space="preserve">N 1653</w:t>
              </w:r>
            </w:hyperlink>
            <w:r>
              <w:rPr>
                <w:sz w:val="20"/>
                <w:color w:val="392c69"/>
              </w:rPr>
              <w:t xml:space="preserve">,</w:t>
            </w:r>
          </w:p>
          <w:p>
            <w:pPr>
              <w:pStyle w:val="0"/>
              <w:jc w:val="center"/>
            </w:pPr>
            <w:r>
              <w:rPr>
                <w:sz w:val="20"/>
                <w:color w:val="392c69"/>
              </w:rPr>
              <w:t xml:space="preserve">от 29.12.2016 </w:t>
            </w:r>
            <w:hyperlink w:history="0" r:id="rId10" w:tooltip="Приказ Минздрава Саратовской области от 29.12.2016 N 2336 &quot;О внесении изменений в приказ министерства здравоохранения Саратовской области от 28 декабря 2012 года N 2726&quot; {КонсультантПлюс}">
              <w:r>
                <w:rPr>
                  <w:sz w:val="20"/>
                  <w:color w:val="0000ff"/>
                </w:rPr>
                <w:t xml:space="preserve">N 2336</w:t>
              </w:r>
            </w:hyperlink>
            <w:r>
              <w:rPr>
                <w:sz w:val="20"/>
                <w:color w:val="392c69"/>
              </w:rPr>
              <w:t xml:space="preserve">, от 16.02.2017 </w:t>
            </w:r>
            <w:hyperlink w:history="0" r:id="rId11" w:tooltip="Приказ Минздрава Саратовской области от 16.02.2017 N 26-п &quot;Об утверждении состава Общественного совета при министерстве здравоохранения Саратовской области&quot; {КонсультантПлюс}">
              <w:r>
                <w:rPr>
                  <w:sz w:val="20"/>
                  <w:color w:val="0000ff"/>
                </w:rPr>
                <w:t xml:space="preserve">N 26-п</w:t>
              </w:r>
            </w:hyperlink>
            <w:r>
              <w:rPr>
                <w:sz w:val="20"/>
                <w:color w:val="392c69"/>
              </w:rPr>
              <w:t xml:space="preserve">, от 16.11.2020 </w:t>
            </w:r>
            <w:hyperlink w:history="0" r:id="rId12" w:tooltip="Приказ Минздрава Саратовской области от 16.11.2020 N 141-п &quot;О внесении изменений в приказ министерства здравоохранения Саратовской области от 28.12.2012 N 2726&quot; {КонсультантПлюс}">
              <w:r>
                <w:rPr>
                  <w:sz w:val="20"/>
                  <w:color w:val="0000ff"/>
                </w:rPr>
                <w:t xml:space="preserve">N 141-п</w:t>
              </w:r>
            </w:hyperlink>
            <w:r>
              <w:rPr>
                <w:sz w:val="20"/>
                <w:color w:val="392c69"/>
              </w:rPr>
              <w:t xml:space="preserve">,</w:t>
            </w:r>
          </w:p>
          <w:p>
            <w:pPr>
              <w:pStyle w:val="0"/>
              <w:jc w:val="center"/>
            </w:pPr>
            <w:r>
              <w:rPr>
                <w:sz w:val="20"/>
                <w:color w:val="392c69"/>
              </w:rPr>
              <w:t xml:space="preserve">от 18.12.2023 </w:t>
            </w:r>
            <w:hyperlink w:history="0" r:id="rId13" w:tooltip="Приказ Минздрава Саратовской области от 18.12.2023 N 163-п &quot;О внесении изменений в приказ министерства здравоохранения Саратовской области от 28.12.2012 N 2726&quot; {КонсультантПлюс}">
              <w:r>
                <w:rPr>
                  <w:sz w:val="20"/>
                  <w:color w:val="0000ff"/>
                </w:rPr>
                <w:t xml:space="preserve">N 163-п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4" w:tooltip="Постановление Правительства Саратовской области от 01.11.2007 N 386-П (ред. от 23.08.2023) &quot;Вопросы министерства здравоохранения Саратовской области&quot; (вместе с &quot;Положением о министерстве здравоохранения Саратовской области&quot;, &quot;Перечнем учреждений Саратовской области, подведомственных министерству здравоохранения Саратовской области&quot;) {КонсультантПлюс}">
        <w:r>
          <w:rPr>
            <w:sz w:val="20"/>
            <w:color w:val="0000ff"/>
          </w:rPr>
          <w:t xml:space="preserve">Положением</w:t>
        </w:r>
      </w:hyperlink>
      <w:r>
        <w:rPr>
          <w:sz w:val="20"/>
        </w:rPr>
        <w:t xml:space="preserve"> о министерстве здравоохранения Саратовской области, утвержденным постановлением Правительства Саратовской области от 01.11.2007 N 386-П, и в целях учета потребностей и интересов граждан, выработки общественного мнения по вопросам лекарственного обеспечения и повышения качества медицинского обслуживания населения, защиты прав и свобод граждан, прав общественных объединений при реализации государственной политики приказываю:</w:t>
      </w:r>
    </w:p>
    <w:p>
      <w:pPr>
        <w:pStyle w:val="0"/>
        <w:spacing w:before="200" w:line-rule="auto"/>
        <w:ind w:firstLine="540"/>
        <w:jc w:val="both"/>
      </w:pPr>
      <w:r>
        <w:rPr>
          <w:sz w:val="20"/>
        </w:rPr>
        <w:t xml:space="preserve">1. Создать общественный совет при министерстве здравоохранения Саратовской области.</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 </w:t>
      </w:r>
      <w:hyperlink w:history="0" w:anchor="P36" w:tooltip="ПОЛОЖЕНИЕ">
        <w:r>
          <w:rPr>
            <w:sz w:val="20"/>
            <w:color w:val="0000ff"/>
          </w:rPr>
          <w:t xml:space="preserve">Положение</w:t>
        </w:r>
      </w:hyperlink>
      <w:r>
        <w:rPr>
          <w:sz w:val="20"/>
        </w:rPr>
        <w:t xml:space="preserve"> об общественном совете при министерстве здравоохранения Саратовской области согласно приложению 1;</w:t>
      </w:r>
    </w:p>
    <w:p>
      <w:pPr>
        <w:pStyle w:val="0"/>
        <w:spacing w:before="200" w:line-rule="auto"/>
        <w:ind w:firstLine="540"/>
        <w:jc w:val="both"/>
      </w:pPr>
      <w:r>
        <w:rPr>
          <w:sz w:val="20"/>
        </w:rPr>
        <w:t xml:space="preserve">абзац утратил силу с 16 февраля 2017 года. - </w:t>
      </w:r>
      <w:hyperlink w:history="0" r:id="rId15" w:tooltip="Приказ Минздрава Саратовской области от 16.02.2017 N 26-п &quot;Об утверждении состава Общественного совета при министерстве здравоохранения Саратовской области&quot; {КонсультантПлюс}">
        <w:r>
          <w:rPr>
            <w:sz w:val="20"/>
            <w:color w:val="0000ff"/>
          </w:rPr>
          <w:t xml:space="preserve">Приказ</w:t>
        </w:r>
      </w:hyperlink>
      <w:r>
        <w:rPr>
          <w:sz w:val="20"/>
        </w:rPr>
        <w:t xml:space="preserve"> Минздрава Саратовской области от 16.02.2017 N 26-п.</w:t>
      </w:r>
    </w:p>
    <w:p>
      <w:pPr>
        <w:pStyle w:val="0"/>
        <w:spacing w:before="200" w:line-rule="auto"/>
        <w:ind w:firstLine="540"/>
        <w:jc w:val="both"/>
      </w:pPr>
      <w:r>
        <w:rPr>
          <w:sz w:val="20"/>
        </w:rPr>
        <w:t xml:space="preserve">3. Утратил силу. - </w:t>
      </w:r>
      <w:hyperlink w:history="0" r:id="rId16" w:tooltip="Приказ Минздрава Саратовской области от 29.12.2016 N 2336 &quot;О внесении изменений в приказ министерства здравоохранения Саратовской области от 28 декабря 2012 года N 2726&quot; {КонсультантПлюс}">
        <w:r>
          <w:rPr>
            <w:sz w:val="20"/>
            <w:color w:val="0000ff"/>
          </w:rPr>
          <w:t xml:space="preserve">Приказ</w:t>
        </w:r>
      </w:hyperlink>
      <w:r>
        <w:rPr>
          <w:sz w:val="20"/>
        </w:rPr>
        <w:t xml:space="preserve"> Минздрава Саратовской области от 29.12.2016 N 2336.</w:t>
      </w:r>
    </w:p>
    <w:p>
      <w:pPr>
        <w:pStyle w:val="0"/>
        <w:spacing w:before="200" w:line-rule="auto"/>
        <w:ind w:firstLine="540"/>
        <w:jc w:val="both"/>
      </w:pPr>
      <w:r>
        <w:rPr>
          <w:sz w:val="20"/>
        </w:rPr>
        <w:t xml:space="preserve">4. Контроль за исполнением настоящего приказа возложить на первого заместителя министра здравоохранения Саратовской области.</w:t>
      </w:r>
    </w:p>
    <w:p>
      <w:pPr>
        <w:pStyle w:val="0"/>
        <w:jc w:val="both"/>
      </w:pPr>
      <w:r>
        <w:rPr>
          <w:sz w:val="20"/>
        </w:rPr>
        <w:t xml:space="preserve">(п. 4 в ред. </w:t>
      </w:r>
      <w:hyperlink w:history="0" r:id="rId17" w:tooltip="Приказ Минздрава Саратовской области от 18.12.2023 N 163-п &quot;О внесении изменений в приказ министерства здравоохранения Саратовской области от 28.12.2012 N 2726&quot; {КонсультантПлюс}">
        <w:r>
          <w:rPr>
            <w:sz w:val="20"/>
            <w:color w:val="0000ff"/>
          </w:rPr>
          <w:t xml:space="preserve">приказа</w:t>
        </w:r>
      </w:hyperlink>
      <w:r>
        <w:rPr>
          <w:sz w:val="20"/>
        </w:rPr>
        <w:t xml:space="preserve"> Минздрава Саратовской области от 18.12.2023 N 163-п)</w:t>
      </w:r>
    </w:p>
    <w:p>
      <w:pPr>
        <w:pStyle w:val="0"/>
        <w:jc w:val="both"/>
      </w:pPr>
      <w:r>
        <w:rPr>
          <w:sz w:val="20"/>
        </w:rPr>
      </w:r>
    </w:p>
    <w:p>
      <w:pPr>
        <w:pStyle w:val="0"/>
        <w:jc w:val="right"/>
      </w:pPr>
      <w:r>
        <w:rPr>
          <w:sz w:val="20"/>
        </w:rPr>
        <w:t xml:space="preserve">Министр здравоохранения</w:t>
      </w:r>
    </w:p>
    <w:p>
      <w:pPr>
        <w:pStyle w:val="0"/>
        <w:jc w:val="right"/>
      </w:pPr>
      <w:r>
        <w:rPr>
          <w:sz w:val="20"/>
        </w:rPr>
        <w:t xml:space="preserve">Саратовской области</w:t>
      </w:r>
    </w:p>
    <w:p>
      <w:pPr>
        <w:pStyle w:val="0"/>
        <w:jc w:val="right"/>
      </w:pPr>
      <w:r>
        <w:rPr>
          <w:sz w:val="20"/>
        </w:rPr>
        <w:t xml:space="preserve">А.Н.ДАНИЛОВ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здравоохранения Саратовской области</w:t>
      </w:r>
    </w:p>
    <w:p>
      <w:pPr>
        <w:pStyle w:val="0"/>
        <w:jc w:val="right"/>
      </w:pPr>
      <w:r>
        <w:rPr>
          <w:sz w:val="20"/>
        </w:rPr>
        <w:t xml:space="preserve">от 28 декабря 2012 г. N 2726</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ЗДРАВООХРАНЕНИЯ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Саратовской области</w:t>
            </w:r>
          </w:p>
          <w:p>
            <w:pPr>
              <w:pStyle w:val="0"/>
              <w:jc w:val="center"/>
            </w:pPr>
            <w:r>
              <w:rPr>
                <w:sz w:val="20"/>
                <w:color w:val="392c69"/>
              </w:rPr>
              <w:t xml:space="preserve">от 11.10.2016 </w:t>
            </w:r>
            <w:hyperlink w:history="0" r:id="rId18" w:tooltip="Приказ Минздрава Саратовской области от 11.10.2016 N 1653 &quot;О внесении изменения в приказ министерства здравоохранения Саратовской области от 28 декабря 2012 года N 2726&quot; (вместе с &quot;Положением об Общественном совете при министерстве здравоохранения Саратовской области&quot;) {КонсультантПлюс}">
              <w:r>
                <w:rPr>
                  <w:sz w:val="20"/>
                  <w:color w:val="0000ff"/>
                </w:rPr>
                <w:t xml:space="preserve">N 1653</w:t>
              </w:r>
            </w:hyperlink>
            <w:r>
              <w:rPr>
                <w:sz w:val="20"/>
                <w:color w:val="392c69"/>
              </w:rPr>
              <w:t xml:space="preserve">, от 29.12.2016 </w:t>
            </w:r>
            <w:hyperlink w:history="0" r:id="rId19" w:tooltip="Приказ Минздрава Саратовской области от 29.12.2016 N 2336 &quot;О внесении изменений в приказ министерства здравоохранения Саратовской области от 28 декабря 2012 года N 2726&quot; {КонсультантПлюс}">
              <w:r>
                <w:rPr>
                  <w:sz w:val="20"/>
                  <w:color w:val="0000ff"/>
                </w:rPr>
                <w:t xml:space="preserve">N 2336</w:t>
              </w:r>
            </w:hyperlink>
            <w:r>
              <w:rPr>
                <w:sz w:val="20"/>
                <w:color w:val="392c69"/>
              </w:rPr>
              <w:t xml:space="preserve">, от 16.11.2020 </w:t>
            </w:r>
            <w:hyperlink w:history="0" r:id="rId20" w:tooltip="Приказ Минздрава Саратовской области от 16.11.2020 N 141-п &quot;О внесении изменений в приказ министерства здравоохранения Саратовской области от 28.12.2012 N 2726&quot; {КонсультантПлюс}">
              <w:r>
                <w:rPr>
                  <w:sz w:val="20"/>
                  <w:color w:val="0000ff"/>
                </w:rPr>
                <w:t xml:space="preserve">N 141-п</w:t>
              </w:r>
            </w:hyperlink>
            <w:r>
              <w:rPr>
                <w:sz w:val="20"/>
                <w:color w:val="392c69"/>
              </w:rPr>
              <w:t xml:space="preserve">,</w:t>
            </w:r>
          </w:p>
          <w:p>
            <w:pPr>
              <w:pStyle w:val="0"/>
              <w:jc w:val="center"/>
            </w:pPr>
            <w:r>
              <w:rPr>
                <w:sz w:val="20"/>
                <w:color w:val="392c69"/>
              </w:rPr>
              <w:t xml:space="preserve">от 18.12.2023 </w:t>
            </w:r>
            <w:hyperlink w:history="0" r:id="rId21" w:tooltip="Приказ Минздрава Саратовской области от 18.12.2023 N 163-п &quot;О внесении изменений в приказ министерства здравоохранения Саратовской области от 28.12.2012 N 2726&quot; {КонсультантПлюс}">
              <w:r>
                <w:rPr>
                  <w:sz w:val="20"/>
                  <w:color w:val="0000ff"/>
                </w:rPr>
                <w:t xml:space="preserve">N 163-п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Общественный совет при министерстве здравоохранения Саратовской области (далее -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министерства здравоохранения Саратовской области (далее - Министерство), в целях осуществления общественного контроля за деятельностью Министерства.</w:t>
      </w:r>
    </w:p>
    <w:p>
      <w:pPr>
        <w:pStyle w:val="0"/>
        <w:jc w:val="both"/>
      </w:pPr>
      <w:r>
        <w:rPr>
          <w:sz w:val="20"/>
        </w:rPr>
        <w:t xml:space="preserve">(в ред. </w:t>
      </w:r>
      <w:hyperlink w:history="0" r:id="rId22" w:tooltip="Приказ Минздрава Саратовской области от 16.11.2020 N 141-п &quot;О внесении изменений в приказ министерства здравоохранения Саратовской области от 28.12.2012 N 2726&quot; {КонсультантПлюс}">
        <w:r>
          <w:rPr>
            <w:sz w:val="20"/>
            <w:color w:val="0000ff"/>
          </w:rPr>
          <w:t xml:space="preserve">приказа</w:t>
        </w:r>
      </w:hyperlink>
      <w:r>
        <w:rPr>
          <w:sz w:val="20"/>
        </w:rPr>
        <w:t xml:space="preserve"> Минздрава Саратовской области от 16.11.2020 N 141-п)</w:t>
      </w:r>
    </w:p>
    <w:p>
      <w:pPr>
        <w:pStyle w:val="0"/>
        <w:spacing w:before="200" w:line-rule="auto"/>
        <w:ind w:firstLine="540"/>
        <w:jc w:val="both"/>
      </w:pPr>
      <w:r>
        <w:rPr>
          <w:sz w:val="20"/>
        </w:rPr>
        <w:t xml:space="preserve">2. Общественный совет является постоянно действующим консультативно-совещательным органом общественного контроля.</w:t>
      </w:r>
    </w:p>
    <w:p>
      <w:pPr>
        <w:pStyle w:val="0"/>
        <w:spacing w:before="200" w:line-rule="auto"/>
        <w:ind w:firstLine="540"/>
        <w:jc w:val="both"/>
      </w:pPr>
      <w:r>
        <w:rPr>
          <w:sz w:val="20"/>
        </w:rPr>
        <w:t xml:space="preserve">3. Целью деятельности Общественного совета является осуществление общественного контроля за деятельностью Министерства,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рассмотрение ежегодных планов деятельности Министерства и отчета об их исполнении, а также иных вопросов, предусмотренных законодательством.</w:t>
      </w:r>
    </w:p>
    <w:p>
      <w:pPr>
        <w:pStyle w:val="0"/>
        <w:jc w:val="both"/>
      </w:pPr>
      <w:r>
        <w:rPr>
          <w:sz w:val="20"/>
        </w:rPr>
        <w:t xml:space="preserve">(в ред. </w:t>
      </w:r>
      <w:hyperlink w:history="0" r:id="rId23" w:tooltip="Приказ Минздрава Саратовской области от 16.11.2020 N 141-п &quot;О внесении изменений в приказ министерства здравоохранения Саратовской области от 28.12.2012 N 2726&quot; {КонсультантПлюс}">
        <w:r>
          <w:rPr>
            <w:sz w:val="20"/>
            <w:color w:val="0000ff"/>
          </w:rPr>
          <w:t xml:space="preserve">приказа</w:t>
        </w:r>
      </w:hyperlink>
      <w:r>
        <w:rPr>
          <w:sz w:val="20"/>
        </w:rPr>
        <w:t xml:space="preserve"> Минздрава Саратовской области от 16.11.2020 N 141-п)</w:t>
      </w:r>
    </w:p>
    <w:p>
      <w:pPr>
        <w:pStyle w:val="0"/>
        <w:spacing w:before="200" w:line-rule="auto"/>
        <w:ind w:firstLine="540"/>
        <w:jc w:val="both"/>
      </w:pPr>
      <w:r>
        <w:rPr>
          <w:sz w:val="20"/>
        </w:rPr>
        <w:t xml:space="preserve">4. В своей деятельности Общественный совет руководствуется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25" w:tooltip="Закон Саратовской области от 02.06.2005 N 46-ЗСО (ред. от 27.12.2023) &quot;Устав (Основной Закон) Саратовской области&quot; (принят Саратовской областной Думой 24.05.2005) ------------ Недействующая редакция {КонсультантПлюс}">
        <w:r>
          <w:rPr>
            <w:sz w:val="20"/>
            <w:color w:val="0000ff"/>
          </w:rPr>
          <w:t xml:space="preserve">Уставом</w:t>
        </w:r>
      </w:hyperlink>
      <w:r>
        <w:rPr>
          <w:sz w:val="20"/>
        </w:rPr>
        <w:t xml:space="preserve"> (Основным Законом) Саратовской области, настоящим Положением и иными нормативными правовыми актами.</w:t>
      </w:r>
    </w:p>
    <w:p>
      <w:pPr>
        <w:pStyle w:val="0"/>
        <w:spacing w:before="200" w:line-rule="auto"/>
        <w:ind w:firstLine="540"/>
        <w:jc w:val="both"/>
      </w:pPr>
      <w:r>
        <w:rPr>
          <w:sz w:val="20"/>
        </w:rPr>
        <w:t xml:space="preserve">5. Обеспечение деятельности Общественного совета осуществляет Министерство в порядке, установленном Министерством.</w:t>
      </w:r>
    </w:p>
    <w:p>
      <w:pPr>
        <w:pStyle w:val="0"/>
        <w:jc w:val="both"/>
      </w:pPr>
      <w:r>
        <w:rPr>
          <w:sz w:val="20"/>
        </w:rPr>
      </w:r>
    </w:p>
    <w:p>
      <w:pPr>
        <w:pStyle w:val="2"/>
        <w:outlineLvl w:val="1"/>
        <w:jc w:val="center"/>
      </w:pPr>
      <w:r>
        <w:rPr>
          <w:sz w:val="20"/>
        </w:rPr>
        <w:t xml:space="preserve">II. Права и обязанности Общественного совета</w:t>
      </w:r>
    </w:p>
    <w:p>
      <w:pPr>
        <w:pStyle w:val="0"/>
        <w:jc w:val="both"/>
      </w:pPr>
      <w:r>
        <w:rPr>
          <w:sz w:val="20"/>
        </w:rPr>
      </w:r>
    </w:p>
    <w:p>
      <w:pPr>
        <w:pStyle w:val="0"/>
        <w:ind w:firstLine="540"/>
        <w:jc w:val="both"/>
      </w:pPr>
      <w:r>
        <w:rPr>
          <w:sz w:val="20"/>
        </w:rPr>
        <w:t xml:space="preserve">6. Общественный совет вправе:</w:t>
      </w:r>
    </w:p>
    <w:p>
      <w:pPr>
        <w:pStyle w:val="0"/>
        <w:spacing w:before="200" w:line-rule="auto"/>
        <w:ind w:firstLine="540"/>
        <w:jc w:val="both"/>
      </w:pPr>
      <w:r>
        <w:rPr>
          <w:sz w:val="20"/>
        </w:rPr>
        <w:t xml:space="preserve">а) рассматривать ежегодные планы, относящиеся к сфере деятельности Министерства, а также участвовать в подготовке публичного отчета по их исполнению;</w:t>
      </w:r>
    </w:p>
    <w:p>
      <w:pPr>
        <w:pStyle w:val="0"/>
        <w:spacing w:before="200" w:line-rule="auto"/>
        <w:ind w:firstLine="540"/>
        <w:jc w:val="both"/>
      </w:pPr>
      <w:r>
        <w:rPr>
          <w:sz w:val="20"/>
        </w:rPr>
        <w:t xml:space="preserve">б) 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в) утверждать результаты общественных обсуждений решений и отчетов Министерства по итогам общественной экспертизы нормативных правовых актов;</w:t>
      </w:r>
    </w:p>
    <w:p>
      <w:pPr>
        <w:pStyle w:val="0"/>
        <w:spacing w:before="200" w:line-rule="auto"/>
        <w:ind w:firstLine="540"/>
        <w:jc w:val="both"/>
      </w:pPr>
      <w:r>
        <w:rPr>
          <w:sz w:val="20"/>
        </w:rPr>
        <w:t xml:space="preserve">г) участвовать в оценке эффективности государственных закупок Министерства;</w:t>
      </w:r>
    </w:p>
    <w:p>
      <w:pPr>
        <w:pStyle w:val="0"/>
        <w:spacing w:before="200" w:line-rule="auto"/>
        <w:ind w:firstLine="540"/>
        <w:jc w:val="both"/>
      </w:pPr>
      <w:r>
        <w:rPr>
          <w:sz w:val="20"/>
        </w:rPr>
        <w:t xml:space="preserve">д) взаимодействовать со средствами массовой информации по освещению вопросов, обсуждаемых на заседаниях;</w:t>
      </w:r>
    </w:p>
    <w:p>
      <w:pPr>
        <w:pStyle w:val="0"/>
        <w:spacing w:before="200" w:line-rule="auto"/>
        <w:ind w:firstLine="540"/>
        <w:jc w:val="both"/>
      </w:pPr>
      <w:r>
        <w:rPr>
          <w:sz w:val="20"/>
        </w:rPr>
        <w:t xml:space="preserve">е) осуществлять общественный контроль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ж) утверждать и использовать форму официальных бланков, эмблему Общественного совета;</w:t>
      </w:r>
    </w:p>
    <w:p>
      <w:pPr>
        <w:pStyle w:val="0"/>
        <w:spacing w:before="200" w:line-rule="auto"/>
        <w:ind w:firstLine="540"/>
        <w:jc w:val="both"/>
      </w:pPr>
      <w:r>
        <w:rPr>
          <w:sz w:val="20"/>
        </w:rPr>
        <w:t xml:space="preserve">з) инициировать и проводить мероприятия, способствующие консолидации общественных сил в рамках реализации направлений деятельности Министерства, а также повышению эффективности взаимодействия Министерства с гражданами Российской Федерации и общественными объединениями;</w:t>
      </w:r>
    </w:p>
    <w:p>
      <w:pPr>
        <w:pStyle w:val="0"/>
        <w:spacing w:before="200" w:line-rule="auto"/>
        <w:ind w:firstLine="540"/>
        <w:jc w:val="both"/>
      </w:pPr>
      <w:r>
        <w:rPr>
          <w:sz w:val="20"/>
        </w:rPr>
        <w:t xml:space="preserve">и)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7. Общественный совет совместно с руководством Министерства вправе определять перечень иных приоритетных правовых актов и важнейших вопросов, относящихся к сфере деятельности Министерства,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8.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а) приглашать на заседания руководителей исполнительных органов власти, по согласованию руководителей территориальных органов федеральных органов исполнительной власти, представителей общественных объединений и организаций;</w:t>
      </w:r>
    </w:p>
    <w:p>
      <w:pPr>
        <w:pStyle w:val="0"/>
        <w:jc w:val="both"/>
      </w:pPr>
      <w:r>
        <w:rPr>
          <w:sz w:val="20"/>
        </w:rPr>
        <w:t xml:space="preserve">(в ред. </w:t>
      </w:r>
      <w:hyperlink w:history="0" r:id="rId26" w:tooltip="Приказ Минздрава Саратовской области от 18.12.2023 N 163-п &quot;О внесении изменений в приказ министерства здравоохранения Саратовской области от 28.12.2012 N 2726&quot; {КонсультантПлюс}">
        <w:r>
          <w:rPr>
            <w:sz w:val="20"/>
            <w:color w:val="0000ff"/>
          </w:rPr>
          <w:t xml:space="preserve">приказа</w:t>
        </w:r>
      </w:hyperlink>
      <w:r>
        <w:rPr>
          <w:sz w:val="20"/>
        </w:rPr>
        <w:t xml:space="preserve"> Минздрава Саратовской области от 18.12.2023 N 163-п)</w:t>
      </w:r>
    </w:p>
    <w:p>
      <w:pPr>
        <w:pStyle w:val="0"/>
        <w:spacing w:before="200" w:line-rule="auto"/>
        <w:ind w:firstLine="540"/>
        <w:jc w:val="both"/>
      </w:pPr>
      <w:r>
        <w:rPr>
          <w:sz w:val="20"/>
        </w:rPr>
        <w:t xml:space="preserve">б) создавать по вопросам, отнесенным к компетенции Общественного совета, комиссии, комитеты, экспертные и рабочие группы;</w:t>
      </w:r>
    </w:p>
    <w:p>
      <w:pPr>
        <w:pStyle w:val="0"/>
        <w:spacing w:before="200" w:line-rule="auto"/>
        <w:ind w:firstLine="540"/>
        <w:jc w:val="both"/>
      </w:pPr>
      <w:r>
        <w:rPr>
          <w:sz w:val="20"/>
        </w:rPr>
        <w:t xml:space="preserve">в) приглашать по согласованию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г) организовывать проведение общественных экспертиз проектов нормативных правовых актов, разрабатываемых Министерством;</w:t>
      </w:r>
    </w:p>
    <w:p>
      <w:pPr>
        <w:pStyle w:val="0"/>
        <w:spacing w:before="200" w:line-rule="auto"/>
        <w:ind w:firstLine="540"/>
        <w:jc w:val="both"/>
      </w:pPr>
      <w:r>
        <w:rPr>
          <w:sz w:val="20"/>
        </w:rPr>
        <w:t xml:space="preserve">д)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е) утратил силу. - </w:t>
      </w:r>
      <w:hyperlink w:history="0" r:id="rId27" w:tooltip="Приказ Минздрава Саратовской области от 18.12.2023 N 163-п &quot;О внесении изменений в приказ министерства здравоохранения Саратовской области от 28.12.2012 N 2726&quot; {КонсультантПлюс}">
        <w:r>
          <w:rPr>
            <w:sz w:val="20"/>
            <w:color w:val="0000ff"/>
          </w:rPr>
          <w:t xml:space="preserve">Приказ</w:t>
        </w:r>
      </w:hyperlink>
      <w:r>
        <w:rPr>
          <w:sz w:val="20"/>
        </w:rPr>
        <w:t xml:space="preserve"> Минздрава Саратовской области от 18.12.2023 N 163-п;</w:t>
      </w:r>
    </w:p>
    <w:p>
      <w:pPr>
        <w:pStyle w:val="0"/>
        <w:spacing w:before="200" w:line-rule="auto"/>
        <w:ind w:firstLine="540"/>
        <w:jc w:val="both"/>
      </w:pPr>
      <w:r>
        <w:rPr>
          <w:sz w:val="20"/>
        </w:rPr>
        <w:t xml:space="preserve">ж) информировать органы власти Саратовской области и широкую общественность о выявленных в ходе контроля нарушениях;</w:t>
      </w:r>
    </w:p>
    <w:p>
      <w:pPr>
        <w:pStyle w:val="0"/>
        <w:spacing w:before="200" w:line-rule="auto"/>
        <w:ind w:firstLine="540"/>
        <w:jc w:val="both"/>
      </w:pPr>
      <w:r>
        <w:rPr>
          <w:sz w:val="20"/>
        </w:rPr>
        <w:t xml:space="preserve">з) по согласованию с руководителем Министерства создавать в информационно-телекоммуникационной сети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w:t>
      </w:r>
    </w:p>
    <w:p>
      <w:pPr>
        <w:pStyle w:val="0"/>
        <w:spacing w:before="200" w:line-rule="auto"/>
        <w:ind w:firstLine="540"/>
        <w:jc w:val="both"/>
      </w:pPr>
      <w:r>
        <w:rPr>
          <w:sz w:val="20"/>
        </w:rPr>
        <w:t xml:space="preserve">9. Общественный совет обязан:</w:t>
      </w:r>
    </w:p>
    <w:p>
      <w:pPr>
        <w:pStyle w:val="0"/>
        <w:spacing w:before="200" w:line-rule="auto"/>
        <w:ind w:firstLine="540"/>
        <w:jc w:val="both"/>
      </w:pPr>
      <w:r>
        <w:rPr>
          <w:sz w:val="20"/>
        </w:rPr>
        <w:t xml:space="preserve">а) рассматривать вопросы, включенные в перечень вопросов, обязательных для рассмотрения на заседаниях Общественного совета;</w:t>
      </w:r>
    </w:p>
    <w:p>
      <w:pPr>
        <w:pStyle w:val="0"/>
        <w:spacing w:before="200" w:line-rule="auto"/>
        <w:ind w:firstLine="540"/>
        <w:jc w:val="both"/>
      </w:pPr>
      <w:r>
        <w:rPr>
          <w:sz w:val="20"/>
        </w:rPr>
        <w:t xml:space="preserve">б) рассматривать проекты социально значимых нормативных правовых актов и иных документов, разрабатываемых Министерством;</w:t>
      </w:r>
    </w:p>
    <w:p>
      <w:pPr>
        <w:pStyle w:val="0"/>
        <w:spacing w:before="200" w:line-rule="auto"/>
        <w:ind w:firstLine="540"/>
        <w:jc w:val="both"/>
      </w:pPr>
      <w:r>
        <w:rPr>
          <w:sz w:val="20"/>
        </w:rPr>
        <w:t xml:space="preserve">в) участвовать в мониторинге качества оказания государственных услуг Министерством;</w:t>
      </w:r>
    </w:p>
    <w:p>
      <w:pPr>
        <w:pStyle w:val="0"/>
        <w:spacing w:before="200" w:line-rule="auto"/>
        <w:ind w:firstLine="540"/>
        <w:jc w:val="both"/>
      </w:pPr>
      <w:r>
        <w:rPr>
          <w:sz w:val="20"/>
        </w:rPr>
        <w:t xml:space="preserve">г)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bookmarkStart w:id="85" w:name="P85"/>
    <w:bookmarkEnd w:id="85"/>
    <w:p>
      <w:pPr>
        <w:pStyle w:val="0"/>
        <w:ind w:firstLine="540"/>
        <w:jc w:val="both"/>
      </w:pPr>
      <w:r>
        <w:rPr>
          <w:sz w:val="20"/>
        </w:rPr>
        <w:t xml:space="preserve">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w:t>
      </w:r>
      <w:hyperlink w:history="0" r:id="rId28"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11. Срок полномочий членов Общественного совета составляет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12. Общественный совет формируется на основе добровольного участия в их деятельности граждан Российской Федерации.</w:t>
      </w:r>
    </w:p>
    <w:p>
      <w:pPr>
        <w:pStyle w:val="0"/>
        <w:spacing w:before="200" w:line-rule="auto"/>
        <w:ind w:firstLine="540"/>
        <w:jc w:val="both"/>
      </w:pPr>
      <w:r>
        <w:rPr>
          <w:sz w:val="20"/>
        </w:rPr>
        <w:t xml:space="preserve">Состав Общественного совета формируется Министерством совместно с Общественной палатой области (по согласованию). В состав Общественного совета по согласованию включаются представители профессиональных объединений и иных социальных групп, осуществляющих свою деятельность в сфере полномочий Министерства.</w:t>
      </w:r>
    </w:p>
    <w:bookmarkStart w:id="89" w:name="P89"/>
    <w:bookmarkEnd w:id="89"/>
    <w:p>
      <w:pPr>
        <w:pStyle w:val="0"/>
        <w:spacing w:before="200" w:line-rule="auto"/>
        <w:ind w:firstLine="540"/>
        <w:jc w:val="both"/>
      </w:pPr>
      <w:r>
        <w:rPr>
          <w:sz w:val="20"/>
        </w:rPr>
        <w:t xml:space="preserve">13. Состав Общественного совета формируется из числа кандидатов, выдвинутых в члены Общественного совета, в следующих пропорциях:</w:t>
      </w:r>
    </w:p>
    <w:p>
      <w:pPr>
        <w:pStyle w:val="0"/>
        <w:spacing w:before="200" w:line-rule="auto"/>
        <w:ind w:firstLine="540"/>
        <w:jc w:val="both"/>
      </w:pPr>
      <w:r>
        <w:rPr>
          <w:sz w:val="20"/>
        </w:rPr>
        <w:t xml:space="preserve">а) кандидаты в члены Общественного совета в количестве 1/2 от указанного в </w:t>
      </w:r>
      <w:hyperlink w:history="0" w:anchor="P94" w:tooltip="14. Количественный состав Общественного совета определяется Министерством с учетом сохранения пропорций, указанных в пункте 13 настоящего Положения. Общая численность членов Общественного совета составляет не более 48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pPr>
        <w:pStyle w:val="0"/>
        <w:jc w:val="both"/>
      </w:pPr>
      <w:r>
        <w:rPr>
          <w:sz w:val="20"/>
        </w:rPr>
        <w:t xml:space="preserve">(в ред. </w:t>
      </w:r>
      <w:hyperlink w:history="0" r:id="rId29" w:tooltip="Приказ Минздрава Саратовской области от 16.11.2020 N 141-п &quot;О внесении изменений в приказ министерства здравоохранения Саратовской области от 28.12.2012 N 2726&quot; {КонсультантПлюс}">
        <w:r>
          <w:rPr>
            <w:sz w:val="20"/>
            <w:color w:val="0000ff"/>
          </w:rPr>
          <w:t xml:space="preserve">приказа</w:t>
        </w:r>
      </w:hyperlink>
      <w:r>
        <w:rPr>
          <w:sz w:val="20"/>
        </w:rPr>
        <w:t xml:space="preserve"> Минздрава Саратовской области от 16.11.2020 N 141-п)</w:t>
      </w:r>
    </w:p>
    <w:p>
      <w:pPr>
        <w:pStyle w:val="0"/>
        <w:spacing w:before="200" w:line-rule="auto"/>
        <w:ind w:firstLine="540"/>
        <w:jc w:val="both"/>
      </w:pPr>
      <w:r>
        <w:rPr>
          <w:sz w:val="20"/>
        </w:rPr>
        <w:t xml:space="preserve">б) кандидаты в члены Общественного совета в количестве 1/4 от указанного в </w:t>
      </w:r>
      <w:hyperlink w:history="0" w:anchor="P94" w:tooltip="14. Количественный состав Общественного совета определяется Министерством с учетом сохранения пропорций, указанных в пункте 13 настоящего Положения. Общая численность членов Общественного совета составляет не более 48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Общественной палатой Саратовской области;</w:t>
      </w:r>
    </w:p>
    <w:p>
      <w:pPr>
        <w:pStyle w:val="0"/>
        <w:spacing w:before="200" w:line-rule="auto"/>
        <w:ind w:firstLine="540"/>
        <w:jc w:val="both"/>
      </w:pPr>
      <w:r>
        <w:rPr>
          <w:sz w:val="20"/>
        </w:rPr>
        <w:t xml:space="preserve">в) кандидаты в члены Общественного совета в количестве 1/4 от указанного в </w:t>
      </w:r>
      <w:hyperlink w:history="0" w:anchor="P94" w:tooltip="14. Количественный состав Общественного совета определяется Министерством с учетом сохранения пропорций, указанных в пункте 13 настоящего Положения. Общая численность членов Общественного совета составляет не более 48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Министерством.</w:t>
      </w:r>
    </w:p>
    <w:bookmarkStart w:id="94" w:name="P94"/>
    <w:bookmarkEnd w:id="94"/>
    <w:p>
      <w:pPr>
        <w:pStyle w:val="0"/>
        <w:spacing w:before="200" w:line-rule="auto"/>
        <w:ind w:firstLine="540"/>
        <w:jc w:val="both"/>
      </w:pPr>
      <w:r>
        <w:rPr>
          <w:sz w:val="20"/>
        </w:rPr>
        <w:t xml:space="preserve">14. Количественный состав Общественного совета определяется Министерством с учетом сохранения пропорций, указанных в </w:t>
      </w:r>
      <w:hyperlink w:history="0" w:anchor="P89"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Общая численность членов Общественного совета составляет не более 48 человек.</w:t>
      </w:r>
    </w:p>
    <w:p>
      <w:pPr>
        <w:pStyle w:val="0"/>
        <w:spacing w:before="200" w:line-rule="auto"/>
        <w:ind w:firstLine="540"/>
        <w:jc w:val="both"/>
      </w:pPr>
      <w:r>
        <w:rPr>
          <w:sz w:val="20"/>
        </w:rPr>
        <w:t xml:space="preserve">15. Утратил силу. - </w:t>
      </w:r>
      <w:hyperlink w:history="0" r:id="rId30" w:tooltip="Приказ Минздрава Саратовской области от 29.12.2016 N 2336 &quot;О внесении изменений в приказ министерства здравоохранения Саратовской области от 28 декабря 2012 года N 2726&quot; {КонсультантПлюс}">
        <w:r>
          <w:rPr>
            <w:sz w:val="20"/>
            <w:color w:val="0000ff"/>
          </w:rPr>
          <w:t xml:space="preserve">Приказ</w:t>
        </w:r>
      </w:hyperlink>
      <w:r>
        <w:rPr>
          <w:sz w:val="20"/>
        </w:rPr>
        <w:t xml:space="preserve"> Минздрава Саратовской области от 29.12.2016 N 2336.</w:t>
      </w:r>
    </w:p>
    <w:p>
      <w:pPr>
        <w:pStyle w:val="0"/>
        <w:spacing w:before="200" w:line-rule="auto"/>
        <w:ind w:firstLine="540"/>
        <w:jc w:val="both"/>
      </w:pPr>
      <w:r>
        <w:rPr>
          <w:sz w:val="20"/>
        </w:rPr>
        <w:t xml:space="preserve">16. В целях формирования состава Общественного совета на официальном сайте Министерства или на сайте Общественного совета в информационно-телекоммуникационной сети Интернет размещается уведомление о начале процедуры формирования состава Общественного совета (далее - уведомление).</w:t>
      </w:r>
    </w:p>
    <w:p>
      <w:pPr>
        <w:pStyle w:val="0"/>
        <w:spacing w:before="200" w:line-rule="auto"/>
        <w:ind w:firstLine="540"/>
        <w:jc w:val="both"/>
      </w:pPr>
      <w:r>
        <w:rPr>
          <w:sz w:val="20"/>
        </w:rPr>
        <w:t xml:space="preserve">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официальном сайте Министерства или на сайте Общественного совета в информационно-телекоммуникационной сети Интернет не позднее чем за три месяца до истечения полномочий членов Общественного совета действующего состава.</w:t>
      </w:r>
    </w:p>
    <w:p>
      <w:pPr>
        <w:pStyle w:val="0"/>
        <w:jc w:val="both"/>
      </w:pPr>
      <w:r>
        <w:rPr>
          <w:sz w:val="20"/>
        </w:rPr>
        <w:t xml:space="preserve">(в ред. </w:t>
      </w:r>
      <w:hyperlink w:history="0" r:id="rId31" w:tooltip="Приказ Минздрава Саратовской области от 16.11.2020 N 141-п &quot;О внесении изменений в приказ министерства здравоохранения Саратовской области от 28.12.2012 N 2726&quot; {КонсультантПлюс}">
        <w:r>
          <w:rPr>
            <w:sz w:val="20"/>
            <w:color w:val="0000ff"/>
          </w:rPr>
          <w:t xml:space="preserve">приказа</w:t>
        </w:r>
      </w:hyperlink>
      <w:r>
        <w:rPr>
          <w:sz w:val="20"/>
        </w:rPr>
        <w:t xml:space="preserve"> Минздрава Саратовской области от 16.11.2020 N 141-п)</w:t>
      </w:r>
    </w:p>
    <w:p>
      <w:pPr>
        <w:pStyle w:val="0"/>
        <w:spacing w:before="200" w:line-rule="auto"/>
        <w:ind w:firstLine="540"/>
        <w:jc w:val="both"/>
      </w:pPr>
      <w:r>
        <w:rPr>
          <w:sz w:val="20"/>
        </w:rPr>
        <w:t xml:space="preserve">В уведомлении должны быть указаны требования к кандидатам в члены Общественного совета, срок и адрес направления организациями и лицами, указанными в </w:t>
      </w:r>
      <w:hyperlink w:history="0" w:anchor="P89"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одного месяца с момента размещения уведомления на официальном сайте Министерства или на сайте Общественного совета в информационно-телекоммуникационной сети Интернет.</w:t>
      </w:r>
    </w:p>
    <w:p>
      <w:pPr>
        <w:pStyle w:val="0"/>
        <w:spacing w:before="200" w:line-rule="auto"/>
        <w:ind w:firstLine="540"/>
        <w:jc w:val="both"/>
      </w:pPr>
      <w:r>
        <w:rPr>
          <w:sz w:val="20"/>
        </w:rPr>
        <w:t xml:space="preserve">17. 1/2 состава Общественного совета из числа кандидатов, выдвинутых Общественной палатой области и Министерством, утверждается соответствующим приказом Министерства в течение 7 рабочих дней со дня истечения срока, установленного частью третьей пункта 16 настоящего Положения.</w:t>
      </w:r>
    </w:p>
    <w:p>
      <w:pPr>
        <w:pStyle w:val="0"/>
        <w:jc w:val="both"/>
      </w:pPr>
      <w:r>
        <w:rPr>
          <w:sz w:val="20"/>
        </w:rPr>
        <w:t xml:space="preserve">(п. 17 в ред. </w:t>
      </w:r>
      <w:hyperlink w:history="0" r:id="rId32" w:tooltip="Приказ Минздрава Саратовской области от 16.11.2020 N 141-п &quot;О внесении изменений в приказ министерства здравоохранения Саратовской области от 28.12.2012 N 2726&quot; {КонсультантПлюс}">
        <w:r>
          <w:rPr>
            <w:sz w:val="20"/>
            <w:color w:val="0000ff"/>
          </w:rPr>
          <w:t xml:space="preserve">приказа</w:t>
        </w:r>
      </w:hyperlink>
      <w:r>
        <w:rPr>
          <w:sz w:val="20"/>
        </w:rPr>
        <w:t xml:space="preserve"> Минздрава Саратовской области от 16.11.2020 N 141-п)</w:t>
      </w:r>
    </w:p>
    <w:p>
      <w:pPr>
        <w:pStyle w:val="0"/>
        <w:spacing w:before="200" w:line-rule="auto"/>
        <w:ind w:firstLine="540"/>
        <w:jc w:val="both"/>
      </w:pPr>
      <w:r>
        <w:rPr>
          <w:sz w:val="20"/>
        </w:rPr>
        <w:t xml:space="preserve">18. Кандидаты в члены Общественного совета направляют в Министерство следующие документы:</w:t>
      </w:r>
    </w:p>
    <w:p>
      <w:pPr>
        <w:pStyle w:val="0"/>
        <w:spacing w:before="200" w:line-rule="auto"/>
        <w:ind w:firstLine="540"/>
        <w:jc w:val="both"/>
      </w:pPr>
      <w:r>
        <w:rPr>
          <w:sz w:val="20"/>
        </w:rPr>
        <w:t xml:space="preserve">а) </w:t>
      </w:r>
      <w:hyperlink w:history="0" w:anchor="P211" w:tooltip="                                 Заявление">
        <w:r>
          <w:rPr>
            <w:sz w:val="20"/>
            <w:color w:val="0000ff"/>
          </w:rPr>
          <w:t xml:space="preserve">заявление</w:t>
        </w:r>
      </w:hyperlink>
      <w:r>
        <w:rPr>
          <w:sz w:val="20"/>
        </w:rPr>
        <w:t xml:space="preserve"> о включении в состав Общественного совета по форме согласно приложению N 1 к настоящему Положению;</w:t>
      </w:r>
    </w:p>
    <w:p>
      <w:pPr>
        <w:pStyle w:val="0"/>
        <w:spacing w:before="200" w:line-rule="auto"/>
        <w:ind w:firstLine="540"/>
        <w:jc w:val="both"/>
      </w:pPr>
      <w:r>
        <w:rPr>
          <w:sz w:val="20"/>
        </w:rPr>
        <w:t xml:space="preserve">б) </w:t>
      </w:r>
      <w:hyperlink w:history="0" w:anchor="P238" w:tooltip="Анкета">
        <w:r>
          <w:rPr>
            <w:sz w:val="20"/>
            <w:color w:val="0000ff"/>
          </w:rPr>
          <w:t xml:space="preserve">анкета</w:t>
        </w:r>
      </w:hyperlink>
      <w:r>
        <w:rPr>
          <w:sz w:val="20"/>
        </w:rPr>
        <w:t xml:space="preserve"> кандидата в члены Общественного совета по форме согласно приложению N 2 к настоящему Положению;</w:t>
      </w:r>
    </w:p>
    <w:p>
      <w:pPr>
        <w:pStyle w:val="0"/>
        <w:spacing w:before="200" w:line-rule="auto"/>
        <w:ind w:firstLine="540"/>
        <w:jc w:val="both"/>
      </w:pPr>
      <w:r>
        <w:rPr>
          <w:sz w:val="20"/>
        </w:rPr>
        <w:t xml:space="preserve">в) </w:t>
      </w:r>
      <w:hyperlink w:history="0" w:anchor="P294" w:tooltip="                                 Согласие">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Положению.</w:t>
      </w:r>
    </w:p>
    <w:p>
      <w:pPr>
        <w:pStyle w:val="0"/>
        <w:spacing w:before="200" w:line-rule="auto"/>
        <w:ind w:firstLine="540"/>
        <w:jc w:val="both"/>
      </w:pPr>
      <w:r>
        <w:rPr>
          <w:sz w:val="20"/>
        </w:rPr>
        <w:t xml:space="preserve">19. При выдвижении кандидатов, указанных в </w:t>
      </w:r>
      <w:hyperlink w:history="0" w:anchor="P89"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кандидаты в члены Общественного совета направляют также:</w:t>
      </w:r>
    </w:p>
    <w:p>
      <w:pPr>
        <w:pStyle w:val="0"/>
        <w:spacing w:before="200" w:line-rule="auto"/>
        <w:ind w:firstLine="540"/>
        <w:jc w:val="both"/>
      </w:pPr>
      <w:r>
        <w:rPr>
          <w:sz w:val="20"/>
        </w:rPr>
        <w:t xml:space="preserve">а) решение о выдвижении кандидата, принятое общественным объединением или иной негосударственной некоммерческой организацией, научной или образовательной организацией, расположенными на территории Саратовской области, советом Общественной палаты Саратовской области;</w:t>
      </w:r>
    </w:p>
    <w:p>
      <w:pPr>
        <w:pStyle w:val="0"/>
        <w:spacing w:before="200" w:line-rule="auto"/>
        <w:ind w:firstLine="540"/>
        <w:jc w:val="both"/>
      </w:pPr>
      <w:r>
        <w:rPr>
          <w:sz w:val="20"/>
        </w:rPr>
        <w:t xml:space="preserve">б) письмо руководителя Министерства, содержащее предложение о выдвижении кандидата.</w:t>
      </w:r>
    </w:p>
    <w:p>
      <w:pPr>
        <w:pStyle w:val="0"/>
        <w:spacing w:before="200" w:line-rule="auto"/>
        <w:ind w:firstLine="540"/>
        <w:jc w:val="both"/>
      </w:pPr>
      <w:r>
        <w:rPr>
          <w:sz w:val="20"/>
        </w:rPr>
        <w:t xml:space="preserve">20. Общественные объединения и иные негосударственные некоммерческие организации, научные и образовательные организации, Общественная палата области (по согласованию) и исполнительные органы власти в течение тридцати дней с момента размещения уведомления о начале процедуры формирования состава Общественного совета направляют в Министерство письмо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опубликование его персональных данных, а также подтверждение отсутствия у него ограничений для вхождения в состав Общественного совета.</w:t>
      </w:r>
    </w:p>
    <w:p>
      <w:pPr>
        <w:pStyle w:val="0"/>
        <w:jc w:val="both"/>
      </w:pPr>
      <w:r>
        <w:rPr>
          <w:sz w:val="20"/>
        </w:rPr>
        <w:t xml:space="preserve">(в ред. </w:t>
      </w:r>
      <w:hyperlink w:history="0" r:id="rId33" w:tooltip="Приказ Минздрава Саратовской области от 18.12.2023 N 163-п &quot;О внесении изменений в приказ министерства здравоохранения Саратовской области от 28.12.2012 N 2726&quot; {КонсультантПлюс}">
        <w:r>
          <w:rPr>
            <w:sz w:val="20"/>
            <w:color w:val="0000ff"/>
          </w:rPr>
          <w:t xml:space="preserve">приказа</w:t>
        </w:r>
      </w:hyperlink>
      <w:r>
        <w:rPr>
          <w:sz w:val="20"/>
        </w:rPr>
        <w:t xml:space="preserve"> Минздрава Саратовской области от 18.12.2023 N 163-п)</w:t>
      </w:r>
    </w:p>
    <w:p>
      <w:pPr>
        <w:pStyle w:val="0"/>
        <w:spacing w:before="200" w:line-rule="auto"/>
        <w:ind w:firstLine="540"/>
        <w:jc w:val="both"/>
      </w:pPr>
      <w:r>
        <w:rPr>
          <w:sz w:val="20"/>
        </w:rPr>
        <w:t xml:space="preserve">21. В течение десяти рабочих дней со дня завершения приема писем о выдвижении кандидатов в члены Общественного совета исполнительный орган власти формирует сводный перечень выдвинутых кандидатов с указанием принадлежности кандидатов к Министерству.</w:t>
      </w:r>
    </w:p>
    <w:p>
      <w:pPr>
        <w:pStyle w:val="0"/>
        <w:jc w:val="both"/>
      </w:pPr>
      <w:r>
        <w:rPr>
          <w:sz w:val="20"/>
        </w:rPr>
        <w:t xml:space="preserve">(в ред. </w:t>
      </w:r>
      <w:hyperlink w:history="0" r:id="rId34" w:tooltip="Приказ Минздрава Саратовской области от 18.12.2023 N 163-п &quot;О внесении изменений в приказ министерства здравоохранения Саратовской области от 28.12.2012 N 2726&quot; {КонсультантПлюс}">
        <w:r>
          <w:rPr>
            <w:sz w:val="20"/>
            <w:color w:val="0000ff"/>
          </w:rPr>
          <w:t xml:space="preserve">приказа</w:t>
        </w:r>
      </w:hyperlink>
      <w:r>
        <w:rPr>
          <w:sz w:val="20"/>
        </w:rPr>
        <w:t xml:space="preserve"> Минздрава Саратовской области от 18.12.2023 N 163-п)</w:t>
      </w:r>
    </w:p>
    <w:p>
      <w:pPr>
        <w:pStyle w:val="0"/>
        <w:spacing w:before="200" w:line-rule="auto"/>
        <w:ind w:firstLine="540"/>
        <w:jc w:val="both"/>
      </w:pPr>
      <w:r>
        <w:rPr>
          <w:sz w:val="20"/>
        </w:rPr>
        <w:t xml:space="preserve">22. Исполнительный орган власти включает в сводный список всех кандидатов, представленных организациями и лицами, за исключением кандидатов, которые не могут быть членами Общественного совета в соответствии с </w:t>
      </w:r>
      <w:hyperlink w:history="0" w:anchor="P85" w:tooltip="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законом от 4 апреля 2005 года N 32-ФЗ &quot;Об Общественной палате Российской Федерации&quot; не мог...">
        <w:r>
          <w:rPr>
            <w:sz w:val="20"/>
            <w:color w:val="0000ff"/>
          </w:rPr>
          <w:t xml:space="preserve">пунктом 10</w:t>
        </w:r>
      </w:hyperlink>
      <w:r>
        <w:rPr>
          <w:sz w:val="20"/>
        </w:rPr>
        <w:t xml:space="preserve"> настоящего Положения.</w:t>
      </w:r>
    </w:p>
    <w:p>
      <w:pPr>
        <w:pStyle w:val="0"/>
        <w:jc w:val="both"/>
      </w:pPr>
      <w:r>
        <w:rPr>
          <w:sz w:val="20"/>
        </w:rPr>
        <w:t xml:space="preserve">(в ред. </w:t>
      </w:r>
      <w:hyperlink w:history="0" r:id="rId35" w:tooltip="Приказ Минздрава Саратовской области от 18.12.2023 N 163-п &quot;О внесении изменений в приказ министерства здравоохранения Саратовской области от 28.12.2012 N 2726&quot; {КонсультантПлюс}">
        <w:r>
          <w:rPr>
            <w:sz w:val="20"/>
            <w:color w:val="0000ff"/>
          </w:rPr>
          <w:t xml:space="preserve">приказа</w:t>
        </w:r>
      </w:hyperlink>
      <w:r>
        <w:rPr>
          <w:sz w:val="20"/>
        </w:rPr>
        <w:t xml:space="preserve"> Минздрава Саратовской области от 18.12.2023 N 163-п)</w:t>
      </w:r>
    </w:p>
    <w:p>
      <w:pPr>
        <w:pStyle w:val="0"/>
        <w:spacing w:before="200" w:line-rule="auto"/>
        <w:ind w:firstLine="540"/>
        <w:jc w:val="both"/>
      </w:pPr>
      <w:r>
        <w:rPr>
          <w:sz w:val="20"/>
        </w:rPr>
        <w:t xml:space="preserve">23. Биографические данные кандидатов, о выдвижении которых в Общественный совет поступили письма, подлежат опубликованию на официальном сайте Министерства или на сайте Общественного совета в течение одного рабочего дня с даты поступления указанных писем в объеме, указанном в согласии на опубликование персональных данных кандидата.</w:t>
      </w:r>
    </w:p>
    <w:p>
      <w:pPr>
        <w:pStyle w:val="0"/>
        <w:spacing w:before="200" w:line-rule="auto"/>
        <w:ind w:firstLine="540"/>
        <w:jc w:val="both"/>
      </w:pPr>
      <w:r>
        <w:rPr>
          <w:sz w:val="20"/>
        </w:rPr>
        <w:t xml:space="preserve">24. Члены Общественного совета из числа кандидатов, выдвинутых Общественной палатой области и Министерством, утвержденные приказом Министерства, в течение 5 рабочих дней со дня получения от Министерства сводного списка всех кандидатов направляют Министерству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w:t>
      </w:r>
    </w:p>
    <w:p>
      <w:pPr>
        <w:pStyle w:val="0"/>
        <w:jc w:val="both"/>
      </w:pPr>
      <w:r>
        <w:rPr>
          <w:sz w:val="20"/>
        </w:rPr>
        <w:t xml:space="preserve">(п. 24 в ред. </w:t>
      </w:r>
      <w:hyperlink w:history="0" r:id="rId36" w:tooltip="Приказ Минздрава Саратовской области от 16.11.2020 N 141-п &quot;О внесении изменений в приказ министерства здравоохранения Саратовской области от 28.12.2012 N 2726&quot; {КонсультантПлюс}">
        <w:r>
          <w:rPr>
            <w:sz w:val="20"/>
            <w:color w:val="0000ff"/>
          </w:rPr>
          <w:t xml:space="preserve">приказа</w:t>
        </w:r>
      </w:hyperlink>
      <w:r>
        <w:rPr>
          <w:sz w:val="20"/>
        </w:rPr>
        <w:t xml:space="preserve"> Минздрава Саратовской области от 16.11.2020 N 141-п)</w:t>
      </w:r>
    </w:p>
    <w:bookmarkStart w:id="118" w:name="P118"/>
    <w:bookmarkEnd w:id="118"/>
    <w:p>
      <w:pPr>
        <w:pStyle w:val="0"/>
        <w:spacing w:before="200" w:line-rule="auto"/>
        <w:ind w:firstLine="540"/>
        <w:jc w:val="both"/>
      </w:pPr>
      <w:r>
        <w:rPr>
          <w:sz w:val="20"/>
        </w:rPr>
        <w:t xml:space="preserve">25. Министерство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Министерства состав Общественного совета.</w:t>
      </w:r>
    </w:p>
    <w:p>
      <w:pPr>
        <w:pStyle w:val="0"/>
        <w:jc w:val="both"/>
      </w:pPr>
      <w:r>
        <w:rPr>
          <w:sz w:val="20"/>
        </w:rPr>
        <w:t xml:space="preserve">(п. 25 в ред. </w:t>
      </w:r>
      <w:hyperlink w:history="0" r:id="rId37" w:tooltip="Приказ Минздрава Саратовской области от 16.11.2020 N 141-п &quot;О внесении изменений в приказ министерства здравоохранения Саратовской области от 28.12.2012 N 2726&quot; {КонсультантПлюс}">
        <w:r>
          <w:rPr>
            <w:sz w:val="20"/>
            <w:color w:val="0000ff"/>
          </w:rPr>
          <w:t xml:space="preserve">приказа</w:t>
        </w:r>
      </w:hyperlink>
      <w:r>
        <w:rPr>
          <w:sz w:val="20"/>
        </w:rPr>
        <w:t xml:space="preserve"> Минздрава Саратовской области от 16.11.2020 N 141-п)</w:t>
      </w:r>
    </w:p>
    <w:p>
      <w:pPr>
        <w:pStyle w:val="0"/>
        <w:spacing w:before="200" w:line-rule="auto"/>
        <w:ind w:firstLine="540"/>
        <w:jc w:val="both"/>
      </w:pPr>
      <w:r>
        <w:rPr>
          <w:sz w:val="20"/>
        </w:rPr>
        <w:t xml:space="preserve">26. В течение пяти рабочих дней со дня подписания приказа, указанного в </w:t>
      </w:r>
      <w:hyperlink w:history="0" w:anchor="P118" w:tooltip="25. Министерство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Министерства состав Общественного совета.">
        <w:r>
          <w:rPr>
            <w:sz w:val="20"/>
            <w:color w:val="0000ff"/>
          </w:rPr>
          <w:t xml:space="preserve">пункте 25</w:t>
        </w:r>
      </w:hyperlink>
      <w:r>
        <w:rPr>
          <w:sz w:val="20"/>
        </w:rPr>
        <w:t xml:space="preserve"> настоящего Положения, Министерство размещает информацию о составе Общественного совета на официальном сайте Министерства или на сайте Общественного совета, а также направляет кандидатам уведомление о включении (об отказе во включении) в члены Общественного совета.</w:t>
      </w:r>
    </w:p>
    <w:p>
      <w:pPr>
        <w:pStyle w:val="0"/>
        <w:jc w:val="both"/>
      </w:pPr>
      <w:r>
        <w:rPr>
          <w:sz w:val="20"/>
        </w:rPr>
        <w:t xml:space="preserve">(в ред. </w:t>
      </w:r>
      <w:hyperlink w:history="0" r:id="rId38" w:tooltip="Приказ Минздрава Саратовской области от 16.11.2020 N 141-п &quot;О внесении изменений в приказ министерства здравоохранения Саратовской области от 28.12.2012 N 2726&quot; {КонсультантПлюс}">
        <w:r>
          <w:rPr>
            <w:sz w:val="20"/>
            <w:color w:val="0000ff"/>
          </w:rPr>
          <w:t xml:space="preserve">приказа</w:t>
        </w:r>
      </w:hyperlink>
      <w:r>
        <w:rPr>
          <w:sz w:val="20"/>
        </w:rPr>
        <w:t xml:space="preserve"> Минздрава Саратовской области от 16.11.2020 N 141-п)</w:t>
      </w:r>
    </w:p>
    <w:p>
      <w:pPr>
        <w:pStyle w:val="0"/>
        <w:spacing w:before="200" w:line-rule="auto"/>
        <w:ind w:firstLine="540"/>
        <w:jc w:val="both"/>
      </w:pPr>
      <w:r>
        <w:rPr>
          <w:sz w:val="20"/>
        </w:rPr>
        <w:t xml:space="preserve">27. В случае досрочного прекращения полномочий члена Общественного совета утверждение нового члена Общественного совета осуществляется в течение тридцати календарных дней Министерством.</w:t>
      </w:r>
    </w:p>
    <w:p>
      <w:pPr>
        <w:pStyle w:val="0"/>
        <w:spacing w:before="200" w:line-rule="auto"/>
        <w:ind w:firstLine="540"/>
        <w:jc w:val="both"/>
      </w:pPr>
      <w:r>
        <w:rPr>
          <w:sz w:val="20"/>
        </w:rPr>
        <w:t xml:space="preserve">28. Полномочия члена Общественного совета прекращаются в случаях:</w:t>
      </w:r>
    </w:p>
    <w:p>
      <w:pPr>
        <w:pStyle w:val="0"/>
        <w:spacing w:before="200" w:line-rule="auto"/>
        <w:ind w:firstLine="540"/>
        <w:jc w:val="both"/>
      </w:pPr>
      <w:r>
        <w:rPr>
          <w:sz w:val="20"/>
        </w:rPr>
        <w:t xml:space="preserve">а) истечения срока его полномочий;</w:t>
      </w:r>
    </w:p>
    <w:p>
      <w:pPr>
        <w:pStyle w:val="0"/>
        <w:spacing w:before="200" w:line-rule="auto"/>
        <w:ind w:firstLine="540"/>
        <w:jc w:val="both"/>
      </w:pPr>
      <w:r>
        <w:rPr>
          <w:sz w:val="20"/>
        </w:rPr>
        <w:t xml:space="preserve">б) подачи им заявления о выходе из состава Общественного совета;</w:t>
      </w:r>
    </w:p>
    <w:p>
      <w:pPr>
        <w:pStyle w:val="0"/>
        <w:jc w:val="both"/>
      </w:pPr>
      <w:r>
        <w:rPr>
          <w:sz w:val="20"/>
        </w:rPr>
        <w:t xml:space="preserve">(в ред. </w:t>
      </w:r>
      <w:hyperlink w:history="0" r:id="rId39" w:tooltip="Приказ Минздрава Саратовской области от 16.11.2020 N 141-п &quot;О внесении изменений в приказ министерства здравоохранения Саратовской области от 28.12.2012 N 2726&quot; {КонсультантПлюс}">
        <w:r>
          <w:rPr>
            <w:sz w:val="20"/>
            <w:color w:val="0000ff"/>
          </w:rPr>
          <w:t xml:space="preserve">приказа</w:t>
        </w:r>
      </w:hyperlink>
      <w:r>
        <w:rPr>
          <w:sz w:val="20"/>
        </w:rPr>
        <w:t xml:space="preserve"> Минздрава Саратовской области от 16.11.2020 N 141-п)</w:t>
      </w:r>
    </w:p>
    <w:p>
      <w:pPr>
        <w:pStyle w:val="0"/>
        <w:spacing w:before="200" w:line-rule="auto"/>
        <w:ind w:firstLine="540"/>
        <w:jc w:val="both"/>
      </w:pPr>
      <w:r>
        <w:rPr>
          <w:sz w:val="20"/>
        </w:rPr>
        <w:t xml:space="preserve">в)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г)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д) назначения его на государственную должность Российской Федерации и субъекта Российской Федерации, должность государственной гражданской службы Российской Федерации и субъекта Российской Федерации, муниципальную должность и должность муниципальной службы или избрания на выборную должность в органе местного самоуправления;</w:t>
      </w:r>
    </w:p>
    <w:p>
      <w:pPr>
        <w:pStyle w:val="0"/>
        <w:spacing w:before="200" w:line-rule="auto"/>
        <w:ind w:firstLine="540"/>
        <w:jc w:val="both"/>
      </w:pPr>
      <w:r>
        <w:rPr>
          <w:sz w:val="20"/>
        </w:rPr>
        <w:t xml:space="preserve">е) его смерти;</w:t>
      </w:r>
    </w:p>
    <w:p>
      <w:pPr>
        <w:pStyle w:val="0"/>
        <w:spacing w:before="200" w:line-rule="auto"/>
        <w:ind w:firstLine="540"/>
        <w:jc w:val="both"/>
      </w:pPr>
      <w:r>
        <w:rPr>
          <w:sz w:val="20"/>
        </w:rPr>
        <w:t xml:space="preserve">ж) получения гражданства иностранного государства.</w:t>
      </w:r>
    </w:p>
    <w:p>
      <w:pPr>
        <w:pStyle w:val="0"/>
        <w:jc w:val="both"/>
      </w:pPr>
      <w:r>
        <w:rPr>
          <w:sz w:val="20"/>
        </w:rPr>
      </w:r>
    </w:p>
    <w:p>
      <w:pPr>
        <w:pStyle w:val="2"/>
        <w:outlineLvl w:val="1"/>
        <w:jc w:val="center"/>
      </w:pPr>
      <w:r>
        <w:rPr>
          <w:sz w:val="20"/>
        </w:rPr>
        <w:t xml:space="preserve">IV. Органы Общественного совета</w:t>
      </w:r>
    </w:p>
    <w:p>
      <w:pPr>
        <w:pStyle w:val="0"/>
        <w:jc w:val="both"/>
      </w:pPr>
      <w:r>
        <w:rPr>
          <w:sz w:val="20"/>
        </w:rPr>
      </w:r>
    </w:p>
    <w:p>
      <w:pPr>
        <w:pStyle w:val="0"/>
        <w:ind w:firstLine="540"/>
        <w:jc w:val="both"/>
      </w:pPr>
      <w:r>
        <w:rPr>
          <w:sz w:val="20"/>
        </w:rPr>
        <w:t xml:space="preserve">29. Члены Общественного совета на первом заседании избирают председателя Общественного совета и заместителя председателя Общественного совета.</w:t>
      </w:r>
    </w:p>
    <w:p>
      <w:pPr>
        <w:pStyle w:val="0"/>
        <w:spacing w:before="200" w:line-rule="auto"/>
        <w:ind w:firstLine="540"/>
        <w:jc w:val="both"/>
      </w:pPr>
      <w:r>
        <w:rPr>
          <w:sz w:val="20"/>
        </w:rPr>
        <w:t xml:space="preserve">30. Председатель Общественного совета избирается из членов Общественного совета из числа кандидатур, выдвинутых членами Общественного совета, включая возможное самовыдвижение.</w:t>
      </w:r>
    </w:p>
    <w:p>
      <w:pPr>
        <w:pStyle w:val="0"/>
        <w:spacing w:before="200" w:line-rule="auto"/>
        <w:ind w:firstLine="540"/>
        <w:jc w:val="both"/>
      </w:pPr>
      <w:r>
        <w:rPr>
          <w:sz w:val="20"/>
        </w:rPr>
        <w:t xml:space="preserve">В качестве кандидатов на должность председателя Общественного совета могут быть выдвинуты лица, имеющие значительный опыт работы в сфере полномочий Министерства.</w:t>
      </w:r>
    </w:p>
    <w:p>
      <w:pPr>
        <w:pStyle w:val="0"/>
        <w:jc w:val="both"/>
      </w:pPr>
      <w:r>
        <w:rPr>
          <w:sz w:val="20"/>
        </w:rPr>
      </w:r>
    </w:p>
    <w:p>
      <w:pPr>
        <w:pStyle w:val="2"/>
        <w:outlineLvl w:val="1"/>
        <w:jc w:val="center"/>
      </w:pPr>
      <w:r>
        <w:rPr>
          <w:sz w:val="20"/>
        </w:rPr>
        <w:t xml:space="preserve">V. Порядок деятельности Общественного совета</w:t>
      </w:r>
    </w:p>
    <w:p>
      <w:pPr>
        <w:pStyle w:val="0"/>
        <w:jc w:val="both"/>
      </w:pPr>
      <w:r>
        <w:rPr>
          <w:sz w:val="20"/>
        </w:rPr>
      </w:r>
    </w:p>
    <w:p>
      <w:pPr>
        <w:pStyle w:val="0"/>
        <w:ind w:firstLine="540"/>
        <w:jc w:val="both"/>
      </w:pPr>
      <w:r>
        <w:rPr>
          <w:sz w:val="20"/>
        </w:rPr>
        <w:t xml:space="preserve">31. Первое заседание Общественного совета проводится не позднее чем через тридцать дней после утверждения состава Общественного совета.</w:t>
      </w:r>
    </w:p>
    <w:p>
      <w:pPr>
        <w:pStyle w:val="0"/>
        <w:jc w:val="both"/>
      </w:pPr>
      <w:r>
        <w:rPr>
          <w:sz w:val="20"/>
        </w:rPr>
        <w:t xml:space="preserve">(в ред. </w:t>
      </w:r>
      <w:hyperlink w:history="0" r:id="rId40" w:tooltip="Приказ Минздрава Саратовской области от 16.11.2020 N 141-п &quot;О внесении изменений в приказ министерства здравоохранения Саратовской области от 28.12.2012 N 2726&quot; {КонсультантПлюс}">
        <w:r>
          <w:rPr>
            <w:sz w:val="20"/>
            <w:color w:val="0000ff"/>
          </w:rPr>
          <w:t xml:space="preserve">приказа</w:t>
        </w:r>
      </w:hyperlink>
      <w:r>
        <w:rPr>
          <w:sz w:val="20"/>
        </w:rPr>
        <w:t xml:space="preserve"> Минздрава Саратовской области от 16.11.2020 N 141-п)</w:t>
      </w:r>
    </w:p>
    <w:p>
      <w:pPr>
        <w:pStyle w:val="0"/>
        <w:spacing w:before="200" w:line-rule="auto"/>
        <w:ind w:firstLine="540"/>
        <w:jc w:val="both"/>
      </w:pPr>
      <w:r>
        <w:rPr>
          <w:sz w:val="20"/>
        </w:rPr>
        <w:t xml:space="preserve">32. Общественный совет осуществляет свою деятельность в соответствии с планом работы на год, согласованным с руководителем Министерства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33.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34.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35. При равенстве голосов решающим является голос председательствующего на заседании.</w:t>
      </w:r>
    </w:p>
    <w:p>
      <w:pPr>
        <w:pStyle w:val="0"/>
        <w:jc w:val="both"/>
      </w:pPr>
      <w:r>
        <w:rPr>
          <w:sz w:val="20"/>
        </w:rPr>
        <w:t xml:space="preserve">(п. 35 в ред. </w:t>
      </w:r>
      <w:hyperlink w:history="0" r:id="rId41" w:tooltip="Приказ Минздрава Саратовской области от 18.12.2023 N 163-п &quot;О внесении изменений в приказ министерства здравоохранения Саратовской области от 28.12.2012 N 2726&quot; {КонсультантПлюс}">
        <w:r>
          <w:rPr>
            <w:sz w:val="20"/>
            <w:color w:val="0000ff"/>
          </w:rPr>
          <w:t xml:space="preserve">приказа</w:t>
        </w:r>
      </w:hyperlink>
      <w:r>
        <w:rPr>
          <w:sz w:val="20"/>
        </w:rPr>
        <w:t xml:space="preserve"> Минздрава Саратовской области от 18.12.2023 N 163-п)</w:t>
      </w:r>
    </w:p>
    <w:p>
      <w:pPr>
        <w:pStyle w:val="0"/>
        <w:spacing w:before="200" w:line-rule="auto"/>
        <w:ind w:firstLine="540"/>
        <w:jc w:val="both"/>
      </w:pPr>
      <w:r>
        <w:rPr>
          <w:sz w:val="20"/>
        </w:rPr>
        <w:t xml:space="preserve">36. Решения Общественного совета отражаются в протоколах его заседаний, утверждаемых в течение 10 календарных дней со дня заседания Общественного совета, копии которых представляются ответственным секретарем Общественного совета членам Общественного совета в течение 15 календарных дней со дня утверждения протокола.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в том числе на интернет-ресурсах, согласованных с Министерством.</w:t>
      </w:r>
    </w:p>
    <w:p>
      <w:pPr>
        <w:pStyle w:val="0"/>
        <w:jc w:val="both"/>
      </w:pPr>
      <w:r>
        <w:rPr>
          <w:sz w:val="20"/>
        </w:rPr>
        <w:t xml:space="preserve">(п. 36 в ред. </w:t>
      </w:r>
      <w:hyperlink w:history="0" r:id="rId42" w:tooltip="Приказ Минздрава Саратовской области от 18.12.2023 N 163-п &quot;О внесении изменений в приказ министерства здравоохранения Саратовской области от 28.12.2012 N 2726&quot; {КонсультантПлюс}">
        <w:r>
          <w:rPr>
            <w:sz w:val="20"/>
            <w:color w:val="0000ff"/>
          </w:rPr>
          <w:t xml:space="preserve">приказа</w:t>
        </w:r>
      </w:hyperlink>
      <w:r>
        <w:rPr>
          <w:sz w:val="20"/>
        </w:rPr>
        <w:t xml:space="preserve"> Минздрава Саратовской области от 18.12.2023 N 163-п)</w:t>
      </w:r>
    </w:p>
    <w:p>
      <w:pPr>
        <w:pStyle w:val="0"/>
        <w:spacing w:before="200" w:line-rule="auto"/>
        <w:ind w:firstLine="540"/>
        <w:jc w:val="both"/>
      </w:pPr>
      <w:r>
        <w:rPr>
          <w:sz w:val="20"/>
        </w:rPr>
        <w:t xml:space="preserve">37.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38. За десять календарных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 Секретарь Общественного совета за пять календарных дней до начала заседания Общественного совета представляет указанные материалы руководителю Министерства и членам Общественного совета.</w:t>
      </w:r>
    </w:p>
    <w:p>
      <w:pPr>
        <w:pStyle w:val="0"/>
        <w:spacing w:before="200" w:line-rule="auto"/>
        <w:ind w:firstLine="540"/>
        <w:jc w:val="both"/>
      </w:pPr>
      <w:r>
        <w:rPr>
          <w:sz w:val="20"/>
        </w:rPr>
        <w:t xml:space="preserve">39. Председатель Общественного совета:</w:t>
      </w:r>
    </w:p>
    <w:p>
      <w:pPr>
        <w:pStyle w:val="0"/>
        <w:spacing w:before="200" w:line-rule="auto"/>
        <w:ind w:firstLine="540"/>
        <w:jc w:val="both"/>
      </w:pPr>
      <w:r>
        <w:rPr>
          <w:sz w:val="20"/>
        </w:rPr>
        <w:t xml:space="preserve">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б)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в)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г)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д)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е)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ж) 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или на сайте Общественного совета в информационно-телекоммуникационной сети Интернет;</w:t>
      </w:r>
    </w:p>
    <w:p>
      <w:pPr>
        <w:pStyle w:val="0"/>
        <w:spacing w:before="200" w:line-rule="auto"/>
        <w:ind w:firstLine="540"/>
        <w:jc w:val="both"/>
      </w:pPr>
      <w:r>
        <w:rPr>
          <w:sz w:val="20"/>
        </w:rPr>
        <w:t xml:space="preserve">з) взаимодействует с руководителем Министерства по вопросам реализации решений Общественного совета;</w:t>
      </w:r>
    </w:p>
    <w:p>
      <w:pPr>
        <w:pStyle w:val="0"/>
        <w:spacing w:before="200" w:line-rule="auto"/>
        <w:ind w:firstLine="540"/>
        <w:jc w:val="both"/>
      </w:pPr>
      <w:r>
        <w:rPr>
          <w:sz w:val="20"/>
        </w:rPr>
        <w:t xml:space="preserve">и) 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pPr>
        <w:pStyle w:val="0"/>
        <w:spacing w:before="200" w:line-rule="auto"/>
        <w:ind w:firstLine="540"/>
        <w:jc w:val="both"/>
      </w:pPr>
      <w:r>
        <w:rPr>
          <w:sz w:val="20"/>
        </w:rPr>
        <w:t xml:space="preserve">к) принимает меры по предотвращению и (или) урегулированию конфликта интересов у членов Общественного совета.</w:t>
      </w:r>
    </w:p>
    <w:p>
      <w:pPr>
        <w:pStyle w:val="0"/>
        <w:spacing w:before="200" w:line-rule="auto"/>
        <w:ind w:firstLine="540"/>
        <w:jc w:val="both"/>
      </w:pPr>
      <w:r>
        <w:rPr>
          <w:sz w:val="20"/>
        </w:rPr>
        <w:t xml:space="preserve">40. Заместитель председателя Общественного совета - по поручению председателя Общественного совета:</w:t>
      </w:r>
    </w:p>
    <w:p>
      <w:pPr>
        <w:pStyle w:val="0"/>
        <w:spacing w:before="200" w:line-rule="auto"/>
        <w:ind w:firstLine="540"/>
        <w:jc w:val="both"/>
      </w:pPr>
      <w:r>
        <w:rPr>
          <w:sz w:val="20"/>
        </w:rPr>
        <w:t xml:space="preserve">а) председательствует на заседаниях в отсутствие (отпуск, болезнь и т.п.) председателя Общественного совета;</w:t>
      </w:r>
    </w:p>
    <w:p>
      <w:pPr>
        <w:pStyle w:val="0"/>
        <w:jc w:val="both"/>
      </w:pPr>
      <w:r>
        <w:rPr>
          <w:sz w:val="20"/>
        </w:rPr>
        <w:t xml:space="preserve">(в ред. </w:t>
      </w:r>
      <w:hyperlink w:history="0" r:id="rId43" w:tooltip="Приказ Минздрава Саратовской области от 16.11.2020 N 141-п &quot;О внесении изменений в приказ министерства здравоохранения Саратовской области от 28.12.2012 N 2726&quot; {КонсультантПлюс}">
        <w:r>
          <w:rPr>
            <w:sz w:val="20"/>
            <w:color w:val="0000ff"/>
          </w:rPr>
          <w:t xml:space="preserve">приказа</w:t>
        </w:r>
      </w:hyperlink>
      <w:r>
        <w:rPr>
          <w:sz w:val="20"/>
        </w:rPr>
        <w:t xml:space="preserve"> Минздрава Саратовской области от 16.11.2020 N 141-п)</w:t>
      </w:r>
    </w:p>
    <w:p>
      <w:pPr>
        <w:pStyle w:val="0"/>
        <w:spacing w:before="200" w:line-rule="auto"/>
        <w:ind w:firstLine="540"/>
        <w:jc w:val="both"/>
      </w:pPr>
      <w:r>
        <w:rPr>
          <w:sz w:val="20"/>
        </w:rPr>
        <w:t xml:space="preserve">б)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jc w:val="both"/>
      </w:pPr>
      <w:r>
        <w:rPr>
          <w:sz w:val="20"/>
        </w:rPr>
        <w:t xml:space="preserve">(в ред. </w:t>
      </w:r>
      <w:hyperlink w:history="0" r:id="rId44" w:tooltip="Приказ Минздрава Саратовской области от 16.11.2020 N 141-п &quot;О внесении изменений в приказ министерства здравоохранения Саратовской области от 28.12.2012 N 2726&quot; {КонсультантПлюс}">
        <w:r>
          <w:rPr>
            <w:sz w:val="20"/>
            <w:color w:val="0000ff"/>
          </w:rPr>
          <w:t xml:space="preserve">приказа</w:t>
        </w:r>
      </w:hyperlink>
      <w:r>
        <w:rPr>
          <w:sz w:val="20"/>
        </w:rPr>
        <w:t xml:space="preserve"> Минздрава Саратовской области от 16.11.2020 N 141-п)</w:t>
      </w:r>
    </w:p>
    <w:p>
      <w:pPr>
        <w:pStyle w:val="0"/>
        <w:spacing w:before="200" w:line-rule="auto"/>
        <w:ind w:firstLine="540"/>
        <w:jc w:val="both"/>
      </w:pPr>
      <w:r>
        <w:rPr>
          <w:sz w:val="20"/>
        </w:rPr>
        <w:t xml:space="preserve">в) обеспечивает коллективное обсуждение вопросов, внесенных на рассмотрение Общественного совета.</w:t>
      </w:r>
    </w:p>
    <w:p>
      <w:pPr>
        <w:pStyle w:val="0"/>
        <w:jc w:val="both"/>
      </w:pPr>
      <w:r>
        <w:rPr>
          <w:sz w:val="20"/>
        </w:rPr>
        <w:t xml:space="preserve">(в ред. </w:t>
      </w:r>
      <w:hyperlink w:history="0" r:id="rId45" w:tooltip="Приказ Минздрава Саратовской области от 16.11.2020 N 141-п &quot;О внесении изменений в приказ министерства здравоохранения Саратовской области от 28.12.2012 N 2726&quot; {КонсультантПлюс}">
        <w:r>
          <w:rPr>
            <w:sz w:val="20"/>
            <w:color w:val="0000ff"/>
          </w:rPr>
          <w:t xml:space="preserve">приказа</w:t>
        </w:r>
      </w:hyperlink>
      <w:r>
        <w:rPr>
          <w:sz w:val="20"/>
        </w:rPr>
        <w:t xml:space="preserve"> Минздрава Саратовской области от 16.11.2020 N 141-п)</w:t>
      </w:r>
    </w:p>
    <w:p>
      <w:pPr>
        <w:pStyle w:val="0"/>
        <w:spacing w:before="200" w:line-rule="auto"/>
        <w:ind w:firstLine="540"/>
        <w:jc w:val="both"/>
      </w:pPr>
      <w:r>
        <w:rPr>
          <w:sz w:val="20"/>
        </w:rPr>
        <w:t xml:space="preserve">41. Члены Общественного совета имеют право:</w:t>
      </w:r>
    </w:p>
    <w:p>
      <w:pPr>
        <w:pStyle w:val="0"/>
        <w:spacing w:before="200" w:line-rule="auto"/>
        <w:ind w:firstLine="540"/>
        <w:jc w:val="both"/>
      </w:pPr>
      <w:r>
        <w:rPr>
          <w:sz w:val="20"/>
        </w:rPr>
        <w:t xml:space="preserve">а)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б) возглавлять комиссии и рабочие группы, формируемые Общественным советом;</w:t>
      </w:r>
    </w:p>
    <w:p>
      <w:pPr>
        <w:pStyle w:val="0"/>
        <w:spacing w:before="200" w:line-rule="auto"/>
        <w:ind w:firstLine="540"/>
        <w:jc w:val="both"/>
      </w:pPr>
      <w:r>
        <w:rPr>
          <w:sz w:val="20"/>
        </w:rPr>
        <w:t xml:space="preserve">в)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г) участвовать в подготовке материалов по рассматриваемым вопросам;</w:t>
      </w:r>
    </w:p>
    <w:p>
      <w:pPr>
        <w:pStyle w:val="0"/>
        <w:spacing w:before="200" w:line-rule="auto"/>
        <w:ind w:firstLine="540"/>
        <w:jc w:val="both"/>
      </w:pPr>
      <w:r>
        <w:rPr>
          <w:sz w:val="20"/>
        </w:rPr>
        <w:t xml:space="preserve">д) представлять свою позицию по результатам рассмотренных материалов при проведении заседания Общественного совета путем опроса в срок не более десяти календарных дней с даты направления им материалов;</w:t>
      </w:r>
    </w:p>
    <w:p>
      <w:pPr>
        <w:pStyle w:val="0"/>
        <w:spacing w:before="200" w:line-rule="auto"/>
        <w:ind w:firstLine="540"/>
        <w:jc w:val="both"/>
      </w:pPr>
      <w:r>
        <w:rPr>
          <w:sz w:val="20"/>
        </w:rPr>
        <w:t xml:space="preserve">е)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Министерства, а также с результатами рассмотрения таких обращений;</w:t>
      </w:r>
    </w:p>
    <w:p>
      <w:pPr>
        <w:pStyle w:val="0"/>
        <w:spacing w:before="200" w:line-rule="auto"/>
        <w:ind w:firstLine="540"/>
        <w:jc w:val="both"/>
      </w:pPr>
      <w:r>
        <w:rPr>
          <w:sz w:val="20"/>
        </w:rPr>
        <w:t xml:space="preserve">ж) принимать участие в заседаниях коллегии Министерства;</w:t>
      </w:r>
    </w:p>
    <w:p>
      <w:pPr>
        <w:pStyle w:val="0"/>
        <w:spacing w:before="200" w:line-rule="auto"/>
        <w:ind w:firstLine="540"/>
        <w:jc w:val="both"/>
      </w:pPr>
      <w:r>
        <w:rPr>
          <w:sz w:val="20"/>
        </w:rPr>
        <w:t xml:space="preserve">з) принимать участие в порядке, определяемом руководителем Министерства, в приеме граждан, осуществляемом должностными лицами Министерства;</w:t>
      </w:r>
    </w:p>
    <w:p>
      <w:pPr>
        <w:pStyle w:val="0"/>
        <w:spacing w:before="200" w:line-rule="auto"/>
        <w:ind w:firstLine="540"/>
        <w:jc w:val="both"/>
      </w:pPr>
      <w:r>
        <w:rPr>
          <w:sz w:val="20"/>
        </w:rPr>
        <w:t xml:space="preserve">и) запрашивать отчетность о реализации рекомендаций Общественного совета, направленных Министерству;</w:t>
      </w:r>
    </w:p>
    <w:p>
      <w:pPr>
        <w:pStyle w:val="0"/>
        <w:spacing w:before="200" w:line-rule="auto"/>
        <w:ind w:firstLine="540"/>
        <w:jc w:val="both"/>
      </w:pPr>
      <w:r>
        <w:rPr>
          <w:sz w:val="20"/>
        </w:rPr>
        <w:t xml:space="preserve">к) оказывать Министерству, при котором образован Общественный совет,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л) свободно выйти из Общественного совета по собственному желанию;</w:t>
      </w:r>
    </w:p>
    <w:p>
      <w:pPr>
        <w:pStyle w:val="0"/>
        <w:spacing w:before="200" w:line-rule="auto"/>
        <w:ind w:firstLine="540"/>
        <w:jc w:val="both"/>
      </w:pPr>
      <w:r>
        <w:rPr>
          <w:sz w:val="20"/>
        </w:rPr>
        <w:t xml:space="preserve">м) входить в состав конкурсной и аттестационной комиссий в Министерстве;</w:t>
      </w:r>
    </w:p>
    <w:p>
      <w:pPr>
        <w:pStyle w:val="0"/>
        <w:spacing w:before="200" w:line-rule="auto"/>
        <w:ind w:firstLine="540"/>
        <w:jc w:val="both"/>
      </w:pPr>
      <w:r>
        <w:rPr>
          <w:sz w:val="20"/>
        </w:rPr>
        <w:t xml:space="preserve">н) входить по решению уполномоченного лица в состав комиссии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42.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43. Члены Общественного совета обязаны лично участвовать в заседаниях Общественного совета и не вправе делегировать свои полномочия другим лицам.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44. Ответственный секретарь Общественного совета:</w:t>
      </w:r>
    </w:p>
    <w:p>
      <w:pPr>
        <w:pStyle w:val="0"/>
        <w:spacing w:before="200" w:line-rule="auto"/>
        <w:ind w:firstLine="540"/>
        <w:jc w:val="both"/>
      </w:pPr>
      <w:r>
        <w:rPr>
          <w:sz w:val="20"/>
        </w:rPr>
        <w:t xml:space="preserve">а)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б)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г)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д)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е)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 или на сайте Общественного совета в информационно-телекоммуникационной сети Интернет.</w:t>
      </w:r>
    </w:p>
    <w:p>
      <w:pPr>
        <w:pStyle w:val="0"/>
        <w:spacing w:before="200" w:line-rule="auto"/>
        <w:ind w:firstLine="540"/>
        <w:jc w:val="both"/>
      </w:pPr>
      <w:r>
        <w:rPr>
          <w:sz w:val="20"/>
        </w:rPr>
        <w:t xml:space="preserve">45.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46. Общественный совет в срок до 15 января года, следующего за отчетным, в целях обобщения практики работы направляет в министерство внутренней политики и общественных отношений Саратовской области и Общественную палату области ежегодный отчет о своей работе.</w:t>
      </w:r>
    </w:p>
    <w:p>
      <w:pPr>
        <w:pStyle w:val="0"/>
        <w:jc w:val="both"/>
      </w:pPr>
      <w:r>
        <w:rPr>
          <w:sz w:val="20"/>
        </w:rPr>
        <w:t xml:space="preserve">(п. 46 в ред. </w:t>
      </w:r>
      <w:hyperlink w:history="0" r:id="rId46" w:tooltip="Приказ Минздрава Саратовской области от 18.12.2023 N 163-п &quot;О внесении изменений в приказ министерства здравоохранения Саратовской области от 28.12.2012 N 2726&quot; {КонсультантПлюс}">
        <w:r>
          <w:rPr>
            <w:sz w:val="20"/>
            <w:color w:val="0000ff"/>
          </w:rPr>
          <w:t xml:space="preserve">приказа</w:t>
        </w:r>
      </w:hyperlink>
      <w:r>
        <w:rPr>
          <w:sz w:val="20"/>
        </w:rPr>
        <w:t xml:space="preserve"> Минздрава Саратовской области от 18.12.2023 N 163-п)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w:t>
      </w:r>
    </w:p>
    <w:p>
      <w:pPr>
        <w:pStyle w:val="0"/>
        <w:jc w:val="right"/>
      </w:pPr>
      <w:r>
        <w:rPr>
          <w:sz w:val="20"/>
        </w:rPr>
        <w:t xml:space="preserve">здравоохранения Саратовской области</w:t>
      </w:r>
    </w:p>
    <w:p>
      <w:pPr>
        <w:pStyle w:val="0"/>
        <w:jc w:val="both"/>
      </w:pPr>
      <w:r>
        <w:rPr>
          <w:sz w:val="20"/>
        </w:rPr>
      </w:r>
    </w:p>
    <w:p>
      <w:pPr>
        <w:pStyle w:val="1"/>
        <w:jc w:val="both"/>
      </w:pPr>
      <w:r>
        <w:rPr>
          <w:sz w:val="20"/>
        </w:rPr>
        <w:t xml:space="preserve">                                             В министерство здравоохранения</w:t>
      </w:r>
    </w:p>
    <w:p>
      <w:pPr>
        <w:pStyle w:val="1"/>
        <w:jc w:val="both"/>
      </w:pPr>
      <w:r>
        <w:rPr>
          <w:sz w:val="20"/>
        </w:rPr>
        <w:t xml:space="preserve">                                                        Саратовской области</w:t>
      </w:r>
    </w:p>
    <w:p>
      <w:pPr>
        <w:pStyle w:val="1"/>
        <w:jc w:val="both"/>
      </w:pPr>
      <w:r>
        <w:rPr>
          <w:sz w:val="20"/>
        </w:rPr>
        <w:t xml:space="preserve">                                             от ___________________________</w:t>
      </w:r>
    </w:p>
    <w:p>
      <w:pPr>
        <w:pStyle w:val="1"/>
        <w:jc w:val="both"/>
      </w:pPr>
      <w:r>
        <w:rPr>
          <w:sz w:val="20"/>
        </w:rPr>
        <w:t xml:space="preserve">                                                 (фамилия, имя, отчество)</w:t>
      </w:r>
    </w:p>
    <w:p>
      <w:pPr>
        <w:pStyle w:val="1"/>
        <w:jc w:val="both"/>
      </w:pPr>
      <w:r>
        <w:rPr>
          <w:sz w:val="20"/>
        </w:rPr>
      </w:r>
    </w:p>
    <w:bookmarkStart w:id="211" w:name="P211"/>
    <w:bookmarkEnd w:id="211"/>
    <w:p>
      <w:pPr>
        <w:pStyle w:val="1"/>
        <w:jc w:val="both"/>
      </w:pPr>
      <w:r>
        <w:rPr>
          <w:sz w:val="20"/>
        </w:rPr>
        <w:t xml:space="preserve">                                 Заявление</w:t>
      </w:r>
    </w:p>
    <w:p>
      <w:pPr>
        <w:pStyle w:val="1"/>
        <w:jc w:val="both"/>
      </w:pPr>
      <w:r>
        <w:rPr>
          <w:sz w:val="20"/>
        </w:rPr>
      </w:r>
    </w:p>
    <w:p>
      <w:pPr>
        <w:pStyle w:val="1"/>
        <w:jc w:val="both"/>
      </w:pPr>
      <w:r>
        <w:rPr>
          <w:sz w:val="20"/>
        </w:rPr>
        <w:t xml:space="preserve">    Я 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прошу   включить  меня  в  состав  Общественного  совета  при  министерстве</w:t>
      </w:r>
    </w:p>
    <w:p>
      <w:pPr>
        <w:pStyle w:val="1"/>
        <w:jc w:val="both"/>
      </w:pPr>
      <w:r>
        <w:rPr>
          <w:sz w:val="20"/>
        </w:rPr>
        <w:t xml:space="preserve">здравоохранения Саратовской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w:t>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решение о выдвижении кандидата в члены Общественного совета,</w:t>
      </w:r>
    </w:p>
    <w:p>
      <w:pPr>
        <w:pStyle w:val="1"/>
        <w:jc w:val="both"/>
      </w:pPr>
      <w:r>
        <w:rPr>
          <w:sz w:val="20"/>
        </w:rPr>
        <w:t xml:space="preserve">    содержащего  предложение  о  выдвижении кандидата в члены Общественного</w:t>
      </w:r>
    </w:p>
    <w:p>
      <w:pPr>
        <w:pStyle w:val="1"/>
        <w:jc w:val="both"/>
      </w:pPr>
      <w:r>
        <w:rPr>
          <w:sz w:val="20"/>
        </w:rPr>
        <w:t xml:space="preserve">совета при министерстве здравоохранения Саратовской области (при наличии).</w:t>
      </w:r>
    </w:p>
    <w:p>
      <w:pPr>
        <w:pStyle w:val="1"/>
        <w:jc w:val="both"/>
      </w:pPr>
      <w:r>
        <w:rPr>
          <w:sz w:val="20"/>
        </w:rPr>
      </w:r>
    </w:p>
    <w:p>
      <w:pPr>
        <w:pStyle w:val="1"/>
        <w:jc w:val="both"/>
      </w:pPr>
      <w:r>
        <w:rPr>
          <w:sz w:val="20"/>
        </w:rPr>
        <w:t xml:space="preserve">    "__" _____________ 20__ года          ______________ 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w:t>
      </w:r>
    </w:p>
    <w:p>
      <w:pPr>
        <w:pStyle w:val="0"/>
        <w:jc w:val="right"/>
      </w:pPr>
      <w:r>
        <w:rPr>
          <w:sz w:val="20"/>
        </w:rPr>
        <w:t xml:space="preserve">здравоохранения Саратовской области</w:t>
      </w:r>
    </w:p>
    <w:p>
      <w:pPr>
        <w:pStyle w:val="0"/>
        <w:jc w:val="both"/>
      </w:pPr>
      <w:r>
        <w:rPr>
          <w:sz w:val="20"/>
        </w:rPr>
      </w:r>
    </w:p>
    <w:bookmarkStart w:id="238" w:name="P238"/>
    <w:bookmarkEnd w:id="238"/>
    <w:p>
      <w:pPr>
        <w:pStyle w:val="0"/>
        <w:jc w:val="center"/>
      </w:pPr>
      <w:r>
        <w:rPr>
          <w:sz w:val="20"/>
        </w:rPr>
        <w:t xml:space="preserve">Анкета</w:t>
      </w:r>
    </w:p>
    <w:p>
      <w:pPr>
        <w:pStyle w:val="0"/>
        <w:jc w:val="center"/>
      </w:pPr>
      <w:r>
        <w:rPr>
          <w:sz w:val="20"/>
        </w:rPr>
        <w:t xml:space="preserve">кандидата в члены Общественного совета при</w:t>
      </w:r>
    </w:p>
    <w:p>
      <w:pPr>
        <w:pStyle w:val="0"/>
        <w:jc w:val="center"/>
      </w:pPr>
      <w:r>
        <w:rPr>
          <w:sz w:val="20"/>
        </w:rPr>
        <w:t xml:space="preserve">министерстве здравоохранения Саратовской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855"/>
        <w:gridCol w:w="4422"/>
      </w:tblGrid>
      <w:tr>
        <w:tc>
          <w:tcPr>
            <w:tcW w:w="737" w:type="dxa"/>
          </w:tcPr>
          <w:p>
            <w:pPr>
              <w:pStyle w:val="0"/>
              <w:jc w:val="center"/>
            </w:pPr>
            <w:r>
              <w:rPr>
                <w:sz w:val="20"/>
              </w:rPr>
              <w:t xml:space="preserve">N п/п</w:t>
            </w:r>
          </w:p>
        </w:tc>
        <w:tc>
          <w:tcPr>
            <w:tcW w:w="3855" w:type="dxa"/>
          </w:tcPr>
          <w:p>
            <w:pPr>
              <w:pStyle w:val="0"/>
              <w:jc w:val="center"/>
            </w:pPr>
            <w:r>
              <w:rPr>
                <w:sz w:val="20"/>
              </w:rPr>
              <w:t xml:space="preserve">Сведения о кандидате</w:t>
            </w:r>
          </w:p>
        </w:tc>
        <w:tc>
          <w:tcPr>
            <w:tcW w:w="4422" w:type="dxa"/>
          </w:tcPr>
          <w:p>
            <w:pPr>
              <w:pStyle w:val="0"/>
              <w:jc w:val="center"/>
            </w:pPr>
            <w:r>
              <w:rPr>
                <w:sz w:val="20"/>
              </w:rPr>
              <w:t xml:space="preserve">Графа для заполнения</w:t>
            </w:r>
          </w:p>
        </w:tc>
      </w:tr>
      <w:tr>
        <w:tc>
          <w:tcPr>
            <w:tcW w:w="737" w:type="dxa"/>
          </w:tcPr>
          <w:p>
            <w:pPr>
              <w:pStyle w:val="0"/>
              <w:jc w:val="center"/>
            </w:pPr>
            <w:r>
              <w:rPr>
                <w:sz w:val="20"/>
              </w:rPr>
              <w:t xml:space="preserve">1.</w:t>
            </w:r>
          </w:p>
        </w:tc>
        <w:tc>
          <w:tcPr>
            <w:tcW w:w="3855" w:type="dxa"/>
          </w:tcPr>
          <w:p>
            <w:pPr>
              <w:pStyle w:val="0"/>
            </w:pPr>
            <w:r>
              <w:rPr>
                <w:sz w:val="20"/>
              </w:rPr>
              <w:t xml:space="preserve">Фамилия, имя, отчество</w:t>
            </w:r>
          </w:p>
        </w:tc>
        <w:tc>
          <w:tcPr>
            <w:tcW w:w="4422" w:type="dxa"/>
          </w:tcPr>
          <w:p>
            <w:pPr>
              <w:pStyle w:val="0"/>
            </w:pPr>
            <w:r>
              <w:rPr>
                <w:sz w:val="20"/>
              </w:rPr>
            </w:r>
          </w:p>
        </w:tc>
      </w:tr>
      <w:tr>
        <w:tc>
          <w:tcPr>
            <w:tcW w:w="737" w:type="dxa"/>
          </w:tcPr>
          <w:p>
            <w:pPr>
              <w:pStyle w:val="0"/>
              <w:jc w:val="center"/>
            </w:pPr>
            <w:r>
              <w:rPr>
                <w:sz w:val="20"/>
              </w:rPr>
              <w:t xml:space="preserve">2.</w:t>
            </w:r>
          </w:p>
        </w:tc>
        <w:tc>
          <w:tcPr>
            <w:tcW w:w="3855" w:type="dxa"/>
          </w:tcPr>
          <w:p>
            <w:pPr>
              <w:pStyle w:val="0"/>
            </w:pPr>
            <w:r>
              <w:rPr>
                <w:sz w:val="20"/>
              </w:rPr>
              <w:t xml:space="preserve">Должность, место работы</w:t>
            </w:r>
          </w:p>
        </w:tc>
        <w:tc>
          <w:tcPr>
            <w:tcW w:w="4422" w:type="dxa"/>
          </w:tcPr>
          <w:p>
            <w:pPr>
              <w:pStyle w:val="0"/>
            </w:pPr>
            <w:r>
              <w:rPr>
                <w:sz w:val="20"/>
              </w:rPr>
            </w:r>
          </w:p>
        </w:tc>
      </w:tr>
      <w:tr>
        <w:tc>
          <w:tcPr>
            <w:tcW w:w="737" w:type="dxa"/>
          </w:tcPr>
          <w:p>
            <w:pPr>
              <w:pStyle w:val="0"/>
              <w:jc w:val="center"/>
            </w:pPr>
            <w:r>
              <w:rPr>
                <w:sz w:val="20"/>
              </w:rPr>
              <w:t xml:space="preserve">3.</w:t>
            </w:r>
          </w:p>
        </w:tc>
        <w:tc>
          <w:tcPr>
            <w:tcW w:w="3855" w:type="dxa"/>
          </w:tcPr>
          <w:p>
            <w:pPr>
              <w:pStyle w:val="0"/>
            </w:pPr>
            <w:r>
              <w:rPr>
                <w:sz w:val="20"/>
              </w:rPr>
              <w:t xml:space="preserve">Дата рождения</w:t>
            </w:r>
          </w:p>
        </w:tc>
        <w:tc>
          <w:tcPr>
            <w:tcW w:w="4422" w:type="dxa"/>
          </w:tcPr>
          <w:p>
            <w:pPr>
              <w:pStyle w:val="0"/>
            </w:pPr>
            <w:r>
              <w:rPr>
                <w:sz w:val="20"/>
              </w:rPr>
            </w:r>
          </w:p>
        </w:tc>
      </w:tr>
      <w:tr>
        <w:tc>
          <w:tcPr>
            <w:tcW w:w="737" w:type="dxa"/>
          </w:tcPr>
          <w:p>
            <w:pPr>
              <w:pStyle w:val="0"/>
              <w:jc w:val="center"/>
            </w:pPr>
            <w:r>
              <w:rPr>
                <w:sz w:val="20"/>
              </w:rPr>
              <w:t xml:space="preserve">4.</w:t>
            </w:r>
          </w:p>
        </w:tc>
        <w:tc>
          <w:tcPr>
            <w:tcW w:w="3855" w:type="dxa"/>
          </w:tcPr>
          <w:p>
            <w:pPr>
              <w:pStyle w:val="0"/>
            </w:pPr>
            <w:r>
              <w:rPr>
                <w:sz w:val="20"/>
              </w:rPr>
              <w:t xml:space="preserve">Место жительства</w:t>
            </w:r>
          </w:p>
        </w:tc>
        <w:tc>
          <w:tcPr>
            <w:tcW w:w="4422" w:type="dxa"/>
          </w:tcPr>
          <w:p>
            <w:pPr>
              <w:pStyle w:val="0"/>
            </w:pPr>
            <w:r>
              <w:rPr>
                <w:sz w:val="20"/>
              </w:rPr>
            </w:r>
          </w:p>
        </w:tc>
      </w:tr>
      <w:tr>
        <w:tc>
          <w:tcPr>
            <w:tcW w:w="737" w:type="dxa"/>
          </w:tcPr>
          <w:p>
            <w:pPr>
              <w:pStyle w:val="0"/>
              <w:jc w:val="center"/>
            </w:pPr>
            <w:r>
              <w:rPr>
                <w:sz w:val="20"/>
              </w:rPr>
              <w:t xml:space="preserve">5.</w:t>
            </w:r>
          </w:p>
        </w:tc>
        <w:tc>
          <w:tcPr>
            <w:tcW w:w="3855" w:type="dxa"/>
          </w:tcPr>
          <w:p>
            <w:pPr>
              <w:pStyle w:val="0"/>
            </w:pPr>
            <w:r>
              <w:rPr>
                <w:sz w:val="20"/>
              </w:rPr>
              <w:t xml:space="preserve">Контактный телефон</w:t>
            </w:r>
          </w:p>
        </w:tc>
        <w:tc>
          <w:tcPr>
            <w:tcW w:w="4422" w:type="dxa"/>
          </w:tcPr>
          <w:p>
            <w:pPr>
              <w:pStyle w:val="0"/>
            </w:pPr>
            <w:r>
              <w:rPr>
                <w:sz w:val="20"/>
              </w:rPr>
            </w:r>
          </w:p>
        </w:tc>
      </w:tr>
      <w:tr>
        <w:tc>
          <w:tcPr>
            <w:tcW w:w="737" w:type="dxa"/>
          </w:tcPr>
          <w:p>
            <w:pPr>
              <w:pStyle w:val="0"/>
              <w:jc w:val="center"/>
            </w:pPr>
            <w:r>
              <w:rPr>
                <w:sz w:val="20"/>
              </w:rPr>
              <w:t xml:space="preserve">6.</w:t>
            </w:r>
          </w:p>
        </w:tc>
        <w:tc>
          <w:tcPr>
            <w:tcW w:w="3855" w:type="dxa"/>
          </w:tcPr>
          <w:p>
            <w:pPr>
              <w:pStyle w:val="0"/>
            </w:pPr>
            <w:r>
              <w:rPr>
                <w:sz w:val="20"/>
              </w:rPr>
              <w:t xml:space="preserve">Адрес электронной почты (при наличии)</w:t>
            </w:r>
          </w:p>
        </w:tc>
        <w:tc>
          <w:tcPr>
            <w:tcW w:w="4422" w:type="dxa"/>
          </w:tcPr>
          <w:p>
            <w:pPr>
              <w:pStyle w:val="0"/>
            </w:pPr>
            <w:r>
              <w:rPr>
                <w:sz w:val="20"/>
              </w:rPr>
            </w:r>
          </w:p>
        </w:tc>
      </w:tr>
      <w:tr>
        <w:tc>
          <w:tcPr>
            <w:tcW w:w="737" w:type="dxa"/>
          </w:tcPr>
          <w:p>
            <w:pPr>
              <w:pStyle w:val="0"/>
              <w:jc w:val="center"/>
            </w:pPr>
            <w:r>
              <w:rPr>
                <w:sz w:val="20"/>
              </w:rPr>
              <w:t xml:space="preserve">7.</w:t>
            </w:r>
          </w:p>
        </w:tc>
        <w:tc>
          <w:tcPr>
            <w:tcW w:w="3855" w:type="dxa"/>
          </w:tcPr>
          <w:p>
            <w:pPr>
              <w:pStyle w:val="0"/>
            </w:pPr>
            <w:r>
              <w:rPr>
                <w:sz w:val="20"/>
              </w:rPr>
              <w:t xml:space="preserve">Уровень образования, наименование учебного заведения</w:t>
            </w:r>
          </w:p>
        </w:tc>
        <w:tc>
          <w:tcPr>
            <w:tcW w:w="4422" w:type="dxa"/>
          </w:tcPr>
          <w:p>
            <w:pPr>
              <w:pStyle w:val="0"/>
            </w:pPr>
            <w:r>
              <w:rPr>
                <w:sz w:val="20"/>
              </w:rPr>
            </w:r>
          </w:p>
        </w:tc>
      </w:tr>
      <w:tr>
        <w:tc>
          <w:tcPr>
            <w:tcW w:w="737" w:type="dxa"/>
          </w:tcPr>
          <w:p>
            <w:pPr>
              <w:pStyle w:val="0"/>
              <w:jc w:val="center"/>
            </w:pPr>
            <w:r>
              <w:rPr>
                <w:sz w:val="20"/>
              </w:rPr>
              <w:t xml:space="preserve">8.</w:t>
            </w:r>
          </w:p>
        </w:tc>
        <w:tc>
          <w:tcPr>
            <w:tcW w:w="3855" w:type="dxa"/>
          </w:tcPr>
          <w:p>
            <w:pPr>
              <w:pStyle w:val="0"/>
            </w:pPr>
            <w:r>
              <w:rPr>
                <w:sz w:val="20"/>
              </w:rPr>
              <w:t xml:space="preserve">Наличие ученого звания, ученой степени</w:t>
            </w:r>
          </w:p>
        </w:tc>
        <w:tc>
          <w:tcPr>
            <w:tcW w:w="4422" w:type="dxa"/>
          </w:tcPr>
          <w:p>
            <w:pPr>
              <w:pStyle w:val="0"/>
            </w:pPr>
            <w:r>
              <w:rPr>
                <w:sz w:val="20"/>
              </w:rPr>
            </w:r>
          </w:p>
        </w:tc>
      </w:tr>
      <w:tr>
        <w:tc>
          <w:tcPr>
            <w:tcW w:w="737" w:type="dxa"/>
          </w:tcPr>
          <w:p>
            <w:pPr>
              <w:pStyle w:val="0"/>
              <w:jc w:val="center"/>
            </w:pPr>
            <w:r>
              <w:rPr>
                <w:sz w:val="20"/>
              </w:rPr>
              <w:t xml:space="preserve">9.</w:t>
            </w:r>
          </w:p>
        </w:tc>
        <w:tc>
          <w:tcPr>
            <w:tcW w:w="3855" w:type="dxa"/>
          </w:tcPr>
          <w:p>
            <w:pPr>
              <w:pStyle w:val="0"/>
            </w:pPr>
            <w:r>
              <w:rPr>
                <w:sz w:val="20"/>
              </w:rPr>
              <w:t xml:space="preserve">Трудовая деятельность за последние 5 лет</w:t>
            </w:r>
          </w:p>
        </w:tc>
        <w:tc>
          <w:tcPr>
            <w:tcW w:w="4422" w:type="dxa"/>
          </w:tcPr>
          <w:p>
            <w:pPr>
              <w:pStyle w:val="0"/>
            </w:pPr>
            <w:r>
              <w:rPr>
                <w:sz w:val="20"/>
              </w:rPr>
            </w:r>
          </w:p>
        </w:tc>
      </w:tr>
      <w:tr>
        <w:tc>
          <w:tcPr>
            <w:tcW w:w="737" w:type="dxa"/>
          </w:tcPr>
          <w:p>
            <w:pPr>
              <w:pStyle w:val="0"/>
              <w:jc w:val="center"/>
            </w:pPr>
            <w:r>
              <w:rPr>
                <w:sz w:val="20"/>
              </w:rPr>
              <w:t xml:space="preserve">10.</w:t>
            </w:r>
          </w:p>
        </w:tc>
        <w:tc>
          <w:tcPr>
            <w:tcW w:w="3855" w:type="dxa"/>
          </w:tcPr>
          <w:p>
            <w:pPr>
              <w:pStyle w:val="0"/>
            </w:pPr>
            <w:r>
              <w:rPr>
                <w:sz w:val="20"/>
              </w:rPr>
              <w:t xml:space="preserve">Общественная деятельность</w:t>
            </w:r>
          </w:p>
        </w:tc>
        <w:tc>
          <w:tcPr>
            <w:tcW w:w="4422" w:type="dxa"/>
          </w:tcPr>
          <w:p>
            <w:pPr>
              <w:pStyle w:val="0"/>
            </w:pPr>
            <w:r>
              <w:rPr>
                <w:sz w:val="20"/>
              </w:rPr>
            </w:r>
          </w:p>
        </w:tc>
      </w:tr>
      <w:tr>
        <w:tc>
          <w:tcPr>
            <w:tcW w:w="737" w:type="dxa"/>
          </w:tcPr>
          <w:p>
            <w:pPr>
              <w:pStyle w:val="0"/>
              <w:jc w:val="center"/>
            </w:pPr>
            <w:r>
              <w:rPr>
                <w:sz w:val="20"/>
              </w:rPr>
              <w:t xml:space="preserve">11.</w:t>
            </w:r>
          </w:p>
        </w:tc>
        <w:tc>
          <w:tcPr>
            <w:tcW w:w="3855" w:type="dxa"/>
          </w:tcPr>
          <w:p>
            <w:pPr>
              <w:pStyle w:val="0"/>
            </w:pPr>
            <w:r>
              <w:rPr>
                <w:sz w:val="20"/>
              </w:rPr>
              <w:t xml:space="preserve">Наличие (отсутствие) неснятой или непогашенной судимости</w:t>
            </w:r>
          </w:p>
        </w:tc>
        <w:tc>
          <w:tcPr>
            <w:tcW w:w="4422" w:type="dxa"/>
          </w:tcPr>
          <w:p>
            <w:pPr>
              <w:pStyle w:val="0"/>
            </w:pPr>
            <w:r>
              <w:rPr>
                <w:sz w:val="20"/>
              </w:rPr>
            </w:r>
          </w:p>
        </w:tc>
      </w:tr>
      <w:tr>
        <w:tc>
          <w:tcPr>
            <w:tcW w:w="737" w:type="dxa"/>
          </w:tcPr>
          <w:p>
            <w:pPr>
              <w:pStyle w:val="0"/>
              <w:jc w:val="center"/>
            </w:pPr>
            <w:r>
              <w:rPr>
                <w:sz w:val="20"/>
              </w:rPr>
              <w:t xml:space="preserve">12.</w:t>
            </w:r>
          </w:p>
        </w:tc>
        <w:tc>
          <w:tcPr>
            <w:tcW w:w="3855" w:type="dxa"/>
          </w:tcPr>
          <w:p>
            <w:pPr>
              <w:pStyle w:val="0"/>
            </w:pPr>
            <w:r>
              <w:rPr>
                <w:sz w:val="20"/>
              </w:rPr>
              <w:t xml:space="preserve">Дополнительная информация</w:t>
            </w:r>
          </w:p>
        </w:tc>
        <w:tc>
          <w:tcPr>
            <w:tcW w:w="4422"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w:t>
      </w:r>
    </w:p>
    <w:p>
      <w:pPr>
        <w:pStyle w:val="0"/>
        <w:jc w:val="right"/>
      </w:pPr>
      <w:r>
        <w:rPr>
          <w:sz w:val="20"/>
        </w:rPr>
        <w:t xml:space="preserve">здравоохранения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Саратовской области</w:t>
            </w:r>
          </w:p>
          <w:p>
            <w:pPr>
              <w:pStyle w:val="0"/>
              <w:jc w:val="center"/>
            </w:pPr>
            <w:r>
              <w:rPr>
                <w:sz w:val="20"/>
                <w:color w:val="392c69"/>
              </w:rPr>
              <w:t xml:space="preserve">от 16.11.2020 </w:t>
            </w:r>
            <w:hyperlink w:history="0" r:id="rId47" w:tooltip="Приказ Минздрава Саратовской области от 16.11.2020 N 141-п &quot;О внесении изменений в приказ министерства здравоохранения Саратовской области от 28.12.2012 N 2726&quot; {КонсультантПлюс}">
              <w:r>
                <w:rPr>
                  <w:sz w:val="20"/>
                  <w:color w:val="0000ff"/>
                </w:rPr>
                <w:t xml:space="preserve">N 141-п</w:t>
              </w:r>
            </w:hyperlink>
            <w:r>
              <w:rPr>
                <w:sz w:val="20"/>
                <w:color w:val="392c69"/>
              </w:rPr>
              <w:t xml:space="preserve">, от 18.12.2023 </w:t>
            </w:r>
            <w:hyperlink w:history="0" r:id="rId48" w:tooltip="Приказ Минздрава Саратовской области от 18.12.2023 N 163-п &quot;О внесении изменений в приказ министерства здравоохранения Саратовской области от 28.12.2012 N 2726&quot; {КонсультантПлюс}">
              <w:r>
                <w:rPr>
                  <w:sz w:val="20"/>
                  <w:color w:val="0000ff"/>
                </w:rPr>
                <w:t xml:space="preserve">N 163-п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94" w:name="P294"/>
    <w:bookmarkEnd w:id="294"/>
    <w:p>
      <w:pPr>
        <w:pStyle w:val="1"/>
        <w:jc w:val="both"/>
      </w:pPr>
      <w:r>
        <w:rPr>
          <w:sz w:val="20"/>
        </w:rPr>
        <w:t xml:space="preserve">                                 Согласие</w:t>
      </w:r>
    </w:p>
    <w:p>
      <w:pPr>
        <w:pStyle w:val="1"/>
        <w:jc w:val="both"/>
      </w:pPr>
      <w:r>
        <w:rPr>
          <w:sz w:val="20"/>
        </w:rPr>
        <w:t xml:space="preserve">     на обработку персональных данных кандидата в члены Общественного</w:t>
      </w:r>
    </w:p>
    <w:p>
      <w:pPr>
        <w:pStyle w:val="1"/>
        <w:jc w:val="both"/>
      </w:pPr>
      <w:r>
        <w:rPr>
          <w:sz w:val="20"/>
        </w:rPr>
        <w:t xml:space="preserve">        совета при министерстве здравоохранения Саратовской области</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дата рождения)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основного документа, удостоверяющего личность и его</w:t>
      </w:r>
    </w:p>
    <w:p>
      <w:pPr>
        <w:pStyle w:val="1"/>
        <w:jc w:val="both"/>
      </w:pPr>
      <w:r>
        <w:rPr>
          <w:sz w:val="20"/>
        </w:rPr>
        <w:t xml:space="preserve">                                реквизиты)</w:t>
      </w:r>
    </w:p>
    <w:p>
      <w:pPr>
        <w:pStyle w:val="1"/>
        <w:jc w:val="both"/>
      </w:pPr>
      <w:r>
        <w:rPr>
          <w:sz w:val="20"/>
        </w:rPr>
        <w:t xml:space="preserve">проживающий(ая) по адресу: _______________________________________________,</w:t>
      </w:r>
    </w:p>
    <w:p>
      <w:pPr>
        <w:pStyle w:val="1"/>
        <w:jc w:val="both"/>
      </w:pPr>
      <w:r>
        <w:rPr>
          <w:sz w:val="20"/>
        </w:rPr>
        <w:t xml:space="preserve">в  порядке  и на условиях, определенных Федеральным </w:t>
      </w:r>
      <w:hyperlink w:history="0" r:id="rId49" w:tooltip="Федеральный закон от 27.07.2006 N 152-ФЗ (ред. от 22.02.2017) &quot;О персональных данных&quot; ------------ Недействующая редакция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года N 152-ФЗ "О персональных данных", выражаю министерству здравоохранения</w:t>
      </w:r>
    </w:p>
    <w:p>
      <w:pPr>
        <w:pStyle w:val="1"/>
        <w:jc w:val="both"/>
      </w:pPr>
      <w:r>
        <w:rPr>
          <w:sz w:val="20"/>
        </w:rPr>
        <w:t xml:space="preserve">Саратовской   области,   расположенному   по   адресу:   г.   Саратов,  ул.</w:t>
      </w:r>
    </w:p>
    <w:p>
      <w:pPr>
        <w:pStyle w:val="1"/>
        <w:jc w:val="both"/>
      </w:pPr>
      <w:r>
        <w:rPr>
          <w:sz w:val="20"/>
        </w:rPr>
        <w:t xml:space="preserve">Рабочая, зд. 145/155, пом. 34,  согласие на обработку  персональных данных,</w:t>
      </w:r>
    </w:p>
    <w:p>
      <w:pPr>
        <w:pStyle w:val="1"/>
        <w:jc w:val="both"/>
      </w:pPr>
      <w:r>
        <w:rPr>
          <w:sz w:val="20"/>
        </w:rPr>
        <w:t xml:space="preserve">указанных  в анкете кандидата в члены Общественного совета при министерстве</w:t>
      </w:r>
    </w:p>
    <w:p>
      <w:pPr>
        <w:pStyle w:val="1"/>
        <w:jc w:val="both"/>
      </w:pPr>
      <w:r>
        <w:rPr>
          <w:sz w:val="20"/>
        </w:rPr>
        <w:t xml:space="preserve">здравоохранения Саратовской области.</w:t>
      </w:r>
    </w:p>
    <w:p>
      <w:pPr>
        <w:pStyle w:val="1"/>
        <w:jc w:val="both"/>
      </w:pPr>
      <w:r>
        <w:rPr>
          <w:sz w:val="20"/>
        </w:rPr>
        <w:t xml:space="preserve">    Предоставляю  оператору  право  осуществлять следующие действия с моими</w:t>
      </w:r>
    </w:p>
    <w:p>
      <w:pPr>
        <w:pStyle w:val="1"/>
        <w:jc w:val="both"/>
      </w:pPr>
      <w:r>
        <w:rPr>
          <w:sz w:val="20"/>
        </w:rPr>
        <w:t xml:space="preserve">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передача персональных данных</w:t>
      </w:r>
    </w:p>
    <w:p>
      <w:pPr>
        <w:pStyle w:val="1"/>
        <w:jc w:val="both"/>
      </w:pPr>
      <w:r>
        <w:rPr>
          <w:sz w:val="20"/>
        </w:rPr>
        <w:t xml:space="preserve">по  запросам органов государственной власти Саратовской области в рамках их</w:t>
      </w:r>
    </w:p>
    <w:p>
      <w:pPr>
        <w:pStyle w:val="1"/>
        <w:jc w:val="both"/>
      </w:pPr>
      <w:r>
        <w:rPr>
          <w:sz w:val="20"/>
        </w:rPr>
        <w:t xml:space="preserve">полномочий  с  использованием  машинных  носителей  или  по каналам связи с</w:t>
      </w:r>
    </w:p>
    <w:p>
      <w:pPr>
        <w:pStyle w:val="1"/>
        <w:jc w:val="both"/>
      </w:pPr>
      <w:r>
        <w:rPr>
          <w:sz w:val="20"/>
        </w:rPr>
        <w:t xml:space="preserve">соблюдением  мер, обеспечивающих их защиту от несанкционированного доступа,</w:t>
      </w:r>
    </w:p>
    <w:p>
      <w:pPr>
        <w:pStyle w:val="1"/>
        <w:jc w:val="both"/>
      </w:pPr>
      <w:r>
        <w:rPr>
          <w:sz w:val="20"/>
        </w:rPr>
        <w:t xml:space="preserve">размещение их на официальном сайте министерства здравоохранения Саратовской</w:t>
      </w:r>
    </w:p>
    <w:p>
      <w:pPr>
        <w:pStyle w:val="1"/>
        <w:jc w:val="both"/>
      </w:pPr>
      <w:r>
        <w:rPr>
          <w:sz w:val="20"/>
        </w:rPr>
        <w:t xml:space="preserve">области  в информационно-телекоммуникационной сети "Интернет" и на странице</w:t>
      </w:r>
    </w:p>
    <w:p>
      <w:pPr>
        <w:pStyle w:val="1"/>
        <w:jc w:val="both"/>
      </w:pPr>
      <w:r>
        <w:rPr>
          <w:sz w:val="20"/>
        </w:rPr>
        <w:t xml:space="preserve">исполнительного  органа  власти,  размещенной на официальном интернет-сайте</w:t>
      </w:r>
    </w:p>
    <w:p>
      <w:pPr>
        <w:pStyle w:val="1"/>
        <w:jc w:val="both"/>
      </w:pPr>
      <w:r>
        <w:rPr>
          <w:sz w:val="20"/>
        </w:rPr>
        <w:t xml:space="preserve">исполнительных  органов  власти.  Оператор  вправе  осуществлять  смешанную</w:t>
      </w:r>
    </w:p>
    <w:p>
      <w:pPr>
        <w:pStyle w:val="1"/>
        <w:jc w:val="both"/>
      </w:pPr>
      <w:r>
        <w:rPr>
          <w:sz w:val="20"/>
        </w:rPr>
        <w:t xml:space="preserve">(автоматизированную  и  неавтоматизированную)  обработку  моих персональных</w:t>
      </w:r>
    </w:p>
    <w:p>
      <w:pPr>
        <w:pStyle w:val="1"/>
        <w:jc w:val="both"/>
      </w:pPr>
      <w:r>
        <w:rPr>
          <w:sz w:val="20"/>
        </w:rPr>
        <w:t xml:space="preserve">данных  посредством  внесения  их  в  электронную  базу данных, включения в</w:t>
      </w:r>
    </w:p>
    <w:p>
      <w:pPr>
        <w:pStyle w:val="1"/>
        <w:jc w:val="both"/>
      </w:pPr>
      <w:r>
        <w:rPr>
          <w:sz w:val="20"/>
        </w:rPr>
        <w:t xml:space="preserve">списки   (реестры)   и   отчетные   формы,   предусмотренные   документами,</w:t>
      </w:r>
    </w:p>
    <w:p>
      <w:pPr>
        <w:pStyle w:val="1"/>
        <w:jc w:val="both"/>
      </w:pPr>
      <w:r>
        <w:rPr>
          <w:sz w:val="20"/>
        </w:rPr>
        <w:t xml:space="preserve">регламентирующими представление отчетных данных (документов). Срок действия</w:t>
      </w:r>
    </w:p>
    <w:p>
      <w:pPr>
        <w:pStyle w:val="1"/>
        <w:jc w:val="both"/>
      </w:pPr>
      <w:r>
        <w:rPr>
          <w:sz w:val="20"/>
        </w:rPr>
        <w:t xml:space="preserve">настоящего  согласия  ограничен  сроком  полномочий  Общественного  совета,</w:t>
      </w:r>
    </w:p>
    <w:p>
      <w:pPr>
        <w:pStyle w:val="1"/>
        <w:jc w:val="both"/>
      </w:pPr>
      <w:r>
        <w:rPr>
          <w:sz w:val="20"/>
        </w:rPr>
        <w:t xml:space="preserve">членом которого я являюсь.</w:t>
      </w:r>
    </w:p>
    <w:p>
      <w:pPr>
        <w:pStyle w:val="1"/>
        <w:jc w:val="both"/>
      </w:pPr>
      <w:r>
        <w:rPr>
          <w:sz w:val="20"/>
        </w:rPr>
        <w:t xml:space="preserve">    Оставляю   за  собой  право  отозвать  настоящее  согласие  посредством</w:t>
      </w:r>
    </w:p>
    <w:p>
      <w:pPr>
        <w:pStyle w:val="1"/>
        <w:jc w:val="both"/>
      </w:pPr>
      <w:r>
        <w:rPr>
          <w:sz w:val="20"/>
        </w:rPr>
        <w:t xml:space="preserve">составления  соответствующего  письменного  документа,  который  может быть</w:t>
      </w:r>
    </w:p>
    <w:p>
      <w:pPr>
        <w:pStyle w:val="1"/>
        <w:jc w:val="both"/>
      </w:pPr>
      <w:r>
        <w:rPr>
          <w:sz w:val="20"/>
        </w:rPr>
        <w:t xml:space="preserve">направлен мной в адрес оператора по почте заказным письмом с уведомлением о</w:t>
      </w:r>
    </w:p>
    <w:p>
      <w:pPr>
        <w:pStyle w:val="1"/>
        <w:jc w:val="both"/>
      </w:pPr>
      <w:r>
        <w:rPr>
          <w:sz w:val="20"/>
        </w:rPr>
        <w:t xml:space="preserve">вручении  либо  вручен  лично  под  расписку  уполномоченному представителю</w:t>
      </w:r>
    </w:p>
    <w:p>
      <w:pPr>
        <w:pStyle w:val="1"/>
        <w:jc w:val="both"/>
      </w:pPr>
      <w:r>
        <w:rPr>
          <w:sz w:val="20"/>
        </w:rPr>
        <w:t xml:space="preserve">оператора.</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оператор обязан уничтожить мои</w:t>
      </w:r>
    </w:p>
    <w:p>
      <w:pPr>
        <w:pStyle w:val="1"/>
        <w:jc w:val="both"/>
      </w:pPr>
      <w:r>
        <w:rPr>
          <w:sz w:val="20"/>
        </w:rPr>
        <w:t xml:space="preserve">персональные  данные,  но не ранее срока, необходимого для достижения целей</w:t>
      </w:r>
    </w:p>
    <w:p>
      <w:pPr>
        <w:pStyle w:val="1"/>
        <w:jc w:val="both"/>
      </w:pPr>
      <w:r>
        <w:rPr>
          <w:sz w:val="20"/>
        </w:rPr>
        <w:t xml:space="preserve">обработки  моих  персональных  данных.  Я  ознакомлен(а) с правами субъекта</w:t>
      </w:r>
    </w:p>
    <w:p>
      <w:pPr>
        <w:pStyle w:val="1"/>
        <w:jc w:val="both"/>
      </w:pPr>
      <w:r>
        <w:rPr>
          <w:sz w:val="20"/>
        </w:rPr>
        <w:t xml:space="preserve">персональных  данных,  предусмотренными Федеральным </w:t>
      </w:r>
      <w:hyperlink w:history="0" r:id="rId5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года N 152-ФЗ "О персональных данных".</w:t>
      </w:r>
    </w:p>
    <w:p>
      <w:pPr>
        <w:pStyle w:val="1"/>
        <w:jc w:val="both"/>
      </w:pPr>
      <w:r>
        <w:rPr>
          <w:sz w:val="20"/>
        </w:rPr>
      </w:r>
    </w:p>
    <w:p>
      <w:pPr>
        <w:pStyle w:val="1"/>
        <w:jc w:val="both"/>
      </w:pPr>
      <w:r>
        <w:rPr>
          <w:sz w:val="20"/>
        </w:rPr>
        <w:t xml:space="preserve">    "__" _____________ 20__ года          ______________ 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здравоохранения Саратовской области</w:t>
      </w:r>
    </w:p>
    <w:p>
      <w:pPr>
        <w:pStyle w:val="0"/>
        <w:jc w:val="right"/>
      </w:pPr>
      <w:r>
        <w:rPr>
          <w:sz w:val="20"/>
        </w:rPr>
        <w:t xml:space="preserve">от 28 декабря 2012 г. N 2726</w:t>
      </w:r>
    </w:p>
    <w:p>
      <w:pPr>
        <w:pStyle w:val="0"/>
        <w:jc w:val="both"/>
      </w:pPr>
      <w:r>
        <w:rPr>
          <w:sz w:val="20"/>
        </w:rPr>
      </w:r>
    </w:p>
    <w:p>
      <w:pPr>
        <w:pStyle w:val="2"/>
        <w:jc w:val="center"/>
      </w:pPr>
      <w:r>
        <w:rPr>
          <w:sz w:val="20"/>
        </w:rPr>
        <w:t xml:space="preserve">СОСТАВ</w:t>
      </w:r>
    </w:p>
    <w:p>
      <w:pPr>
        <w:pStyle w:val="2"/>
        <w:jc w:val="center"/>
      </w:pPr>
      <w:r>
        <w:rPr>
          <w:sz w:val="20"/>
        </w:rPr>
        <w:t xml:space="preserve">ОБЩЕСТВЕННОГО СОВЕТА ПРИ МИНИСТЕРСТВЕ ЗДРАВООХРАНЕНИЯ</w:t>
      </w:r>
    </w:p>
    <w:p>
      <w:pPr>
        <w:pStyle w:val="2"/>
        <w:jc w:val="center"/>
      </w:pPr>
      <w:r>
        <w:rPr>
          <w:sz w:val="20"/>
        </w:rPr>
        <w:t xml:space="preserve">САРАТОВСКОЙ ОБЛАСТИ</w:t>
      </w:r>
    </w:p>
    <w:p>
      <w:pPr>
        <w:pStyle w:val="0"/>
        <w:jc w:val="both"/>
      </w:pPr>
      <w:r>
        <w:rPr>
          <w:sz w:val="20"/>
        </w:rPr>
      </w:r>
    </w:p>
    <w:p>
      <w:pPr>
        <w:pStyle w:val="0"/>
        <w:ind w:firstLine="540"/>
        <w:jc w:val="both"/>
      </w:pPr>
      <w:r>
        <w:rPr>
          <w:sz w:val="20"/>
        </w:rPr>
        <w:t xml:space="preserve">Утратил силу с 16 февраля 2017 года. - </w:t>
      </w:r>
      <w:hyperlink w:history="0" r:id="rId51" w:tooltip="Приказ Минздрава Саратовской области от 16.02.2017 N 26-п &quot;Об утверждении состава Общественного совета при министерстве здравоохранения Саратовской области&quot; {КонсультантПлюс}">
        <w:r>
          <w:rPr>
            <w:sz w:val="20"/>
            <w:color w:val="0000ff"/>
          </w:rPr>
          <w:t xml:space="preserve">Приказ</w:t>
        </w:r>
      </w:hyperlink>
      <w:r>
        <w:rPr>
          <w:sz w:val="20"/>
        </w:rPr>
        <w:t xml:space="preserve"> Минздрава Саратовской области от 16.02.2017 N 26-п.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Саратовской области от 28.12.2012 N 2726</w:t>
            <w:br/>
            <w:t>(ред. от 18.12.2023)</w:t>
            <w:br/>
            <w:t>"О создании общественного совета при мини...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58&amp;n=79115&amp;dst=100005" TargetMode = "External"/>
	<Relationship Id="rId8" Type="http://schemas.openxmlformats.org/officeDocument/2006/relationships/hyperlink" Target="https://login.consultant.ru/link/?req=doc&amp;base=RLAW358&amp;n=90147&amp;dst=100005" TargetMode = "External"/>
	<Relationship Id="rId9" Type="http://schemas.openxmlformats.org/officeDocument/2006/relationships/hyperlink" Target="https://login.consultant.ru/link/?req=doc&amp;base=RLAW358&amp;n=98227&amp;dst=100005" TargetMode = "External"/>
	<Relationship Id="rId10" Type="http://schemas.openxmlformats.org/officeDocument/2006/relationships/hyperlink" Target="https://login.consultant.ru/link/?req=doc&amp;base=RLAW358&amp;n=108277&amp;dst=100005" TargetMode = "External"/>
	<Relationship Id="rId11" Type="http://schemas.openxmlformats.org/officeDocument/2006/relationships/hyperlink" Target="https://login.consultant.ru/link/?req=doc&amp;base=RLAW358&amp;n=102465&amp;dst=100006" TargetMode = "External"/>
	<Relationship Id="rId12" Type="http://schemas.openxmlformats.org/officeDocument/2006/relationships/hyperlink" Target="https://login.consultant.ru/link/?req=doc&amp;base=RLAW358&amp;n=134710&amp;dst=100005" TargetMode = "External"/>
	<Relationship Id="rId13" Type="http://schemas.openxmlformats.org/officeDocument/2006/relationships/hyperlink" Target="https://login.consultant.ru/link/?req=doc&amp;base=RLAW358&amp;n=171221&amp;dst=100005" TargetMode = "External"/>
	<Relationship Id="rId14" Type="http://schemas.openxmlformats.org/officeDocument/2006/relationships/hyperlink" Target="https://login.consultant.ru/link/?req=doc&amp;base=RLAW358&amp;n=166121&amp;dst=100009" TargetMode = "External"/>
	<Relationship Id="rId15" Type="http://schemas.openxmlformats.org/officeDocument/2006/relationships/hyperlink" Target="https://login.consultant.ru/link/?req=doc&amp;base=RLAW358&amp;n=102465&amp;dst=100007" TargetMode = "External"/>
	<Relationship Id="rId16" Type="http://schemas.openxmlformats.org/officeDocument/2006/relationships/hyperlink" Target="https://login.consultant.ru/link/?req=doc&amp;base=RLAW358&amp;n=108277&amp;dst=100006" TargetMode = "External"/>
	<Relationship Id="rId17" Type="http://schemas.openxmlformats.org/officeDocument/2006/relationships/hyperlink" Target="https://login.consultant.ru/link/?req=doc&amp;base=RLAW358&amp;n=171221&amp;dst=100006" TargetMode = "External"/>
	<Relationship Id="rId18" Type="http://schemas.openxmlformats.org/officeDocument/2006/relationships/hyperlink" Target="https://login.consultant.ru/link/?req=doc&amp;base=RLAW358&amp;n=98227&amp;dst=100005" TargetMode = "External"/>
	<Relationship Id="rId19" Type="http://schemas.openxmlformats.org/officeDocument/2006/relationships/hyperlink" Target="https://login.consultant.ru/link/?req=doc&amp;base=RLAW358&amp;n=108277&amp;dst=100007" TargetMode = "External"/>
	<Relationship Id="rId20" Type="http://schemas.openxmlformats.org/officeDocument/2006/relationships/hyperlink" Target="https://login.consultant.ru/link/?req=doc&amp;base=RLAW358&amp;n=134710&amp;dst=100008" TargetMode = "External"/>
	<Relationship Id="rId21" Type="http://schemas.openxmlformats.org/officeDocument/2006/relationships/hyperlink" Target="https://login.consultant.ru/link/?req=doc&amp;base=RLAW358&amp;n=171221&amp;dst=100008" TargetMode = "External"/>
	<Relationship Id="rId22" Type="http://schemas.openxmlformats.org/officeDocument/2006/relationships/hyperlink" Target="https://login.consultant.ru/link/?req=doc&amp;base=RLAW358&amp;n=134710&amp;dst=100009" TargetMode = "External"/>
	<Relationship Id="rId23" Type="http://schemas.openxmlformats.org/officeDocument/2006/relationships/hyperlink" Target="https://login.consultant.ru/link/?req=doc&amp;base=RLAW358&amp;n=134710&amp;dst=100012" TargetMode = "External"/>
	<Relationship Id="rId24" Type="http://schemas.openxmlformats.org/officeDocument/2006/relationships/hyperlink" Target="https://login.consultant.ru/link/?req=doc&amp;base=LAW&amp;n=2875" TargetMode = "External"/>
	<Relationship Id="rId25" Type="http://schemas.openxmlformats.org/officeDocument/2006/relationships/hyperlink" Target="https://login.consultant.ru/link/?req=doc&amp;base=RLAW358&amp;n=169687" TargetMode = "External"/>
	<Relationship Id="rId26" Type="http://schemas.openxmlformats.org/officeDocument/2006/relationships/hyperlink" Target="https://login.consultant.ru/link/?req=doc&amp;base=RLAW358&amp;n=171221&amp;dst=100008" TargetMode = "External"/>
	<Relationship Id="rId27" Type="http://schemas.openxmlformats.org/officeDocument/2006/relationships/hyperlink" Target="https://login.consultant.ru/link/?req=doc&amp;base=RLAW358&amp;n=171221&amp;dst=100011" TargetMode = "External"/>
	<Relationship Id="rId28" Type="http://schemas.openxmlformats.org/officeDocument/2006/relationships/hyperlink" Target="https://login.consultant.ru/link/?req=doc&amp;base=LAW&amp;n=449631" TargetMode = "External"/>
	<Relationship Id="rId29" Type="http://schemas.openxmlformats.org/officeDocument/2006/relationships/hyperlink" Target="https://login.consultant.ru/link/?req=doc&amp;base=RLAW358&amp;n=134710&amp;dst=100013" TargetMode = "External"/>
	<Relationship Id="rId30" Type="http://schemas.openxmlformats.org/officeDocument/2006/relationships/hyperlink" Target="https://login.consultant.ru/link/?req=doc&amp;base=RLAW358&amp;n=108277&amp;dst=100007" TargetMode = "External"/>
	<Relationship Id="rId31" Type="http://schemas.openxmlformats.org/officeDocument/2006/relationships/hyperlink" Target="https://login.consultant.ru/link/?req=doc&amp;base=RLAW358&amp;n=134710&amp;dst=100014" TargetMode = "External"/>
	<Relationship Id="rId32" Type="http://schemas.openxmlformats.org/officeDocument/2006/relationships/hyperlink" Target="https://login.consultant.ru/link/?req=doc&amp;base=RLAW358&amp;n=134710&amp;dst=100015" TargetMode = "External"/>
	<Relationship Id="rId33" Type="http://schemas.openxmlformats.org/officeDocument/2006/relationships/hyperlink" Target="https://login.consultant.ru/link/?req=doc&amp;base=RLAW358&amp;n=171221&amp;dst=100008" TargetMode = "External"/>
	<Relationship Id="rId34" Type="http://schemas.openxmlformats.org/officeDocument/2006/relationships/hyperlink" Target="https://login.consultant.ru/link/?req=doc&amp;base=RLAW358&amp;n=171221&amp;dst=100008" TargetMode = "External"/>
	<Relationship Id="rId35" Type="http://schemas.openxmlformats.org/officeDocument/2006/relationships/hyperlink" Target="https://login.consultant.ru/link/?req=doc&amp;base=RLAW358&amp;n=171221&amp;dst=100008" TargetMode = "External"/>
	<Relationship Id="rId36" Type="http://schemas.openxmlformats.org/officeDocument/2006/relationships/hyperlink" Target="https://login.consultant.ru/link/?req=doc&amp;base=RLAW358&amp;n=134710&amp;dst=100017" TargetMode = "External"/>
	<Relationship Id="rId37" Type="http://schemas.openxmlformats.org/officeDocument/2006/relationships/hyperlink" Target="https://login.consultant.ru/link/?req=doc&amp;base=RLAW358&amp;n=134710&amp;dst=100019" TargetMode = "External"/>
	<Relationship Id="rId38" Type="http://schemas.openxmlformats.org/officeDocument/2006/relationships/hyperlink" Target="https://login.consultant.ru/link/?req=doc&amp;base=RLAW358&amp;n=134710&amp;dst=100021" TargetMode = "External"/>
	<Relationship Id="rId39" Type="http://schemas.openxmlformats.org/officeDocument/2006/relationships/hyperlink" Target="https://login.consultant.ru/link/?req=doc&amp;base=RLAW358&amp;n=134710&amp;dst=100022" TargetMode = "External"/>
	<Relationship Id="rId40" Type="http://schemas.openxmlformats.org/officeDocument/2006/relationships/hyperlink" Target="https://login.consultant.ru/link/?req=doc&amp;base=RLAW358&amp;n=134710&amp;dst=100023" TargetMode = "External"/>
	<Relationship Id="rId41" Type="http://schemas.openxmlformats.org/officeDocument/2006/relationships/hyperlink" Target="https://login.consultant.ru/link/?req=doc&amp;base=RLAW358&amp;n=171221&amp;dst=100012" TargetMode = "External"/>
	<Relationship Id="rId42" Type="http://schemas.openxmlformats.org/officeDocument/2006/relationships/hyperlink" Target="https://login.consultant.ru/link/?req=doc&amp;base=RLAW358&amp;n=171221&amp;dst=100014" TargetMode = "External"/>
	<Relationship Id="rId43" Type="http://schemas.openxmlformats.org/officeDocument/2006/relationships/hyperlink" Target="https://login.consultant.ru/link/?req=doc&amp;base=RLAW358&amp;n=134710&amp;dst=100025" TargetMode = "External"/>
	<Relationship Id="rId44" Type="http://schemas.openxmlformats.org/officeDocument/2006/relationships/hyperlink" Target="https://login.consultant.ru/link/?req=doc&amp;base=RLAW358&amp;n=134710&amp;dst=100026" TargetMode = "External"/>
	<Relationship Id="rId45" Type="http://schemas.openxmlformats.org/officeDocument/2006/relationships/hyperlink" Target="https://login.consultant.ru/link/?req=doc&amp;base=RLAW358&amp;n=134710&amp;dst=100027" TargetMode = "External"/>
	<Relationship Id="rId46" Type="http://schemas.openxmlformats.org/officeDocument/2006/relationships/hyperlink" Target="https://login.consultant.ru/link/?req=doc&amp;base=RLAW358&amp;n=171221&amp;dst=100016" TargetMode = "External"/>
	<Relationship Id="rId47" Type="http://schemas.openxmlformats.org/officeDocument/2006/relationships/hyperlink" Target="https://login.consultant.ru/link/?req=doc&amp;base=RLAW358&amp;n=134710&amp;dst=100028" TargetMode = "External"/>
	<Relationship Id="rId48" Type="http://schemas.openxmlformats.org/officeDocument/2006/relationships/hyperlink" Target="https://login.consultant.ru/link/?req=doc&amp;base=RLAW358&amp;n=171221&amp;dst=100008" TargetMode = "External"/>
	<Relationship Id="rId49" Type="http://schemas.openxmlformats.org/officeDocument/2006/relationships/hyperlink" Target="https://login.consultant.ru/link/?req=doc&amp;base=LAW&amp;n=213190" TargetMode = "External"/>
	<Relationship Id="rId50" Type="http://schemas.openxmlformats.org/officeDocument/2006/relationships/hyperlink" Target="https://login.consultant.ru/link/?req=doc&amp;base=LAW&amp;n=439201" TargetMode = "External"/>
	<Relationship Id="rId51" Type="http://schemas.openxmlformats.org/officeDocument/2006/relationships/hyperlink" Target="https://login.consultant.ru/link/?req=doc&amp;base=RLAW358&amp;n=102465&amp;dst=10000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Саратовской области от 28.12.2012 N 2726
(ред. от 18.12.2023)
"О создании общественного совета при министерстве здравоохранения Саратовской области"
(вместе с "Положением об общественном совете при министерстве здравоохранения Саратовской области")</dc:title>
  <dcterms:created xsi:type="dcterms:W3CDTF">2024-06-06T17:30:55Z</dcterms:created>
</cp:coreProperties>
</file>