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Саратовской области от 26.03.2014 N 42-Пр</w:t>
              <w:br/>
              <w:t xml:space="preserve">(ред. от 01.08.2022)</w:t>
              <w:br/>
              <w:t xml:space="preserve">"О развитии системы профориентации молодежи в Саратовской области"</w:t>
              <w:br/>
              <w:t xml:space="preserve">(вместе с "Концепцией развития системы профессиональной ориентации молодежи в Саратовской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САРАТОВСКОЙ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26 марта 2014 г. N 42-Пр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РАЗВИТИИ СИСТЕМЫ ПРОФОРИЕНТАЦИИ МОЛОДЕЖИ</w:t>
      </w:r>
    </w:p>
    <w:p>
      <w:pPr>
        <w:pStyle w:val="2"/>
        <w:jc w:val="center"/>
      </w:pPr>
      <w:r>
        <w:rPr>
          <w:sz w:val="20"/>
        </w:rPr>
        <w:t xml:space="preserve">В САРАТОВСКОЙ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08.06.2021 </w:t>
            </w:r>
            <w:hyperlink w:history="0" r:id="rId7" w:tooltip="Распоряжение Правительства Саратовской области от 08.06.2021 N 152-Пр &quot;О внесении изменений в распоряжение Правительства Саратовской области от 26 марта 2014 года N 42-Пр&quot; {КонсультантПлюс}">
              <w:r>
                <w:rPr>
                  <w:sz w:val="20"/>
                  <w:color w:val="0000ff"/>
                </w:rPr>
                <w:t xml:space="preserve">N 152-Пр</w:t>
              </w:r>
            </w:hyperlink>
            <w:r>
              <w:rPr>
                <w:sz w:val="20"/>
                <w:color w:val="392c69"/>
              </w:rPr>
              <w:t xml:space="preserve">, от 01.08.2022 </w:t>
            </w:r>
            <w:hyperlink w:history="0" r:id="rId8" w:tooltip="Распоряжение Правительства Саратовской области от 01.08.2022 N 277-Пр &quot;О внесении изменений в распоряжение Правительства Саратовской области от 26 марта 2014 года N 42-Пр&quot; {КонсультантПлюс}">
              <w:r>
                <w:rPr>
                  <w:sz w:val="20"/>
                  <w:color w:val="0000ff"/>
                </w:rPr>
                <w:t xml:space="preserve">N 277-Пр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повышения информированности населения области о реальных потребностях рынка труда, поднятия престижа рабочих и инженерных профессий, наиболее полного удовлетворения потребностей обучающихся общеобразовательных организаций в профессиональном самоопределении, восстановления системной профориентационной работы, межведомственной координации деятельности субъектов системы профориентации: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3" w:tooltip="КОНЦЕПЦИЯ">
        <w:r>
          <w:rPr>
            <w:sz w:val="20"/>
            <w:color w:val="0000ff"/>
          </w:rPr>
          <w:t xml:space="preserve">Концепцию</w:t>
        </w:r>
      </w:hyperlink>
      <w:r>
        <w:rPr>
          <w:sz w:val="20"/>
        </w:rPr>
        <w:t xml:space="preserve"> развития системы профессиональной ориентации молодежи в Саратовской области согласно приложению.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Распоряжение Правительства Саратовской области от 08.06.2021 N 152-Пр &quot;О внесении изменений в распоряжение Правительства Саратовской области от 26 марта 2014 года N 42-Пр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Саратовской области от 08.06.2021 N 152-Пр)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труда и социальной защиты области, министерству образования области, министерству молодежной политики и спорта области, министерству промышленности и энергетики области, министерству сельского хозяйства области, министерству строительства и жилищно-коммунального хозяйства области, министерству экономического развития области, министерству здравоохранения области, министерству информации и печати области, министерству транспорта и дорожного хозяйства области руководствоваться положениями Концепции развития системы профессиональной ориентации молодежи в Саратовской области.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0" w:tooltip="Распоряжение Правительства Саратовской области от 08.06.2021 N 152-Пр &quot;О внесении изменений в распоряжение Правительства Саратовской области от 26 марта 2014 года N 42-Пр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Саратовской области от 08.06.2021 N 152-Пр)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распоряжения возложить на заместителя Председателя Правительства области - министра здравоохранения области Костина О.Н.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1" w:tooltip="Распоряжение Правительства Саратовской области от 01.08.2022 N 277-Пр &quot;О внесении изменений в распоряжение Правительства Саратовской области от 26 марта 2014 года N 42-Пр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Саратовской области от 01.08.2022 N 277-Пр)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Саратовской области</w:t>
      </w:r>
    </w:p>
    <w:p>
      <w:pPr>
        <w:pStyle w:val="0"/>
        <w:jc w:val="right"/>
      </w:pPr>
      <w:r>
        <w:rPr>
          <w:sz w:val="20"/>
        </w:rPr>
        <w:t xml:space="preserve">В.В.РАДАЕВ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26 марта 2014 г. N 42-Пр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КОНЦЕПЦИЯ</w:t>
      </w:r>
    </w:p>
    <w:p>
      <w:pPr>
        <w:pStyle w:val="2"/>
        <w:jc w:val="center"/>
      </w:pPr>
      <w:r>
        <w:rPr>
          <w:sz w:val="20"/>
        </w:rPr>
        <w:t xml:space="preserve">РАЗВИТИЯ СИСТЕМЫ ПРОФЕССИОНАЛЬНОЙ ОРИЕНТАЦИИ МОЛОДЕЖИ</w:t>
      </w:r>
    </w:p>
    <w:p>
      <w:pPr>
        <w:pStyle w:val="2"/>
        <w:jc w:val="center"/>
      </w:pPr>
      <w:r>
        <w:rPr>
          <w:sz w:val="20"/>
        </w:rPr>
        <w:t xml:space="preserve">В САРАТОВСКОЙ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08.06.2021 </w:t>
            </w:r>
            <w:hyperlink w:history="0" r:id="rId12" w:tooltip="Распоряжение Правительства Саратовской области от 08.06.2021 N 152-Пр &quot;О внесении изменений в распоряжение Правительства Саратовской области от 26 марта 2014 года N 42-Пр&quot; {КонсультантПлюс}">
              <w:r>
                <w:rPr>
                  <w:sz w:val="20"/>
                  <w:color w:val="0000ff"/>
                </w:rPr>
                <w:t xml:space="preserve">N 152-Пр</w:t>
              </w:r>
            </w:hyperlink>
            <w:r>
              <w:rPr>
                <w:sz w:val="20"/>
                <w:color w:val="392c69"/>
              </w:rPr>
              <w:t xml:space="preserve">, от 01.08.2022 </w:t>
            </w:r>
            <w:hyperlink w:history="0" r:id="rId13" w:tooltip="Распоряжение Правительства Саратовской области от 01.08.2022 N 277-Пр &quot;О внесении изменений в распоряжение Правительства Саратовской области от 26 марта 2014 года N 42-Пр&quot; {КонсультантПлюс}">
              <w:r>
                <w:rPr>
                  <w:sz w:val="20"/>
                  <w:color w:val="0000ff"/>
                </w:rPr>
                <w:t xml:space="preserve">N 277-Пр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Введение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Концепция развития системы профессиональной ориентации молодежи в Саратовской области (далее - Концепция) определяет основные цель, задачи и принципы профориентационной работы, представляющей собой систему мероприятий по подготовке молодежи к выбору профессии, направленному на достижение баланса личностных запросов и потребностей регионального рынка труда в квалифицированных, конкурентоспособных кадрах.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Основные термины и определения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Профессиональная ориентация - система научно обоснованных мероприятий, направленных на оказание помощи личности в профессиональном самоопределении.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Профессиональное самоопределение - процесс формирования личностью своего отношения к профессионально-трудовой среде и способ ее самореализации, предполагает выбор профессиональной карьеры, сферы приложения сил и личностных возможностей.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Профессиональная карьера - профессиональный путь личности, на котором он осознанно и ответственно, в соответствии со своими психофизиологическими характеристиками, ценностными ориентациями и социальным опытом осуществляет выбор, формирование и развитие своей профессиональной деятельности, приобретает умения, знания, навыки, личностные качества и ценностные ориентации, необходимые для успешного выполнения этой профессиональной деятельности, а также связанных с ней других социальных ролей, что обеспечивает наиболее полную самореализацию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Планирование профессиональной карьеры - это самостоятельный, осознанный, ответственный, научно обоснованный процесс определения системы целей в области профессиональной карьеры личности, путей и средств их достижения, который включает в себя выбор сферы профессиональной деятельности, профессиональное обучение, трудоустройство, профессиональный рост, корректировку или изменение профессиональной карьеры, выход на пенсию, активную трудовую жизнь на пенсии.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Актуальность развития системы профессиональной ориентации</w:t>
      </w:r>
    </w:p>
    <w:p>
      <w:pPr>
        <w:pStyle w:val="2"/>
        <w:jc w:val="center"/>
      </w:pPr>
      <w:r>
        <w:rPr>
          <w:sz w:val="20"/>
        </w:rPr>
        <w:t xml:space="preserve">в Саратовской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Существенным фактором, влияющим на социально-экономическое развитие Саратовской области, является обеспечение экономики региона квалифицированными кадрами.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профессиональному самоопределению молодежи входит в число значимых механизмов кадрового обеспечения экономики наряду с прогнозированием кадровых потребностей, практико-ориентированной системой подготовки кадров, независимой системой оценки квалификаций и трудоустройством выпускников образовательных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экономике области наиболее значимыми секторами являются промышленность, сельское хозяйство, транспорт, строительство.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Более половины вакансий предприятий Саратовской области, размещенных на портале "Работа в России", предназначены для граждан, имеющих рабочие профессии.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видам экономической деятельности наибольшая потребность в работниках в регионе приходится на обрабатывающие производства, здравоохранение, торговлю, ремонт автотранспортных средств, бытовых изделий, транспорт и связь, образование.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социологических опросов, регулярно проводимых центрами занятости населения, показывают, что выпускники общеобразовательных организаций, осуществляя выбор профессии, часто не учитывают информацию о реальном спросе на региональном рынке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Две трети обучающихся выпускных классов школ области ориентируются на получение высшего профессионального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Многие школьники имеют низкий уровень осведомленности о профессиях и особенностях профессиональной деятельности, собственных профессиональных склонностях.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концу учебного года каждый десятый выпускник еще не определился в выборе профессии.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обеспечения конкурентоспособности на рынке труда молодые люди должны обладать навыками профессионального самоопределения, позволяющими осуществить выбор профессии в соответствии с личными склонностями, возможностями, а также потребностями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у молодежи осознанного отношения к выбору профессии и планированию профессиональной карьеры в современных условиях возможно с помощью системной профессиональной ориентации.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Проблема организации профориентации, учитывая ее масштабность, не может быть решена усилиями отдельных министерств, образовательных организаций, предприятий. Необходимо широкое участие региональных и муниципальных органов власти, общеобразовательных организаций, организаций среднего профессионального и высшего образования, центров занятости населения, работодателей, общественных объединений в соответствии с их компетенциями.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Практики профориентационной работы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Саратовской области растет число структур, участвующих в организации и проведении профориентационных мероприятий, растет количество проводимых мероприятий. Мероприятия по форме и содержанию отличаются многообразием.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массовой популяризации среди молодежи инженерных и рабочих профессий министерство труда и социальной защиты области ежегодно организует масштабные профориентационные проекты: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межведомственная профориентационная акция "Фестиваль профессий" реализуется круглогодично;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профориентационный проект "Марафон профессий" проводится в период летних школьных каникул в детских оздоровительных лагерях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областной профориентационный творческий конкурс-презентация "Найди себя в профессии" направлен на популяризацию профессий в сфере промышленности, строительства, сельского хозяйства,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промышленности и энергетики области, работодатели обеспечивают проведение на территории области Всероссийской акции "Неделя без турникетов".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Саратовской области разработаны и успешно реализуются модели профориентации обучающихся по приоритетным сферам экономики региона с участием ведущих предприятий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МОУ "СОШ N 6" Октябрьского района г. Саратова при содействии ПАО "НК "Роснефть" функционирует Роснефть-класс;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образовательный процесс в МОУ "СОШ N 59 с углубленным изучением предметов" строится с учетом сотрудничества с предприятием ООО "Саратоворгсинтез";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МОУ "СОШ N 21" Энгельсского муниципального района налажено сотрудничество с предприятиями Энгельсское приборостроительное объединение "Сигнал", ЭОКБ "Сигнал" им. А.И. Глухарева;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образовательных организациях г. Балаково МАОУ "Лицей N 1" и МАОУ "Лицей N 2" созданы атомклассы (куратор - Балаковская АЭС);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реализации программы опережающего развития кадрового потенциала ПАО "РусГидро" для обучающихся г. Балаково на базе МАОУ "СОШ N 15" работает проект "Энергокласс";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МАОУ "СОШ N 25" г. Балаково функционирует "ФосАгро-класс". Содействие в реализации проекта оказывает компания ОАО "ФосАгро".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образования реализуются: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региональные чемпионаты по профессиональному мастерству "Молодые профессионалы" Ворлдскиллс, региональные олимпиады профессионального мастерства;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региональные чемпионаты по профессиональному мастерству среди инвалидов и лиц с ограниченными возможностями здоровья "Абилимпикс";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региональный проект "Успех каждого ребенка".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указанного проекта: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федерального государственного бюджетного образовательного учреждения высшего образования "Саратовский государственный технический университет имени Гагарина Ю.А." работают детский технопарк "Кванториум", в задачи которого входит содействие ускоренному развитию детей по актуальным научно-исследовательским и инженерно-техническим направлениям, и многофункциональный региональный центр подготовки и творческого развития и молодежи "ТехнариУм";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проводится информационная кампания по популяризации среди детей открытых онлайн-уроков "ПроеКТОриЯ", направленных на раннюю профориентацию;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реализуется проект "Билет в будущее" для школьников 6 - 11 классов;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организуется единая неделя профориентации обучающихся общеобразовательных организаций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популяризации аграрного образования в федеральном государственном бюджетном образовательном учреждении высшего образования "Саратовский государственный аграрный университет имени Н.И. Вавилова" функционирует центр профильной подготовки школьников "Академия юного вавиловца", ежегодно проводится молодежный форум "СГАУ им. Н.И. Вавилова - открытая экспериментальная площадка для творческой молодежи Саратовской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Проводимые мероприятия направлены на повышение осведомленности обучающихся о профессиях и предоставляют возможность получить личный опыт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активизации профессионального самоопределения обучающихся расширяется использование новых форм и методов работы: применяются профессиональные пробы, геймификация, профессиональные практики, тьюторство, форсайт-технологии, наставничество и т.д.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Профориентационная работа должна развиваться и дальше на основе активного участия исполнительных органов области, работодателей, общественных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Распоряжение Правительства Саратовской области от 01.08.2022 N 277-Пр &quot;О внесении изменений в распоряжение Правительства Саратовской области от 26 марта 2014 года N 42-Пр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Саратовской области от 01.08.2022 N 277-Пр)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Правовая база Концепции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16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29 декабря 2012 года N 273-ФЗ "Об образовании в Российской Федерации";</w:t>
      </w:r>
    </w:p>
    <w:p>
      <w:pPr>
        <w:pStyle w:val="0"/>
        <w:spacing w:before="200" w:line-rule="auto"/>
        <w:ind w:firstLine="540"/>
        <w:jc w:val="both"/>
      </w:pPr>
      <w:hyperlink w:history="0" r:id="rId17" w:tooltip="Закон РФ от 19.04.1991 N 1032-1 (ред. от 19.11.2021) &quot;О занятости населения в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Российской Федерации от 19 апреля 1991 года N 1032-1 "О занятости населения в Российской Федерации";</w:t>
      </w:r>
    </w:p>
    <w:p>
      <w:pPr>
        <w:pStyle w:val="0"/>
        <w:spacing w:before="200" w:line-rule="auto"/>
        <w:ind w:firstLine="540"/>
        <w:jc w:val="both"/>
      </w:pPr>
      <w:hyperlink w:history="0" r:id="rId18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</w:t>
      </w:r>
      <w:hyperlink w:history="0" r:id="rId19" w:tooltip="Постановление Правительства РФ от 26.12.2017 N 1642 (ред. от 26.09.2022) &quot;Об утверждении государственной программы Российской Федерации &quot;Развитие образования&quot; {КонсультантПлюс}">
        <w:r>
          <w:rPr>
            <w:sz w:val="20"/>
            <w:color w:val="0000ff"/>
          </w:rPr>
          <w:t xml:space="preserve">программа</w:t>
        </w:r>
      </w:hyperlink>
      <w:r>
        <w:rPr>
          <w:sz w:val="20"/>
        </w:rPr>
        <w:t xml:space="preserve"> Российской Федерации "Развитие образования", утвержденная постановлением Правительства Российской Федерации от 26 декабря 2017 года N 1642;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Концепция профильного обучения на старшей ступени общего образования, утвержденная приказом Министерства образования и науки Российской Федерации от 18 июля 2002 года N 2783;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 Министерства труда и социальной защиты Российской Федерации и Министерства образования и науки Российской Федерации от 27 августа 2013 года N 390/985 "О межведомственном координационном совете по профессиональной ориентации молодежи";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Федеральные государственные образовательные </w:t>
      </w:r>
      <w:hyperlink w:history="0" r:id="rId20" w:tooltip="Справочная информация: &quot;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стандарты</w:t>
        </w:r>
      </w:hyperlink>
      <w:r>
        <w:rPr>
          <w:sz w:val="20"/>
        </w:rPr>
        <w:t xml:space="preserve"> и Федеральные государственные требования к образовательным программам.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Понятие системы профессиональной ориентации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Система профессиональной ориентации молодежи в Саратовской области (далее - система профориентации) представляет собой совокупность субъектов и объектов системы профессиональной ориентации.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Субъектами системы профессиональной ориентации выступают: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исполнительные органы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Распоряжение Правительства Саратовской области от 01.08.2022 N 277-Пр &quot;О внесении изменений в распоряжение Правительства Саратовской области от 26 марта 2014 года N 42-Пр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Саратовской области от 01.08.2022 N 277-Пр)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учреждения соответствующей отраслевой принадлежности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местного самоуправления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объединения работодателей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различных форм собственности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Объектом системы профессиональной ориентации являются следующие категории граждан: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обучающиеся общеобразовательных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обучающиеся образовательных организаций среднего профессионального и высшего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 в возрасте до 35 лет, обратившиеся в органы службы занятости.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развитии системы профессиональной ориентации молодежи особое значение должны приобрести скоординированные действия общеобразовательных организаций, профессиональных образовательных организаций, образовательных организаций высшего образования, иных организаций, а также средств массовой информации, семьи, общественных объединений и организаций и других социальных институтов, ответственных за воспитание, образование, профессиональное обучение и трудоустройство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целей Концепции субъекты системы профориентации тесно взаимодействуют друг с другом и в пределах своих полномочий исполняют функции в области профессиональной ориентации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системы профориентации подчинена целям государственной политики в указанной области и направлена на организацию профессионального самоопределения молодежи с учетом профессиональных интересов, потребностей, возможностей и состояния здоровья человека, исходя из требований рынка труда и складывающихся социально-экономических условий.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Основная цель, задачи и принципы развития областной системы</w:t>
      </w:r>
    </w:p>
    <w:p>
      <w:pPr>
        <w:pStyle w:val="2"/>
        <w:jc w:val="center"/>
      </w:pPr>
      <w:r>
        <w:rPr>
          <w:sz w:val="20"/>
        </w:rPr>
        <w:t xml:space="preserve">профессиональной ориентации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Основной целью системы профессиональной ориентации молодежи является обеспечение эффективного профессионального самоопределения молодежи с достижением баланса личностных запросов и потребностей регионального рынка труда в квалифицированных, конкурентоспособных кадрах.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поставленной цели необходимо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нормативное правовое, методическое, организационное обеспечение и информационное сопровождение профориентационной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регулярных мониторингов и исследований профориентационной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профессиональной ориентации молодежи с учетом развития рынка труда, популяризация рабочих и инженерных профессий, востребованных экономикой области, выявление способностей и компетенций обучающихся, необходимых для продолжения образования и выбора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усиление связи общеобразовательных организаций, профессиональных образовательных организаций, образовательных организаций высшего образования области с работодателями;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новых подходов к содержанию и формам организации профориентационной работы, в том числе использование профессиональных проб, информационно-телекоммуникационных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психолого-педагогической поддержки, консультационной помощи обучающимся в их профессиональной ориентации;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системы подготовки и переподготовки кадров.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 профессиональной ориентации является неотъемлемым элементом всей кадровой политики области и частью двух сопряженных систем: непрерывного образования и эффективной занятости.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основу деятельности по профессиональной ориентации молодежи положены следующие принципы: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равные возможности получения профориентационных услуг, независимо от места проживания, учебы или работы, возраста, пола, национальности и религиозного мировоззрения;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доступность профессиональной и иной информации, необходимой для выбора или перемены профессии, формы обучения и трудоустройства;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добровольность получения профориентационных услуг для всех социальных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конфиденциальный и рекомендательный характер профконсультаций и профподбора, соблюдение специалистами профессиональной этики;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непрерывность профориентационного процесса, пролонгированные наблюдения за процессами профессионального становления и развития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 интересов и возможностей личности, гуманистический характер профориентации.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Организационное обеспечение профориентационной работы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Вопросы определения приоритетных направлений развития системы профориентации области, обеспечения согласованных действий исполнительных органов области в сфере профессиональной ориентации рассматриваются на Координационном совете по развитию кадрового потенциала Саратовской области (далее - Координационный совет).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Распоряжение Правительства Саратовской области от 01.08.2022 N 277-Пр &quot;О внесении изменений в распоряжение Правительства Саратовской области от 26 марта 2014 года N 42-Пр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Саратовской области от 01.08.2022 N 277-Пр)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Координационный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согласованность действий заинтересованных исполнительных органов области, общественных организаций и объединений, представляющих интересы молодежи, в области профессиональной ориентации и трудоустройства молодежи;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Распоряжение Правительства Саратовской области от 01.08.2022 N 277-Пр &quot;О внесении изменений в распоряжение Правительства Саратовской области от 26 марта 2014 года N 42-Пр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Саратовской области от 01.08.2022 N 277-Пр)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и готовит предложения по нормативно-правовому регулированию в сфере профессиональной ориентации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результаты мониторинга по реализации мер и мероприятий, связанных с профессиональной ориентацией обучающихся общеобразовательных организаций, профессиональных образовательных организаций и образовательных организаций высшего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данные мониторинга профориентации молодежи, ищущей работу, готовит предложения по повышению эффективности реализации мероприятий в области профессиональной ориентации и занятости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подготовку предложений по улучшению реализации мероприятий в области профессиональной ориентации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и готовит предложения по распространению положительной практики мер, принимаемых в области профессиональной ориентации и занятости молодежи.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Исполнители Концепции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Министерство труда и социальной защиты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занятости населения: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прогноз баланса трудовых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мониторинг трудоустройства выпускников профессиональных образовательных организаций и образовательных организаций высшего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информацию о динамике изменения спроса и предложения на рынке труда субъектам системы профориентации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банк вакансий по востребованным на региональном рынке труда профессиям и специальностям;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координирует работу подведомственных учреждений по профессиональной ориентации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социальной защиты населения: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содействует в организации работы по профессиональной ориентации молодежи в подведомственных учреждениях;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прохождение производственной (или ознакомительной) практики студентов образовательных организаций высшего образования в министерстве труда и социальной защиты области и в подведомственных учреждениях.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Центры занятости населения: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информирование обучающихся и выпускников общеобразовательных организаций, учителей и родителей о ситуации на рынке труда области, о профессиях (специальностях), пользующихся спросом на рынке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проводят групповое и индивидуальное профессиональное консультирование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проводят профессиональный подбор наиболее подходящих профессий (специальностей) с учетом индивидуальных особенностей перед направлением безработной молодежи на обучение профессиям, востребованным на областном рынке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совместно с работодателями, общественными молодежными объединениями и организациями, образовательными организациями в проведении массовых и тематических профориентационных мероприятий для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взаимодействуют с органами местного самоуправления, общественными молодежными объединениями и организациями, образовательными организациями и работодателями по вопросам профессиональной ориентации молодежи региона.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Областные учреждения социальной защиты населения в пределах своей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формируют у клиентов трудовые умения и навыки, способствуют проявлению интереса несовершеннолетних, находящихся в трудной жизненной ситуации, к определенному роду деятельности, сознательному выбору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содействуют клиентам учреждений в трудоустройстве, обучении, переквалификации при взаимодействии центрами занятости населения и учреждениями системы образования, в целях улучшения социально-экономических условий их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образования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планирование подготовки кадров в образовательных организациях путем определения объема и структуры контрольных цифр приема для обучения по образовательным программам среднего профессионального образования в целях обеспечения кадровых потребностей рынка труда области, отраслей экономики и крупнейших работодателей;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мониторинг системы профориентационной работы в образовательных организациях Саратовской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оказывает информационную и методическую помощь органам местного самоуправления, осуществляющим управление в сфере образования, в организации профориентационной работы, в том числе по ранней профориентации;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руководство профориентационной работой в 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руководство по проведению мероприятий для родителей (законных представителей) по вопросам профессиональной ориентации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поддерживает деятельность центров содействия трудоустройству в профессиональных образовательных организациях, содействует их оснащению методическими пособиями и оборудованием;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создание условий по переподготовке и повышению квалификации специалистов, осуществляющих работу по профессиональной ориентации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условия для целевой подготовки кадров;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систему многоуровневых мероприятий (Дни, Недели профориентации, конкурсы, фестивали и другое), реализуемых в масштабах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экономического развития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Стратегию социально-экономического развития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здравоохранения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содействует в организации работы по профессиональной ориентации молодежи на базе областных медицинских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реализует меры по проведению профориентационной работы с молодежью подведомственными учреждениями;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отборе выпускников организаций среднего общего образования и обеспечивает выдачу направлений на целевую подготовку медицинских кадров, заключает договоры о целевом обучении с образовательными организациями высшего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Медицинские организации области в пределах своей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выявляют в ходе регулярно проводимых профилактических осмотров детей и подростков (учащихся образовательных учреждений), имеющих отклонения в состоянии здоровья, их профессиональную пригодность;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проводят оздоровительные мероприятия, врачебно-профессиональное консультирование с учетом медицинских противопоказаний к занятию тем или иным видом деятельности, дают соответствующие рекомендации;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врачебный контроль за трудовым воспитанием и обучением детей и подростков;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обеспечивают организацию мер профилактического характера, прежде всего по отношению к лицам из групп повышенного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промышленности и энергетики области, министерство сельского хозяйства области, министерство строительства и жилищно-коммунального хозяйства области, министерство транспорта и дорожного хозяйства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формировании экономического прогноза потребности в квалифицированных кадрах и специалистах по отраслям с учетом перспектив развития экономики и регионального рынка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содействуют в реализации проектов, направленных на поддержку профориентационной работы с молодежью.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молодежной политики и спорта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по информационно-методической поддержке молодежных инициатив в сфере профориентации и содействия профессиональному самоопределению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информации и печати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содействует в размещении в региональных средствах массовой информации информационных материалов о состоянии регионального рынка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содействует в реализации средствами массовой информации проектов, направленных на поддержку профориентационной работы с молодежью.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Результаты реализации Концепции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основным результатам реализации Концепции профессиональной ориентации молодежи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рост количества обучающихся в профессиональных образовательных организациях и образовательных организациях высшего образования по профессиям, востребованным на региональном рынке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доли поступивших в профессиональные образовательные организации и образовательные организации высшего образования, получивших профориентационные услуги, в общей численности граждан, поступивших в указанные образовательные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рост уровня трудоустройства по полученной профессии (специальности) выпускников профессиональных образовательных организаций и образовательных организаций высшего образования в первый год после выпуска в общем количестве трудоустроенных выпускников указанной категории.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Саратовской области от 26.03.2014 N 42-Пр</w:t>
            <w:br/>
            <w:t>(ред. от 01.08.2022)</w:t>
            <w:br/>
            <w:t>"О развитии системы профориент...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C07C7237F2230790DA22E0A6C21734115C93D96124DF586E3E6B2FED9E4F673A3BDC33394454D57BACE3AD87801F54985B0932EC11D38AB06E42ADFH7eBF" TargetMode = "External"/>
	<Relationship Id="rId8" Type="http://schemas.openxmlformats.org/officeDocument/2006/relationships/hyperlink" Target="consultantplus://offline/ref=6C07C7237F2230790DA22E0A6C21734115C93D96124CF686E6ECB2FED9E4F673A3BDC33394454D57BACE3AD87801F54985B0932EC11D38AB06E42ADFH7eBF" TargetMode = "External"/>
	<Relationship Id="rId9" Type="http://schemas.openxmlformats.org/officeDocument/2006/relationships/hyperlink" Target="consultantplus://offline/ref=6C07C7237F2230790DA22E0A6C21734115C93D96124DF586E3E6B2FED9E4F673A3BDC33394454D57BACE3AD87901F54985B0932EC11D38AB06E42ADFH7eBF" TargetMode = "External"/>
	<Relationship Id="rId10" Type="http://schemas.openxmlformats.org/officeDocument/2006/relationships/hyperlink" Target="consultantplus://offline/ref=6C07C7237F2230790DA22E0A6C21734115C93D96124DF586E3E6B2FED9E4F673A3BDC33394454D57BACE3AD87A01F54985B0932EC11D38AB06E42ADFH7eBF" TargetMode = "External"/>
	<Relationship Id="rId11" Type="http://schemas.openxmlformats.org/officeDocument/2006/relationships/hyperlink" Target="consultantplus://offline/ref=6C07C7237F2230790DA22E0A6C21734115C93D96124CF686E6ECB2FED9E4F673A3BDC33394454D57BACE3AD87901F54985B0932EC11D38AB06E42ADFH7eBF" TargetMode = "External"/>
	<Relationship Id="rId12" Type="http://schemas.openxmlformats.org/officeDocument/2006/relationships/hyperlink" Target="consultantplus://offline/ref=6C07C7237F2230790DA22E0A6C21734115C93D96124DF586E3E6B2FED9E4F673A3BDC33394454D57BACE3AD97C01F54985B0932EC11D38AB06E42ADFH7eBF" TargetMode = "External"/>
	<Relationship Id="rId13" Type="http://schemas.openxmlformats.org/officeDocument/2006/relationships/hyperlink" Target="consultantplus://offline/ref=6C07C7237F2230790DA22E0A6C21734115C93D96124CF686E6ECB2FED9E4F673A3BDC33394454D57BACE3AD87B01F54985B0932EC11D38AB06E42ADFH7eBF" TargetMode = "External"/>
	<Relationship Id="rId14" Type="http://schemas.openxmlformats.org/officeDocument/2006/relationships/hyperlink" Target="consultantplus://offline/ref=6C07C7237F2230790DA22E0A6C21734115C93D96124CF686E6ECB2FED9E4F673A3BDC33394454D57BACE3AD87401F54985B0932EC11D38AB06E42ADFH7eBF" TargetMode = "External"/>
	<Relationship Id="rId15" Type="http://schemas.openxmlformats.org/officeDocument/2006/relationships/hyperlink" Target="consultantplus://offline/ref=6C07C7237F2230790DA230077A4D2E491FCA649E181FA9D0EEEFBAAC8EE4AA36F5B4CA64C9004148B8CE38HDeAF" TargetMode = "External"/>
	<Relationship Id="rId16" Type="http://schemas.openxmlformats.org/officeDocument/2006/relationships/hyperlink" Target="consultantplus://offline/ref=6C07C7237F2230790DA230077A4D2E4919C0619F1141FED2BFBAB4A986B4F026F1FD9D6AD5025E57BBD038D87EH0e8F" TargetMode = "External"/>
	<Relationship Id="rId17" Type="http://schemas.openxmlformats.org/officeDocument/2006/relationships/hyperlink" Target="consultantplus://offline/ref=6C07C7237F2230790DA230077A4D2E491ECB6798104AFED2BFBAB4A986B4F026F1FD9D6AD5025E57BBD038D87EH0e8F" TargetMode = "External"/>
	<Relationship Id="rId18" Type="http://schemas.openxmlformats.org/officeDocument/2006/relationships/hyperlink" Target="consultantplus://offline/ref=7F25D742DAE529148C02FBF7F03D98B8F7127D186558E4D4A739669DA95EC06C5DBE866A0863B8A249F193DCD3I5e9F" TargetMode = "External"/>
	<Relationship Id="rId19" Type="http://schemas.openxmlformats.org/officeDocument/2006/relationships/hyperlink" Target="consultantplus://offline/ref=7F25D742DAE529148C02FBF7F03D98B8F015721E6259E4D4A739669DA95EC06C4FBEDE660A60A6A241E4C58D950E98BA1F487BEF4ED61299IAe3F" TargetMode = "External"/>
	<Relationship Id="rId20" Type="http://schemas.openxmlformats.org/officeDocument/2006/relationships/hyperlink" Target="consultantplus://offline/ref=7F25D742DAE529148C02FBF7F03D98B8F513771B675AE4D4A739669DA95EC06C5DBE866A0863B8A249F193DCD3I5e9F" TargetMode = "External"/>
	<Relationship Id="rId21" Type="http://schemas.openxmlformats.org/officeDocument/2006/relationships/hyperlink" Target="consultantplus://offline/ref=7F25D742DAE529148C02E5FAE651C5B0FC1C2B15665BEC80FE6F60CAF60EC6390FFED8334924ABA248EF91DCD850C1E9580377EC53CA139ABFD236F4I1eDF" TargetMode = "External"/>
	<Relationship Id="rId22" Type="http://schemas.openxmlformats.org/officeDocument/2006/relationships/hyperlink" Target="consultantplus://offline/ref=7F25D742DAE529148C02E5FAE651C5B0FC1C2B15665BEC80FE6F60CAF60EC6390FFED8334924ABA248EF91DDD350C1E9580377EC53CA139ABFD236F4I1eDF" TargetMode = "External"/>
	<Relationship Id="rId23" Type="http://schemas.openxmlformats.org/officeDocument/2006/relationships/hyperlink" Target="consultantplus://offline/ref=7F25D742DAE529148C02E5FAE651C5B0FC1C2B15665BEC80FE6F60CAF60EC6390FFED8334924ABA248EF91DDD250C1E9580377EC53CA139ABFD236F4I1eD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Саратовской области от 26.03.2014 N 42-Пр
(ред. от 01.08.2022)
"О развитии системы профориентации молодежи в Саратовской области"
(вместе с "Концепцией развития системы профессиональной ориентации молодежи в Саратовской области")</dc:title>
  <dcterms:created xsi:type="dcterms:W3CDTF">2022-11-23T05:30:07Z</dcterms:created>
</cp:coreProperties>
</file>