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Саратовской области от 28.07.2010 N 118-ЗСО</w:t>
              <w:br/>
              <w:t xml:space="preserve">(ред. от 30.05.2023)</w:t>
              <w:br/>
              <w:t xml:space="preserve">"О культуре"</w:t>
              <w:br/>
              <w:t xml:space="preserve">(принят Саратовской областной Думой 21.07.2010)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118-ЗСО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КУЛЬТУРЕ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Саратовской областной Думой</w:t>
      </w:r>
    </w:p>
    <w:p>
      <w:pPr>
        <w:pStyle w:val="0"/>
        <w:jc w:val="right"/>
      </w:pPr>
      <w:r>
        <w:rPr>
          <w:sz w:val="20"/>
        </w:rPr>
        <w:t xml:space="preserve">21 июля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24.09.2013 </w:t>
            </w:r>
            <w:hyperlink w:history="0" r:id="rId7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      <w:r>
                <w:rPr>
                  <w:sz w:val="20"/>
                  <w:color w:val="0000ff"/>
                </w:rPr>
                <w:t xml:space="preserve">N 164-ЗСО</w:t>
              </w:r>
            </w:hyperlink>
            <w:r>
              <w:rPr>
                <w:sz w:val="20"/>
                <w:color w:val="392c69"/>
              </w:rPr>
              <w:t xml:space="preserve">, от 09.12.2015 </w:t>
            </w:r>
            <w:hyperlink w:history="0" r:id="rId8" w:tooltip="Закон Саратовской области от 09.12.2015 N 170-ЗСО &quot;О внесении изменений в некоторые законодательные акты Саратовской области&quot; (принят Саратовской областной Думой 02.12.2015) {КонсультантПлюс}">
              <w:r>
                <w:rPr>
                  <w:sz w:val="20"/>
                  <w:color w:val="0000ff"/>
                </w:rPr>
                <w:t xml:space="preserve">N 170-ЗСО</w:t>
              </w:r>
            </w:hyperlink>
            <w:r>
              <w:rPr>
                <w:sz w:val="20"/>
                <w:color w:val="392c69"/>
              </w:rPr>
              <w:t xml:space="preserve">, от 27.03.2018 </w:t>
            </w:r>
            <w:hyperlink w:history="0" r:id="rId9" w:tooltip="Закон Саратовской области от 27.03.2018 N 20-ЗСО &quot;О внесении изменений в статью 2 Закона Саратовской области &quot;О культуре&quot; (принят Саратовской областной Думой 21.03.2018) {КонсультантПлюс}">
              <w:r>
                <w:rPr>
                  <w:sz w:val="20"/>
                  <w:color w:val="0000ff"/>
                </w:rPr>
                <w:t xml:space="preserve">N 20-ЗСО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05.02.2019 </w:t>
            </w:r>
            <w:hyperlink w:history="0" r:id="rId10" w:tooltip="Закон Саратовской области от 05.02.2019 N 8-ЗСО &quot;О внесении изменения в статью 1 Закона Саратовской области &quot;О культуре&quot; (принят Саратовской областной Думой 30.01.2019) {КонсультантПлюс}">
              <w:r>
                <w:rPr>
                  <w:sz w:val="20"/>
                  <w:color w:val="0000ff"/>
                </w:rPr>
                <w:t xml:space="preserve">N 8-ЗСО</w:t>
              </w:r>
            </w:hyperlink>
            <w:r>
              <w:rPr>
                <w:sz w:val="20"/>
                <w:color w:val="392c69"/>
              </w:rPr>
              <w:t xml:space="preserve">, от 30.07.2019 </w:t>
            </w:r>
            <w:hyperlink w:history="0" r:id="rId11" w:tooltip="Закон Саратовской области от 30.07.2019 N 76-ЗСО &quot;О внесении изменения в Закон Саратовской области &quot;О культуре&quot; (принят Саратовской областной Думой 24.07.2019) {КонсультантПлюс}">
              <w:r>
                <w:rPr>
                  <w:sz w:val="20"/>
                  <w:color w:val="0000ff"/>
                </w:rPr>
                <w:t xml:space="preserve">N 76-ЗСО</w:t>
              </w:r>
            </w:hyperlink>
            <w:r>
              <w:rPr>
                <w:sz w:val="20"/>
                <w:color w:val="392c69"/>
              </w:rPr>
              <w:t xml:space="preserve">, от 22.12.2020 </w:t>
            </w:r>
            <w:hyperlink w:history="0" r:id="rId12" w:tooltip="Закон Саратовской области от 22.12.2020 N 176-ЗСО &quot;О внесении изменений в Закон Саратовской области &quot;О культуре&quot; (принят Саратовской областной Думой 16.12.2020) {КонсультантПлюс}">
              <w:r>
                <w:rPr>
                  <w:sz w:val="20"/>
                  <w:color w:val="0000ff"/>
                </w:rPr>
                <w:t xml:space="preserve">N 176-ЗСО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09.03.2022 </w:t>
            </w:r>
            <w:hyperlink w:history="0" r:id="rId13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      <w:r>
                <w:rPr>
                  <w:sz w:val="20"/>
                  <w:color w:val="0000ff"/>
                </w:rPr>
                <w:t xml:space="preserve">N 33-ЗСО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4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      <w:r>
                <w:rPr>
                  <w:sz w:val="20"/>
                  <w:color w:val="0000ff"/>
                </w:rPr>
                <w:t xml:space="preserve">N 58-ЗСО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Федерацией и </w:t>
      </w:r>
      <w:hyperlink w:history="0" r:id="rId16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Саратовской области в целях правового регулирования отношений в сфере культуры, создания условий для реализации прав и свобод человека и гражданина, повышения качества услуг, предоставляемых учреждениями культуры и искусства, совершенствования взаимодействия учреждений культуры и искусства с органами государственной власти области, органами местного самоуправления и иными организациями.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распространяется на отношения, возникающие в процессе деятельности органов государственной власти области в следующих сферах: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библиотечное дело: комплектование, обеспечение сохранности, использования и развития библиотечных фондов, модернизация библиотек;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музейное дело: сохранение, изучение и представление музейных предметов и музейных коллекций, иных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и развитие национально-культурного наследия народов, проживающих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профессиональное искусство: хореографическое, театральное, музыкальное, цирковое, изобразительное и декоративно-прикладное, кинематография, дизайн, фотоискусство, другие виды и жанры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эстетическое воспитание и художественное образование;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7" w:tooltip="Закон Саратовской области от 05.02.2019 N 8-ЗСО &quot;О внесении изменения в статью 1 Закона Саратовской области &quot;О культуре&quot; (принят Саратовской областной Думой 30.0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05.02.2019 N 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совершенствование региональной системы подготовки и повышения профессионального уровня работников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самодеятельного (любительского) художественного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культурно-досуговая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научно-исследовательская деятельность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международное и межрегиональное культурное сотрудничество;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иная деятельность, в результате которой сохраняются, распространяются и осваиваются культурные ценности и блага.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направления деятельности органов государственной власти области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области в соответствии с действующим законодательством осуществляют следующие основные направления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государственных гарантий сохранения и развития культуры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стратегии развития культуры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свободного доступа к культурным ценностям и информации через сеть учреждений культуры и искусства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прав на культурную деятельность и творчество;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признание основополагающей роли культуры в процессе развития и самореализации личности; воспитание населения в духе гражданственности, патриотизма и уважения к общественным ценностям;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сохранение национально-культурной самобытности народов, проживающих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развития профессионального искусства и самодеятельного (любительского) художественного творчества;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Саратовской области от 27.03.2018 N 20-ЗСО &quot;О внесении изменений в статью 2 Закона Саратовской области &quot;О культуре&quot; (принят Саратовской областной Думой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27.03.2018 N 20-ЗСО)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поддержка развития системы художественного образования, а также обеспечение широкого внедрения художественного образования в целях содействия интеллектуальному развитию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аратовской области от 27.03.2018 N 20-ЗСО &quot;О внесении изменений в статью 2 Закона Саратовской области &quot;О культуре&quot; (принят Саратовской областной Думой 21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27.03.2018 N 20-ЗСО)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создание и развитие региональной системы подготовки и повышения квалификации работников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развития (модернизации)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социальная поддержка при пользовании культурными благами в областных государственных учреждениях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социальная поддержка работников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участия учреждений культуры и искусства в областных, межрегиональных, всероссийских, международных фестивалях, конкурсах, смотрах, научно-практических конференциях, семинарах и иных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поддержка деятельности общественных объединений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обеспечение условий доступности для инвалидов областных государственных музеев, учреждений культуры и искусства;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20" w:tooltip="Закон Саратовской области от 09.12.2015 N 170-ЗСО &quot;О внесении изменений в некоторые законодательные акты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09.12.2015 N 170-ЗСО)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создание условий для организации проведения независимой оценки качества условий оказания услуг организациями культуры;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21" w:tooltip="Закон Саратовской области от 27.03.2018 N 20-ЗСО &quot;О внесении изменений в статью 2 Закона Саратовской области &quot;О культуре&quot; (принят Саратовской областной Думой 21.03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27.03.2018 N 20-ЗСО)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поддержка народных художественных промыслов (за исключением организаций народных художественных промыслов, </w:t>
      </w:r>
      <w:hyperlink w:history="0" r:id="rId22" w:tooltip="Приказ Минпромторга России от 19.01.2022 N 97 (ред. от 17.01.2023) &quot;Об утверждении перечня организаций народных художественных промыслов, поддержка которых осуществляется за счет средств федерального бюджета,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&quot; (Зарегистрировано в Минюсте России 21.02.2022 N 6739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которых утверждается уполномоченным Правительством Российской Федерации федеральным органом исполнительной власти).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23" w:tooltip="Закон Саратовской области от 22.12.2020 N 176-ЗСО &quot;О внесении изменений в Закон Саратовской области &quot;О культуре&quot; (принят Саратовской областной Думой 16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22.12.2020 N 176-ЗСО)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2.1. Вопросы рассмотрения и размещения результатов независимой оценки качества условий оказания услуг организациями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" w:tooltip="Закон Саратовской области от 30.07.2019 N 76-ЗСО &quot;О внесении изменения в Закон Саратовской области &quot;О культуре&quot; (принят Саратовской областной Думой 24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30.07.2019 N 76-ЗСО)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Результаты независимой оценки качества условий оказания услуг организациями культуры в течение одного месяца с даты поступления рассматриваются исполнительными органами области для выработки мер по совершенствованию деятельности организаций культуры в соответствии со </w:t>
      </w:r>
      <w:hyperlink w:history="0" r:id="rId25" w:tooltip="&quot;Основы законодательства Российской Федерации о культуре&quot; (утв. ВС РФ 09.10.1992 N 3612-1) (ред. от 29.05.2023) {КонсультантПлюс}">
        <w:r>
          <w:rPr>
            <w:sz w:val="20"/>
            <w:color w:val="0000ff"/>
          </w:rPr>
          <w:t xml:space="preserve">статьей 36.1</w:t>
        </w:r>
      </w:hyperlink>
      <w:r>
        <w:rPr>
          <w:sz w:val="20"/>
        </w:rPr>
        <w:t xml:space="preserve"> Закона Российской Федерации от 9 октября 1992 года N 3612-1 "Основы законодательства Российской Федерации о культуре"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независимой оценки качества условий оказания услуг организациями культуры размещаются уполномоченным исполнительным органом области в сфере культуры на своем официальном сайте и официальном сайте для размещения информации о государственных и муниципальных учреждениях в информационно-телекоммуникационной сети Интернет в соответствии с Федеральным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области в сфере культуры обеспечивает на своем официальном сайте в информационно-телекоммуникационной сети Интернет техническую возможность выражения мнений получателями услуг о качестве условий оказания услуг организациями культуры в соответствии со </w:t>
      </w:r>
      <w:hyperlink w:history="0" r:id="rId28" w:tooltip="&quot;Основы законодательства Российской Федерации о культуре&quot; (утв. ВС РФ 09.10.1992 N 3612-1) (ред. от 29.05.2023) {КонсультантПлюс}">
        <w:r>
          <w:rPr>
            <w:sz w:val="20"/>
            <w:color w:val="0000ff"/>
          </w:rPr>
          <w:t xml:space="preserve">статьей 36.2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исполнительный орган области в сфере культуры в течение первого квартала года, следующего за отчетным, осуществляет подготовку и утверждение соответствующих планов организаций культуры по устранению недостатков, выявленных в ходе независимой оценки качества условий оказания услуг организациями культуры, назначает должностных лиц, ответственных за размещение информации о результатах независимой оценки качества условий оказания услуг организациями культуры на официальном сайте для размещения информации о государственных и муниципальных учреждениях в информационно-телекоммуникационной сети Интернет, а также за достоверность, полноту и своевременность ее размещения, за ведение мониторинга посещений гражданами указанного сайта и их отзывов, за организацию работы по устранению выявленных недостатков и информирование на данном сайте граждан о принятых мерах в соответствии с </w:t>
      </w:r>
      <w:hyperlink w:history="0" r:id="rId30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частью 7 статьи 11</w:t>
        </w:r>
      </w:hyperlink>
      <w:r>
        <w:rPr>
          <w:sz w:val="20"/>
        </w:rPr>
        <w:t xml:space="preserve"> Федерального закона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Меры государственной поддержки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мерам государственной поддержки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мероприятий по реализации стратегии развития культуры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учреждение и присуждение премий, выделение грантов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реализация государственных программ области, ведомственных целевых программ в сфере культуры, проектов, направленных на содержание, сохранение, распространение и освоение культурных ценностей, в том числе совместных проектов с творческими союзами, объединениями, участие в разработке и реализации государственных программ Российской Федерации и инвестиционных программ в сфере культуры;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24.09.2013 N 164-ЗСО)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модернизация материально-технической базы учреждений культуры и искусства, находящихся в государственной собственности области или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развития профессионального искусства, самодеятельного (любительского) художественного творчества, культурно-досуговой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развитие гастрольной, выставочной деятельности учреждений культуры и искусства, находящихся в государственной собственности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областных, межрегиональных, международных фестивалей, смотров, конкурсов, международных культурных обменов, создание условий для развития межрегиональных и международных профессиональных обменов;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сохранению и развитию (модернизации) учреждений культуры и искусства в муниципальных образованиях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подготовки, переподготовки, повышения квалификации работников учреждений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необходимых условий для деятельности творческих союзов, объединений в целях привлечения творческой интеллигенции и молодежи к участию в государственной культурной политике;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представление в установленном порядке работников учреждений культуры и искусства области к государственным наградам, премиям, почетным званиям;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создание условий для сохранения, возрождения и развития народных художественных промыслов;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33" w:tooltip="Закон Саратовской области от 22.12.2020 N 176-ЗСО &quot;О внесении изменений в Закон Саратовской области &quot;О культуре&quot; (принят Саратовской областной Думой 16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22.12.2020 N 176-ЗСО)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предоставление иных мер государственной поддержки культуры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Взаимодействие органов государственной власти области и органов местного самоуправления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прав граждан на участие в культурной жизни, доступ к культурным ценностям на территории области органы государственной власти области и органы местного самоуправления обеспечивают взаимодействие в своей деятельности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области осуществляют взаимодействие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информационного обмена в сфере культуры, в этих целях имеют право запрашивать информацию от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мониторинга сети учреждений культуры и искусства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осуществления научно-методической и практической помощи муниципальным учреждениям культуры и искусства, выработки новых форм обслуживания граждан, подготовки и распространения методических рекомендаций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условий для реализации творческого потенциала участников самодеятельных (любительских) объединений посредством организации и приведения фестивалей, смотров, конкурсов и других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и проведения мероприятий, направленных на повышение уровня организации библиотечного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проведения научно-практических семинаров, конференций по всем направлениям деятельности музеев и библиотек;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создания условий для развития кадрового потенциала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оказания методической помощи в разработке муниципальных программ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24.09.2013 N 164-ЗСО)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Организация обслуживания населения библиотеками, находящимися в государственной собственности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области в целях реализации полномочий по организации обслуживания населения библиотеками, находящимися в государственной собственности области,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комплектование фондов на традиционных (печатных) и нетрадиционных (электронных) носителях, сохранность и доступность населению библиотечных фондов библиотек, находящихся в государственной собственности области, и формирование единых подходов к повышению эффективности их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разработке и реализации инновационных проектов в сфере библиотечного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единой информационной системы для обеспечения взаимоиспользования библиотечных ресурсов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 автоматизированных электронных систем и средств контроля за сохранностью библиотечных фондов;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условия доступности для инвалидов библиотек области;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36" w:tooltip="Закон Саратовской области от 09.12.2015 N 170-ЗСО &quot;О внесении изменений в некоторые законодательные акты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09.12.2015 N 170-ЗСО)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меры, направленные на улучшение организации библиотечного обслуживания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Создание и поддержка областных государственных музеев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области, на которые возложено государственное регулирование в сфере культуры, в соответствии с их компетенцией обеспечивают создание и поддержку областных государственных музеев в порядке, предусмотренном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09.03.2022 </w:t>
      </w:r>
      <w:hyperlink w:history="0" r:id="rId37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N 33-ЗСО</w:t>
        </w:r>
      </w:hyperlink>
      <w:r>
        <w:rPr>
          <w:sz w:val="20"/>
        </w:rPr>
        <w:t xml:space="preserve">, от 30.05.2023 </w:t>
      </w:r>
      <w:hyperlink w:history="0" r:id="rId38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N 58-ЗСО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Исполнительные органы области, на которые возложено государственное регулирование в сфере культуры, в соответствии с их компетенцией осуществляют:</w:t>
      </w:r>
    </w:p>
    <w:p>
      <w:pPr>
        <w:pStyle w:val="0"/>
        <w:jc w:val="both"/>
      </w:pPr>
      <w:r>
        <w:rPr>
          <w:sz w:val="20"/>
        </w:rPr>
        <w:t xml:space="preserve">(в ред. Законов Саратовской области от 09.03.2022 </w:t>
      </w:r>
      <w:hyperlink w:history="0" r:id="rId39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N 33-ЗСО</w:t>
        </w:r>
      </w:hyperlink>
      <w:r>
        <w:rPr>
          <w:sz w:val="20"/>
        </w:rPr>
        <w:t xml:space="preserve">, от 30.05.2023 </w:t>
      </w:r>
      <w:hyperlink w:history="0" r:id="rId40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N 58-ЗСО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организацию комплектования музейных фондов, формирование единых подходов к повышению эффективности их использования, обеспечение сохранности музейных фондов и их доступности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необходимых условий для деятельности областных государственных музеев, хранения и использования музейных предметов и музейных коллекций, переданных областным государственным музеям;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региональный государственный контроль (надзор) за состоянием Музейного фонда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41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09.03.2022 N 33-ЗСО)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передачу в случае необходимости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деятельность, способствующую оказанию услуг по обеспечению доступа к музейным предметам и музейным коллекциям;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формированию информационной системы в областных государственных музеях, в том числе путем оцифровки фондовых коллекций, в целях обеспечения доступа населения к музейным экспонатам;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условий доступности для инвалидов областных государственных музеев;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2" w:tooltip="Закон Саратовской области от 09.12.2015 N 170-ЗСО &quot;О внесении изменений в некоторые законодательные акты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09.12.2015 N 170-ЗСО)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соответствии с федеральным законодательством и законодательством области.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43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09.03.2022 N 33-ЗСО)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области в пределах своих полномочий могут оказывать поддержку негосударственной части Музейного фонда Российской Федерации и негосударственным музеям на территории области в различных формах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Государственная поддержка театров и концертных организаций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театров и концертных организаций в области включает в себя следующие приоритетные направления: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необходимых социально-экономических условий для развития театрального и музыкального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 развитие лучших традиций отечественного театрального и музыкального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полной реализации творческого потенциала деятелей театрального и музыкального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реализации инновационных проектов, направленных на развитие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условий для привлечения высококвалифицированных кадров, необходимых для обновления творческих коллективов;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осуществлении гастрольной театрально-концертной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Организация предоставления среднего профессионального образования в сфере культуры в областных государственных профессиональных образовательных организациях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09.03.2022 N 33-ЗСО)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области в целях реализации полномочий по организации предоставления среднего профессионального образования в сфере культуры обеспечивают: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Саратовской области от 30.05.2023 N 58-ЗСО &quot;О внесении изменений в некоторые законодательные акты Саратовской области&quot; (принят Саратовской областной Думой 24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30.05.2023 N 58-ЗСО)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необходимых условий для удовлетворения потребностей граждан в среднем профессиональном образовании в сфере культуры путем создания сети областных государственных профессиональных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09.03.2022 N 33-ЗСО)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профессиональную подготовку творческих и педагогических работников в сфере культуры для системы художественного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подготовку и реализацию мер по выявлению художественно одаренных граждан для их профессионального образования и творческого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деятельности, способствующей воспитанию подготовленной и заинтересованной аудитории слушателей и зрителей;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реализацию мер государственной поддержки талантливых студентов и стимулирования лучших преподавателей в рамках государственных программ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Саратовской области от 24.09.2013 N 164-ЗСО &quot;О внесении изменений в некоторые законодательные акты Саратовской области&quot; (принят Саратовской областной Думой 18.09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24.09.2013 N 164-ЗСО)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квалификации педагогических работников областных государственных профессиональных образовательных организаций в сфере культуры.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Саратовской области от 09.03.2022 N 33-ЗСО &quot;О внесении изменений в статьи 6 и 8 Закона Саратовской области &quot;О культуре&quot; (принят Саратовской областной Думой 28.0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09.03.2022 N 33-ЗСО)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Государственная поддержка региональных национально-культурных общественных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государственной поддержки и развития региональных национально-культурных общественных объединений, автономий, центров органы государственной власти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содействие региональным национально-культурным общественным объединениям в проведении мероприятий, направленных на сохранение и развитие национальных культур народов, проживающих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иные мероприятия по созданию условий для сохранения, возрождения и развития национальных культур народов, проживающих на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Формы государственной поддержки некоммерческих организаций культуры, творческих союзов на территории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Законом предусматриваются следующие формы государственной поддержки некоммерческих организаций культуры, творческих союзов: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финансовой поддержки некоммерческим организациям культуры, творческим союзам в соответствии с бюджетным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в соответствии с действующим законодательством налоговых и иных льгот некоммерческим организациям культуры, в том числе творческим союзам.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Финансовое обеспечение мероприятий по реализации полномочий органов государственной власти области в сфере культуры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мероприятий по реализации полномочий органов государственной власти области в сфере культуры осуществляется за счет средств областного бюджета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П.Л.ИПАТОВ</w:t>
      </w:r>
    </w:p>
    <w:p>
      <w:pPr>
        <w:pStyle w:val="0"/>
      </w:pPr>
      <w:r>
        <w:rPr>
          <w:sz w:val="20"/>
        </w:rPr>
        <w:t xml:space="preserve">г. Саратов</w:t>
      </w:r>
    </w:p>
    <w:p>
      <w:pPr>
        <w:pStyle w:val="0"/>
        <w:spacing w:before="200" w:line-rule="auto"/>
      </w:pPr>
      <w:r>
        <w:rPr>
          <w:sz w:val="20"/>
        </w:rPr>
        <w:t xml:space="preserve">28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118-ЗСО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Саратовской области от 28.07.2010 N 118-ЗСО</w:t>
            <w:br/>
            <w:t>(ред. от 30.05.2023)</w:t>
            <w:br/>
            <w:t>"О культуре"</w:t>
            <w:br/>
            <w:t>(принят Саратовской областной Думой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ACC73BC5DE6DB16C95747DEE1855AEA907FC26292AC5A98AAAD94740658A6BF36DE0495A5020D853BEFEC884DF67B32A923034612AFE3693ACE3a7UDP" TargetMode = "External"/>
	<Relationship Id="rId8" Type="http://schemas.openxmlformats.org/officeDocument/2006/relationships/hyperlink" Target="consultantplus://offline/ref=D9ACC73BC5DE6DB16C95747DEE1855AEA907FC262622C9AA86AAD94740658A6BF36DE0495A5020D853BEFFC884DF67B32A923034612AFE3693ACE3a7UDP" TargetMode = "External"/>
	<Relationship Id="rId9" Type="http://schemas.openxmlformats.org/officeDocument/2006/relationships/hyperlink" Target="consultantplus://offline/ref=D9ACC73BC5DE6DB16C95747DEE1855AEA907FC262E23CCAE8BA3844D483C8669F462BF5E5D192CD953BEFFC0878062A63BCA3F317834F82E8FAEE17Ca7U0P" TargetMode = "External"/>
	<Relationship Id="rId10" Type="http://schemas.openxmlformats.org/officeDocument/2006/relationships/hyperlink" Target="consultantplus://offline/ref=D9ACC73BC5DE6DB16C95747DEE1855AEA907FC262E23C4AA80A9844D483C8669F462BF5E5D192CD953BEFFC0878062A63BCA3F317834F82E8FAEE17Ca7U0P" TargetMode = "External"/>
	<Relationship Id="rId11" Type="http://schemas.openxmlformats.org/officeDocument/2006/relationships/hyperlink" Target="consultantplus://offline/ref=D9ACC73BC5DE6DB16C95747DEE1855AEA907FC262E20CEA886A7844D483C8669F462BF5E5D192CD953BEFFC0878062A63BCA3F317834F82E8FAEE17Ca7U0P" TargetMode = "External"/>
	<Relationship Id="rId12" Type="http://schemas.openxmlformats.org/officeDocument/2006/relationships/hyperlink" Target="consultantplus://offline/ref=D9ACC73BC5DE6DB16C95747DEE1855AEA907FC262E21C9AE87A3844D483C8669F462BF5E5D192CD953BEFFC0878062A63BCA3F317834F82E8FAEE17Ca7U0P" TargetMode = "External"/>
	<Relationship Id="rId13" Type="http://schemas.openxmlformats.org/officeDocument/2006/relationships/hyperlink" Target="consultantplus://offline/ref=D9ACC73BC5DE6DB16C95747DEE1855AEA907FC262E26C4AA85A8844D483C8669F462BF5E5D192CD953BEFFC0878062A63BCA3F317834F82E8FAEE17Ca7U0P" TargetMode = "External"/>
	<Relationship Id="rId14" Type="http://schemas.openxmlformats.org/officeDocument/2006/relationships/hyperlink" Target="consultantplus://offline/ref=D9ACC73BC5DE6DB16C95747DEE1855AEA907FC262E24CFAD85A1844D483C8669F462BF5E5D192CD953BEFFC1898062A63BCA3F317834F82E8FAEE17Ca7U0P" TargetMode = "External"/>
	<Relationship Id="rId15" Type="http://schemas.openxmlformats.org/officeDocument/2006/relationships/hyperlink" Target="consultantplus://offline/ref=D9ACC73BC5DE6DB16C956A70F87408A6A304A52E247490FC8FA08C1F1F3CDA2CA26BB60D005D27C651BEFDaCU3P" TargetMode = "External"/>
	<Relationship Id="rId16" Type="http://schemas.openxmlformats.org/officeDocument/2006/relationships/hyperlink" Target="consultantplus://offline/ref=D9ACC73BC5DE6DB16C95747DEE1855AEA907FC262E27C4AE80A7844D483C8669F462BF5E5D192CD953BEFEC9878062A63BCA3F317834F82E8FAEE17Ca7U0P" TargetMode = "External"/>
	<Relationship Id="rId17" Type="http://schemas.openxmlformats.org/officeDocument/2006/relationships/hyperlink" Target="consultantplus://offline/ref=D9ACC73BC5DE6DB16C95747DEE1855AEA907FC262E23C4AA80A9844D483C8669F462BF5E5D192CD953BEFFC0878062A63BCA3F317834F82E8FAEE17Ca7U0P" TargetMode = "External"/>
	<Relationship Id="rId18" Type="http://schemas.openxmlformats.org/officeDocument/2006/relationships/hyperlink" Target="consultantplus://offline/ref=D9ACC73BC5DE6DB16C95747DEE1855AEA907FC262E23CCAE8BA3844D483C8669F462BF5E5D192CD953BEFFC0868062A63BCA3F317834F82E8FAEE17Ca7U0P" TargetMode = "External"/>
	<Relationship Id="rId19" Type="http://schemas.openxmlformats.org/officeDocument/2006/relationships/hyperlink" Target="consultantplus://offline/ref=D9ACC73BC5DE6DB16C95747DEE1855AEA907FC262E23CCAE8BA3844D483C8669F462BF5E5D192CD953BEFFC18F8062A63BCA3F317834F82E8FAEE17Ca7U0P" TargetMode = "External"/>
	<Relationship Id="rId20" Type="http://schemas.openxmlformats.org/officeDocument/2006/relationships/hyperlink" Target="consultantplus://offline/ref=D9ACC73BC5DE6DB16C95747DEE1855AEA907FC262622C9AA86AAD94740658A6BF36DE0495A5020D853BEFFC984DF67B32A923034612AFE3693ACE3a7UDP" TargetMode = "External"/>
	<Relationship Id="rId21" Type="http://schemas.openxmlformats.org/officeDocument/2006/relationships/hyperlink" Target="consultantplus://offline/ref=D9ACC73BC5DE6DB16C95747DEE1855AEA907FC262E23CCAE8BA3844D483C8669F462BF5E5D192CD953BEFFC18E8062A63BCA3F317834F82E8FAEE17Ca7U0P" TargetMode = "External"/>
	<Relationship Id="rId22" Type="http://schemas.openxmlformats.org/officeDocument/2006/relationships/hyperlink" Target="consultantplus://offline/ref=D9ACC73BC5DE6DB16C956A70F87408A6A50FAB222B20C7FEDEF5821A176C803CB422B90B1E5D21D955B5AB91CBDE3BF5788132356128F82Aa9U2P" TargetMode = "External"/>
	<Relationship Id="rId23" Type="http://schemas.openxmlformats.org/officeDocument/2006/relationships/hyperlink" Target="consultantplus://offline/ref=D9ACC73BC5DE6DB16C95747DEE1855AEA907FC262E21C9AE87A3844D483C8669F462BF5E5D192CD953BEFFC0868062A63BCA3F317834F82E8FAEE17Ca7U0P" TargetMode = "External"/>
	<Relationship Id="rId24" Type="http://schemas.openxmlformats.org/officeDocument/2006/relationships/hyperlink" Target="consultantplus://offline/ref=D9ACC73BC5DE6DB16C95747DEE1855AEA907FC262E20CEA886A7844D483C8669F462BF5E5D192CD953BEFFC0878062A63BCA3F317834F82E8FAEE17Ca7U0P" TargetMode = "External"/>
	<Relationship Id="rId25" Type="http://schemas.openxmlformats.org/officeDocument/2006/relationships/hyperlink" Target="consultantplus://offline/ref=D9ACC73BC5DE6DB16C956A70F87408A6A508AA2A2922C7FEDEF5821A176C803CB422B90B175A2A8C02FAAACD8D8C28F7798130337Da2U9P" TargetMode = "External"/>
	<Relationship Id="rId26" Type="http://schemas.openxmlformats.org/officeDocument/2006/relationships/hyperlink" Target="consultantplus://offline/ref=D9ACC73BC5DE6DB16C95747DEE1855AEA907FC262E24CFAD85A1844D483C8669F462BF5E5D192CD953BEFFC1878062A63BCA3F317834F82E8FAEE17Ca7U0P" TargetMode = "External"/>
	<Relationship Id="rId27" Type="http://schemas.openxmlformats.org/officeDocument/2006/relationships/hyperlink" Target="consultantplus://offline/ref=D9ACC73BC5DE6DB16C95747DEE1855AEA907FC262E24CFAD85A1844D483C8669F462BF5E5D192CD953BEFFC1868062A63BCA3F317834F82E8FAEE17Ca7U0P" TargetMode = "External"/>
	<Relationship Id="rId28" Type="http://schemas.openxmlformats.org/officeDocument/2006/relationships/hyperlink" Target="consultantplus://offline/ref=D9ACC73BC5DE6DB16C956A70F87408A6A508AA2A2922C7FEDEF5821A176C803CB422B90B1B5B2A8C02FAAACD8D8C28F7798130337Da2U9P" TargetMode = "External"/>
	<Relationship Id="rId29" Type="http://schemas.openxmlformats.org/officeDocument/2006/relationships/hyperlink" Target="consultantplus://offline/ref=D9ACC73BC5DE6DB16C95747DEE1855AEA907FC262E24CFAD85A1844D483C8669F462BF5E5D192CD953BEFFC28F8062A63BCA3F317834F82E8FAEE17Ca7U0P" TargetMode = "External"/>
	<Relationship Id="rId30" Type="http://schemas.openxmlformats.org/officeDocument/2006/relationships/hyperlink" Target="consultantplus://offline/ref=D9ACC73BC5DE6DB16C956A70F87408A6A50EA2232F23C7FEDEF5821A176C803CB422B90B1E5D23DE56B5AB91CBDE3BF5788132356128F82Aa9U2P" TargetMode = "External"/>
	<Relationship Id="rId31" Type="http://schemas.openxmlformats.org/officeDocument/2006/relationships/hyperlink" Target="consultantplus://offline/ref=D9ACC73BC5DE6DB16C95747DEE1855AEA907FC262E24CFAD85A1844D483C8669F462BF5E5D192CD953BEFFC28E8062A63BCA3F317834F82E8FAEE17Ca7U0P" TargetMode = "External"/>
	<Relationship Id="rId32" Type="http://schemas.openxmlformats.org/officeDocument/2006/relationships/hyperlink" Target="consultantplus://offline/ref=D9ACC73BC5DE6DB16C95747DEE1855AEA907FC26292AC5A98AAAD94740658A6BF36DE0495A5020D853BEFEC984DF67B32A923034612AFE3693ACE3a7UDP" TargetMode = "External"/>
	<Relationship Id="rId33" Type="http://schemas.openxmlformats.org/officeDocument/2006/relationships/hyperlink" Target="consultantplus://offline/ref=D9ACC73BC5DE6DB16C95747DEE1855AEA907FC262E21C9AE87A3844D483C8669F462BF5E5D192CD953BEFFC18E8062A63BCA3F317834F82E8FAEE17Ca7U0P" TargetMode = "External"/>
	<Relationship Id="rId34" Type="http://schemas.openxmlformats.org/officeDocument/2006/relationships/hyperlink" Target="consultantplus://offline/ref=D9ACC73BC5DE6DB16C95747DEE1855AEA907FC26292AC5A98AAAD94740658A6BF36DE0495A5020D853BEFDC084DF67B32A923034612AFE3693ACE3a7UDP" TargetMode = "External"/>
	<Relationship Id="rId35" Type="http://schemas.openxmlformats.org/officeDocument/2006/relationships/hyperlink" Target="consultantplus://offline/ref=D9ACC73BC5DE6DB16C95747DEE1855AEA907FC262E24CFAD85A1844D483C8669F462BF5E5D192CD953BEFFC28D8062A63BCA3F317834F82E8FAEE17Ca7U0P" TargetMode = "External"/>
	<Relationship Id="rId36" Type="http://schemas.openxmlformats.org/officeDocument/2006/relationships/hyperlink" Target="consultantplus://offline/ref=D9ACC73BC5DE6DB16C95747DEE1855AEA907FC262622C9AA86AAD94740658A6BF36DE0495A5020D853BEFEC184DF67B32A923034612AFE3693ACE3a7UDP" TargetMode = "External"/>
	<Relationship Id="rId37" Type="http://schemas.openxmlformats.org/officeDocument/2006/relationships/hyperlink" Target="consultantplus://offline/ref=D9ACC73BC5DE6DB16C95747DEE1855AEA907FC262E26C4AA85A8844D483C8669F462BF5E5D192CD953BEFFC18F8062A63BCA3F317834F82E8FAEE17Ca7U0P" TargetMode = "External"/>
	<Relationship Id="rId38" Type="http://schemas.openxmlformats.org/officeDocument/2006/relationships/hyperlink" Target="consultantplus://offline/ref=D9ACC73BC5DE6DB16C95747DEE1855AEA907FC262E24CFAD85A1844D483C8669F462BF5E5D192CD953BEFFC28B8062A63BCA3F317834F82E8FAEE17Ca7U0P" TargetMode = "External"/>
	<Relationship Id="rId39" Type="http://schemas.openxmlformats.org/officeDocument/2006/relationships/hyperlink" Target="consultantplus://offline/ref=D9ACC73BC5DE6DB16C95747DEE1855AEA907FC262E26C4AA85A8844D483C8669F462BF5E5D192CD953BEFFC18D8062A63BCA3F317834F82E8FAEE17Ca7U0P" TargetMode = "External"/>
	<Relationship Id="rId40" Type="http://schemas.openxmlformats.org/officeDocument/2006/relationships/hyperlink" Target="consultantplus://offline/ref=D9ACC73BC5DE6DB16C95747DEE1855AEA907FC262E24CFAD85A1844D483C8669F462BF5E5D192CD953BEFFC28A8062A63BCA3F317834F82E8FAEE17Ca7U0P" TargetMode = "External"/>
	<Relationship Id="rId41" Type="http://schemas.openxmlformats.org/officeDocument/2006/relationships/hyperlink" Target="consultantplus://offline/ref=D9ACC73BC5DE6DB16C95747DEE1855AEA907FC262E26C4AA85A8844D483C8669F462BF5E5D192CD953BEFFC18C8062A63BCA3F317834F82E8FAEE17Ca7U0P" TargetMode = "External"/>
	<Relationship Id="rId42" Type="http://schemas.openxmlformats.org/officeDocument/2006/relationships/hyperlink" Target="consultantplus://offline/ref=D9ACC73BC5DE6DB16C95747DEE1855AEA907FC262622C9AA86AAD94740658A6BF36DE0495A5020D853BEFEC384DF67B32A923034612AFE3693ACE3a7UDP" TargetMode = "External"/>
	<Relationship Id="rId43" Type="http://schemas.openxmlformats.org/officeDocument/2006/relationships/hyperlink" Target="consultantplus://offline/ref=D9ACC73BC5DE6DB16C95747DEE1855AEA907FC262E26C4AA85A8844D483C8669F462BF5E5D192CD953BEFFC18A8062A63BCA3F317834F82E8FAEE17Ca7U0P" TargetMode = "External"/>
	<Relationship Id="rId44" Type="http://schemas.openxmlformats.org/officeDocument/2006/relationships/hyperlink" Target="consultantplus://offline/ref=D9ACC73BC5DE6DB16C95747DEE1855AEA907FC262E26C4AA85A8844D483C8669F462BF5E5D192CD953BEFFC1878062A63BCA3F317834F82E8FAEE17Ca7U0P" TargetMode = "External"/>
	<Relationship Id="rId45" Type="http://schemas.openxmlformats.org/officeDocument/2006/relationships/hyperlink" Target="consultantplus://offline/ref=D9ACC73BC5DE6DB16C95747DEE1855AEA907FC262E24CFAD85A1844D483C8669F462BF5E5D192CD953BEFFC2898062A63BCA3F317834F82E8FAEE17Ca7U0P" TargetMode = "External"/>
	<Relationship Id="rId46" Type="http://schemas.openxmlformats.org/officeDocument/2006/relationships/hyperlink" Target="consultantplus://offline/ref=D9ACC73BC5DE6DB16C95747DEE1855AEA907FC262E26C4AA85A8844D483C8669F462BF5E5D192CD953BEFFC1868062A63BCA3F317834F82E8FAEE17Ca7U0P" TargetMode = "External"/>
	<Relationship Id="rId47" Type="http://schemas.openxmlformats.org/officeDocument/2006/relationships/hyperlink" Target="consultantplus://offline/ref=D9ACC73BC5DE6DB16C95747DEE1855AEA907FC26292AC5A98AAAD94740658A6BF36DE0495A5020D853BEFDC184DF67B32A923034612AFE3693ACE3a7UDP" TargetMode = "External"/>
	<Relationship Id="rId48" Type="http://schemas.openxmlformats.org/officeDocument/2006/relationships/hyperlink" Target="consultantplus://offline/ref=D9ACC73BC5DE6DB16C95747DEE1855AEA907FC262E26C4AA85A8844D483C8669F462BF5E5D192CD953BEFFC28F8062A63BCA3F317834F82E8FAEE17Ca7U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28.07.2010 N 118-ЗСО
(ред. от 30.05.2023)
"О культуре"
(принят Саратовской областной Думой 21.07.2010)</dc:title>
  <dcterms:created xsi:type="dcterms:W3CDTF">2023-06-27T15:20:26Z</dcterms:created>
</cp:coreProperties>
</file>