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02.03.2017 N 18-ЗСО</w:t>
              <w:br/>
              <w:t xml:space="preserve">(ред. от 02.10.2023)</w:t>
              <w:br/>
              <w:t xml:space="preserve">"Об Общественной палате Саратовской области"</w:t>
              <w:br/>
              <w:t xml:space="preserve">(принят Саратовской областной Думой 22.02.2017)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2017 года</w:t>
            </w:r>
          </w:p>
        </w:tc>
        <w:tc>
          <w:tcPr>
            <w:tcW w:w="5103" w:type="dxa"/>
            <w:tcBorders>
              <w:top w:val="nil"/>
              <w:left w:val="nil"/>
              <w:bottom w:val="nil"/>
              <w:right w:val="nil"/>
            </w:tcBorders>
          </w:tcPr>
          <w:p>
            <w:pPr>
              <w:pStyle w:val="0"/>
              <w:jc w:val="right"/>
            </w:pPr>
            <w:r>
              <w:rPr>
                <w:sz w:val="20"/>
              </w:rPr>
              <w:t xml:space="preserve">N 18-ЗСО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ОБ ОБЩЕСТВЕННОЙ ПАЛАТЕ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22 февраля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26.01.2018 </w:t>
            </w:r>
            <w:hyperlink w:history="0" r:id="rId7" w:tooltip="Закон Саратовской области от 26.01.2018 N 6-ЗСО &quot;О внесении изменения в статью 14 Закона Саратовской области &quot;Об Общественной палате Саратовской области&quot; (принят Саратовской областной Думой 24.01.2018) {КонсультантПлюс}">
              <w:r>
                <w:rPr>
                  <w:sz w:val="20"/>
                  <w:color w:val="0000ff"/>
                </w:rPr>
                <w:t xml:space="preserve">N 6-ЗСО</w:t>
              </w:r>
            </w:hyperlink>
            <w:r>
              <w:rPr>
                <w:sz w:val="20"/>
                <w:color w:val="392c69"/>
              </w:rPr>
              <w:t xml:space="preserve">, от 27.03.2018 </w:t>
            </w:r>
            <w:hyperlink w:history="0" r:id="rId8" w:tooltip="Закон Саратовской области от 27.03.2018 N 19-ЗСО &quot;О внесении изменения в статью 14 Закона Саратовской области &quot;Об Общественной палате Саратовской области&quot; (принят Саратовской областной Думой 21.03.2018) {КонсультантПлюс}">
              <w:r>
                <w:rPr>
                  <w:sz w:val="20"/>
                  <w:color w:val="0000ff"/>
                </w:rPr>
                <w:t xml:space="preserve">N 19-ЗСО</w:t>
              </w:r>
            </w:hyperlink>
            <w:r>
              <w:rPr>
                <w:sz w:val="20"/>
                <w:color w:val="392c69"/>
              </w:rPr>
              <w:t xml:space="preserve">, от 03.10.2018 </w:t>
            </w:r>
            <w:hyperlink w:history="0" r:id="rId9" w:tooltip="Закон Саратовской области от 03.10.2018 N 87-ЗСО &quot;О внесении изменений в часть 5 статьи 14 Закона Саратовской области &quot;Об Общественной палате Саратовской области&quot; (принят Саратовской областной Думой 26.09.2018) {КонсультантПлюс}">
              <w:r>
                <w:rPr>
                  <w:sz w:val="20"/>
                  <w:color w:val="0000ff"/>
                </w:rPr>
                <w:t xml:space="preserve">N 87-ЗСО</w:t>
              </w:r>
            </w:hyperlink>
            <w:r>
              <w:rPr>
                <w:sz w:val="20"/>
                <w:color w:val="392c69"/>
              </w:rPr>
              <w:t xml:space="preserve">,</w:t>
            </w:r>
          </w:p>
          <w:p>
            <w:pPr>
              <w:pStyle w:val="0"/>
              <w:jc w:val="center"/>
            </w:pPr>
            <w:r>
              <w:rPr>
                <w:sz w:val="20"/>
                <w:color w:val="392c69"/>
              </w:rPr>
              <w:t xml:space="preserve">от 24.12.2018 </w:t>
            </w:r>
            <w:hyperlink w:history="0" r:id="rId10" w:tooltip="Закон Саратовской области от 24.12.2018 N 139-ЗСО &quot;О внесении изменений в некоторые законодательные акты Саратовской области&quot; (принят Саратовской областной Думой 19.12.2018) {КонсультантПлюс}">
              <w:r>
                <w:rPr>
                  <w:sz w:val="20"/>
                  <w:color w:val="0000ff"/>
                </w:rPr>
                <w:t xml:space="preserve">N 139-ЗСО</w:t>
              </w:r>
            </w:hyperlink>
            <w:r>
              <w:rPr>
                <w:sz w:val="20"/>
                <w:color w:val="392c69"/>
              </w:rPr>
              <w:t xml:space="preserve">, от 02.12.2020 </w:t>
            </w:r>
            <w:hyperlink w:history="0" r:id="rId11" w:tooltip="Закон Саратовской области от 02.12.2020 N 155-ЗСО &quot;О внесении изменения в статью 7 Закона Саратовской области &quot;Об Общественной палате Саратовской области&quot; (принят Саратовской областной Думой 26.11.2020) {КонсультантПлюс}">
              <w:r>
                <w:rPr>
                  <w:sz w:val="20"/>
                  <w:color w:val="0000ff"/>
                </w:rPr>
                <w:t xml:space="preserve">N 155-ЗСО</w:t>
              </w:r>
            </w:hyperlink>
            <w:r>
              <w:rPr>
                <w:sz w:val="20"/>
                <w:color w:val="392c69"/>
              </w:rPr>
              <w:t xml:space="preserve">, от 02.10.2023 </w:t>
            </w:r>
            <w:hyperlink w:history="0" r:id="rId12"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N 115-ЗСО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В соответствии с Федеральным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Общественная палата Саратовской области (далее - Общественная палата) обеспечивает взаимодействие граждан Российской Федерации, проживающих на территории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области (далее - некоммерческие организации), с территориальными органами федеральных органов исполнительной власти, органами государственной власти области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области.</w:t>
      </w:r>
    </w:p>
    <w:p>
      <w:pPr>
        <w:pStyle w:val="0"/>
        <w:jc w:val="both"/>
      </w:pPr>
      <w:r>
        <w:rPr>
          <w:sz w:val="20"/>
        </w:rPr>
        <w:t xml:space="preserve">(в ред. </w:t>
      </w:r>
      <w:hyperlink w:history="0" r:id="rId14"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2. В соответствии с Федеральным законом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Местонахождение Общественной палаты - город Саратов.</w:t>
      </w:r>
    </w:p>
    <w:p>
      <w:pPr>
        <w:pStyle w:val="0"/>
        <w:spacing w:before="200" w:line-rule="auto"/>
        <w:ind w:firstLine="540"/>
        <w:jc w:val="both"/>
      </w:pPr>
      <w:r>
        <w:rPr>
          <w:sz w:val="20"/>
        </w:rPr>
        <w:t xml:space="preserve">4. Наименование "Общественная палата Саратовской области" устанавливается с учетом исторических, национальных и иных традиций Саратовской области.</w:t>
      </w:r>
    </w:p>
    <w:p>
      <w:pPr>
        <w:pStyle w:val="0"/>
        <w:spacing w:before="200" w:line-rule="auto"/>
        <w:ind w:firstLine="540"/>
        <w:jc w:val="both"/>
      </w:pPr>
      <w:r>
        <w:rPr>
          <w:sz w:val="20"/>
        </w:rPr>
        <w:t xml:space="preserve">5. Наименование "Общественная палата Саратовской области" в соответствии с Федеральным законом не может быть использовано в наименованиях органов государственной власти области, органов местного самоуправления, а также в наименованиях организаций.</w:t>
      </w:r>
    </w:p>
    <w:p>
      <w:pPr>
        <w:pStyle w:val="0"/>
        <w:jc w:val="both"/>
      </w:pPr>
      <w:r>
        <w:rPr>
          <w:sz w:val="20"/>
        </w:rPr>
      </w:r>
    </w:p>
    <w:p>
      <w:pPr>
        <w:pStyle w:val="2"/>
        <w:outlineLvl w:val="0"/>
        <w:ind w:firstLine="540"/>
        <w:jc w:val="both"/>
      </w:pPr>
      <w:r>
        <w:rPr>
          <w:sz w:val="20"/>
        </w:rPr>
        <w:t xml:space="preserve">Статья 2. Задачи Общественной палаты</w:t>
      </w:r>
    </w:p>
    <w:p>
      <w:pPr>
        <w:pStyle w:val="0"/>
        <w:jc w:val="both"/>
      </w:pPr>
      <w:r>
        <w:rPr>
          <w:sz w:val="20"/>
        </w:rPr>
      </w:r>
    </w:p>
    <w:p>
      <w:pPr>
        <w:pStyle w:val="0"/>
        <w:ind w:firstLine="540"/>
        <w:jc w:val="both"/>
      </w:pPr>
      <w:r>
        <w:rPr>
          <w:sz w:val="20"/>
        </w:rPr>
        <w:t xml:space="preserve">В соответствии с Федеральным законом 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области и органов местного самоуправления для решения наиболее важных вопросов экономического и социального развития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Саратовской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области, общественными советами при областной Думе и исполнительных органах области;</w:t>
      </w:r>
    </w:p>
    <w:p>
      <w:pPr>
        <w:pStyle w:val="0"/>
        <w:jc w:val="both"/>
      </w:pPr>
      <w:r>
        <w:rPr>
          <w:sz w:val="20"/>
        </w:rPr>
        <w:t xml:space="preserve">(в ред. </w:t>
      </w:r>
      <w:hyperlink w:history="0" r:id="rId15"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области, общественным советам при областной Думе и исполнительных органах области, некоммерческим организациям, деятельность которых направлена на развитие гражданского общества в области.</w:t>
      </w:r>
    </w:p>
    <w:p>
      <w:pPr>
        <w:pStyle w:val="0"/>
        <w:jc w:val="both"/>
      </w:pPr>
      <w:r>
        <w:rPr>
          <w:sz w:val="20"/>
        </w:rPr>
        <w:t xml:space="preserve">(в ред. </w:t>
      </w:r>
      <w:hyperlink w:history="0" r:id="rId16"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в соответствии с Федеральным законом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закона, других федеральных законов, иных нормативных правовых актов Российской Федерации, </w:t>
      </w:r>
      <w:hyperlink w:history="0" r:id="rId18"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Устава</w:t>
        </w:r>
      </w:hyperlink>
      <w:r>
        <w:rPr>
          <w:sz w:val="20"/>
        </w:rPr>
        <w:t xml:space="preserve"> (Основного Закона) Саратовской области, настоящего Закона и иных нормативных правовых актов области.</w:t>
      </w:r>
    </w:p>
    <w:p>
      <w:pPr>
        <w:pStyle w:val="0"/>
        <w:jc w:val="both"/>
      </w:pPr>
      <w:r>
        <w:rPr>
          <w:sz w:val="20"/>
        </w:rPr>
      </w:r>
    </w:p>
    <w:p>
      <w:pPr>
        <w:pStyle w:val="2"/>
        <w:outlineLvl w:val="0"/>
        <w:ind w:firstLine="540"/>
        <w:jc w:val="both"/>
      </w:pPr>
      <w:r>
        <w:rPr>
          <w:sz w:val="20"/>
        </w:rPr>
        <w:t xml:space="preserve">Статья 4. Регламент Общественной палаты Саратовской области</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Саратовской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в соответствии с Федеральным законом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утратил силу. - </w:t>
      </w:r>
      <w:hyperlink w:history="0" r:id="rId19" w:tooltip="Закон Саратовской области от 24.12.2018 N 139-ЗСО &quot;О внесении изменений в некоторые законодательные акты Саратовской области&quot; (принят Саратовской областной Думой 19.12.2018) {КонсультантПлюс}">
        <w:r>
          <w:rPr>
            <w:sz w:val="20"/>
            <w:color w:val="0000ff"/>
          </w:rPr>
          <w:t xml:space="preserve">Закон</w:t>
        </w:r>
      </w:hyperlink>
      <w:r>
        <w:rPr>
          <w:sz w:val="20"/>
        </w:rPr>
        <w:t xml:space="preserve"> Саратовской области от 24.12.2018 N 139-ЗСО;</w:t>
      </w:r>
    </w:p>
    <w:p>
      <w:pPr>
        <w:pStyle w:val="0"/>
        <w:spacing w:before="200" w:line-rule="auto"/>
        <w:ind w:firstLine="540"/>
        <w:jc w:val="both"/>
      </w:pPr>
      <w:r>
        <w:rPr>
          <w:sz w:val="20"/>
        </w:rPr>
        <w:t xml:space="preserve">4) состав, полномочия и порядок деятельности совета Общественной палаты Саратовской области (далее - совет Общественной палаты);</w:t>
      </w:r>
    </w:p>
    <w:p>
      <w:pPr>
        <w:pStyle w:val="0"/>
        <w:spacing w:before="200" w:line-rule="auto"/>
        <w:ind w:firstLine="540"/>
        <w:jc w:val="both"/>
      </w:pPr>
      <w:r>
        <w:rPr>
          <w:sz w:val="20"/>
        </w:rPr>
        <w:t xml:space="preserve">5) полномочия и порядок деятельности председателя Общественной палаты Саратовской области (далее - председатель Общественной палаты) и его заместителей;</w:t>
      </w:r>
    </w:p>
    <w:p>
      <w:pPr>
        <w:pStyle w:val="0"/>
        <w:spacing w:before="200" w:line-rule="auto"/>
        <w:ind w:firstLine="540"/>
        <w:jc w:val="both"/>
      </w:pPr>
      <w:r>
        <w:rPr>
          <w:sz w:val="20"/>
        </w:rPr>
        <w:t xml:space="preserve">6)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7) порядок прекращения и приостановления полномочий членов Общественной палаты в соответствии с Федеральным законом;</w:t>
      </w:r>
    </w:p>
    <w:p>
      <w:pPr>
        <w:pStyle w:val="0"/>
        <w:spacing w:before="200" w:line-rule="auto"/>
        <w:ind w:firstLine="540"/>
        <w:jc w:val="both"/>
      </w:pPr>
      <w:r>
        <w:rPr>
          <w:sz w:val="20"/>
        </w:rPr>
        <w:t xml:space="preserve">8) порядок деятельности аппарата Общественной палаты Саратовской области (далее - аппарат Общественной палаты);</w:t>
      </w:r>
    </w:p>
    <w:p>
      <w:pPr>
        <w:pStyle w:val="0"/>
        <w:spacing w:before="200" w:line-rule="auto"/>
        <w:ind w:firstLine="540"/>
        <w:jc w:val="both"/>
      </w:pPr>
      <w:r>
        <w:rPr>
          <w:sz w:val="20"/>
        </w:rPr>
        <w:t xml:space="preserve">9) формы и порядок принятия решений Общественной палаты;</w:t>
      </w:r>
    </w:p>
    <w:p>
      <w:pPr>
        <w:pStyle w:val="0"/>
        <w:spacing w:before="200" w:line-rule="auto"/>
        <w:ind w:firstLine="540"/>
        <w:jc w:val="both"/>
      </w:pPr>
      <w:r>
        <w:rPr>
          <w:sz w:val="20"/>
        </w:rPr>
        <w:t xml:space="preserve">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11) порядок подготовки и публикации ежегодного доклада Общественной палаты о состоянии гражданского общества в области;</w:t>
      </w:r>
    </w:p>
    <w:p>
      <w:pPr>
        <w:pStyle w:val="0"/>
        <w:spacing w:before="200" w:line-rule="auto"/>
        <w:ind w:firstLine="540"/>
        <w:jc w:val="both"/>
      </w:pPr>
      <w:r>
        <w:rPr>
          <w:sz w:val="20"/>
        </w:rPr>
        <w:t xml:space="preserve">12)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в соответствии с Федеральным законом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5. Кодекс этики членов Общественной палаты Саратовской области</w:t>
      </w:r>
    </w:p>
    <w:p>
      <w:pPr>
        <w:pStyle w:val="0"/>
        <w:jc w:val="both"/>
      </w:pPr>
      <w:r>
        <w:rPr>
          <w:sz w:val="20"/>
        </w:rPr>
      </w:r>
    </w:p>
    <w:p>
      <w:pPr>
        <w:pStyle w:val="0"/>
        <w:ind w:firstLine="540"/>
        <w:jc w:val="both"/>
      </w:pPr>
      <w:r>
        <w:rPr>
          <w:sz w:val="20"/>
        </w:rPr>
        <w:t xml:space="preserve">1. Совет Общественной палаты в соответствии с Федеральным законом разрабатывает и представляет на утверждение Общественной палаты Кодекс этики членов Общественной палаты Саратовской области (далее - Кодекс этики).</w:t>
      </w:r>
    </w:p>
    <w:p>
      <w:pPr>
        <w:pStyle w:val="0"/>
        <w:spacing w:before="200" w:line-rule="auto"/>
        <w:ind w:firstLine="540"/>
        <w:jc w:val="both"/>
      </w:pPr>
      <w:r>
        <w:rPr>
          <w:sz w:val="20"/>
        </w:rPr>
        <w:t xml:space="preserve">2. В соответствии с Федеральным законом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6. Состав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в соответствии с настоящим Законом из 21 гражданина, утверждаемого Губернатором области, 21 гражданина, утверждаемого областной Думой, 21 представителя местных общественных объединений, зарегистрированных на территории области.</w:t>
      </w:r>
    </w:p>
    <w:p>
      <w:pPr>
        <w:pStyle w:val="0"/>
        <w:spacing w:before="200" w:line-rule="auto"/>
        <w:ind w:firstLine="540"/>
        <w:jc w:val="both"/>
      </w:pPr>
      <w:r>
        <w:rPr>
          <w:sz w:val="20"/>
        </w:rPr>
        <w:t xml:space="preserve">Количественный состав Общественной палаты - 63 члена.</w:t>
      </w:r>
    </w:p>
    <w:p>
      <w:pPr>
        <w:pStyle w:val="0"/>
        <w:spacing w:before="200" w:line-rule="auto"/>
        <w:ind w:firstLine="540"/>
        <w:jc w:val="both"/>
      </w:pPr>
      <w:r>
        <w:rPr>
          <w:sz w:val="20"/>
        </w:rPr>
        <w:t xml:space="preserve">2. В соответствии с федеральным законодательством не допускаются к выдвижению кандидатов в члены Общественной палаты следующие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0"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1"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 В соответствии с Федеральным законом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4. В соответствии с Федеральным законом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области.</w:t>
      </w:r>
    </w:p>
    <w:p>
      <w:pPr>
        <w:pStyle w:val="0"/>
        <w:jc w:val="both"/>
      </w:pPr>
      <w:r>
        <w:rPr>
          <w:sz w:val="20"/>
        </w:rPr>
      </w:r>
    </w:p>
    <w:bookmarkStart w:id="78" w:name="P78"/>
    <w:bookmarkEnd w:id="78"/>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В соответствии с Федеральным законом членом Общественной палаты может быть гражданин, достигший возраста 18 лет.</w:t>
      </w:r>
    </w:p>
    <w:p>
      <w:pPr>
        <w:pStyle w:val="0"/>
        <w:spacing w:before="200" w:line-rule="auto"/>
        <w:ind w:firstLine="540"/>
        <w:jc w:val="both"/>
      </w:pPr>
      <w:r>
        <w:rPr>
          <w:sz w:val="20"/>
        </w:rPr>
        <w:t xml:space="preserve">2. Членами Общественной палаты в соответствии с федеральным законодательством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областной Думы, иные лица, замещающие государственные должности области, лица, замещающие должности государственной гражданской службы области, должности муниципальной службы, а также лица, замещающие муниципальные должности;</w:t>
      </w:r>
    </w:p>
    <w:p>
      <w:pPr>
        <w:pStyle w:val="0"/>
        <w:jc w:val="both"/>
      </w:pPr>
      <w:r>
        <w:rPr>
          <w:sz w:val="20"/>
        </w:rPr>
        <w:t xml:space="preserve">(в ред. </w:t>
      </w:r>
      <w:hyperlink w:history="0" r:id="rId22" w:tooltip="Закон Саратовской области от 02.12.2020 N 155-ЗСО &quot;О внесении изменения в статью 7 Закона Саратовской области &quot;Об Общественной палате Саратовской области&quot; (принят Саратовской областной Думой 26.11.2020) {КонсультантПлюс}">
        <w:r>
          <w:rPr>
            <w:sz w:val="20"/>
            <w:color w:val="0000ff"/>
          </w:rPr>
          <w:t xml:space="preserve">Закона</w:t>
        </w:r>
      </w:hyperlink>
      <w:r>
        <w:rPr>
          <w:sz w:val="20"/>
        </w:rPr>
        <w:t xml:space="preserve"> Саратовской области от 02.12.2020 N 155-ЗСО)</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В соответствии с Федеральным законом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В соответствии с Федеральным законом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В соответствии с Федеральным законом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В соответствии с Федеральным законом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В соответствии с Федеральным законом отзыв члена Общественной палаты не допускается.</w:t>
      </w:r>
    </w:p>
    <w:p>
      <w:pPr>
        <w:pStyle w:val="0"/>
        <w:jc w:val="both"/>
      </w:pPr>
      <w:r>
        <w:rPr>
          <w:sz w:val="20"/>
        </w:rPr>
      </w:r>
    </w:p>
    <w:p>
      <w:pPr>
        <w:pStyle w:val="2"/>
        <w:outlineLvl w:val="0"/>
        <w:ind w:firstLine="540"/>
        <w:jc w:val="both"/>
      </w:pPr>
      <w:r>
        <w:rPr>
          <w:sz w:val="20"/>
        </w:rPr>
        <w:t xml:space="preserve">Статья 8. Порядок формирования Общественной палаты</w:t>
      </w:r>
    </w:p>
    <w:p>
      <w:pPr>
        <w:pStyle w:val="0"/>
        <w:jc w:val="both"/>
      </w:pPr>
      <w:r>
        <w:rPr>
          <w:sz w:val="20"/>
        </w:rPr>
      </w:r>
    </w:p>
    <w:bookmarkStart w:id="96" w:name="P96"/>
    <w:bookmarkEnd w:id="96"/>
    <w:p>
      <w:pPr>
        <w:pStyle w:val="0"/>
        <w:ind w:firstLine="540"/>
        <w:jc w:val="both"/>
      </w:pPr>
      <w:r>
        <w:rPr>
          <w:sz w:val="20"/>
        </w:rPr>
        <w:t xml:space="preserve">1. Губернатор области по результатам рассмотрения представленных заявлений о кандидатах в члены Общественной палаты зарегистрированных на территории области структурных подразделений общероссийских и межрегиональных общественных объединений принимает решение об утверждении 21 члена Общественной палаты.</w:t>
      </w:r>
    </w:p>
    <w:p>
      <w:pPr>
        <w:pStyle w:val="0"/>
        <w:spacing w:before="200" w:line-rule="auto"/>
        <w:ind w:firstLine="540"/>
        <w:jc w:val="both"/>
      </w:pPr>
      <w:r>
        <w:rPr>
          <w:sz w:val="20"/>
        </w:rPr>
        <w:t xml:space="preserve">Указанное решение принимается в срок, не превышающий 45 календарных дней со дня размещения в соответствии с </w:t>
      </w:r>
      <w:hyperlink w:history="0" w:anchor="P121" w:tooltip="7. Не позднее чем за три месяца до истечения срока полномочий членов Общественной палаты Губернатор области и областная Дума инициируют процедуру формирования нового состава Общественной палаты, установленную частями 1 - 4 настоящей статьи.">
        <w:r>
          <w:rPr>
            <w:sz w:val="20"/>
            <w:color w:val="0000ff"/>
          </w:rPr>
          <w:t xml:space="preserve">частью 7</w:t>
        </w:r>
      </w:hyperlink>
      <w:r>
        <w:rPr>
          <w:sz w:val="20"/>
        </w:rPr>
        <w:t xml:space="preserve"> настоящей статьи информации о начале процедуры формирования нового состава Общественной палаты, и оформляется соответствующим постановлением, которое подлежит официальному опубликованию в течение пяти дней со дня его подписания.</w:t>
      </w:r>
    </w:p>
    <w:bookmarkStart w:id="98" w:name="P98"/>
    <w:bookmarkEnd w:id="98"/>
    <w:p>
      <w:pPr>
        <w:pStyle w:val="0"/>
        <w:spacing w:before="200" w:line-rule="auto"/>
        <w:ind w:firstLine="540"/>
        <w:jc w:val="both"/>
      </w:pPr>
      <w:r>
        <w:rPr>
          <w:sz w:val="20"/>
        </w:rPr>
        <w:t xml:space="preserve">2. Областная Дума по результатам рассмотрения представленных заявлений о кандидатах в члены Общественной палаты зарегистрированных на территории области некоммерческих организаций, в том числе региональных общественных объединений, принимает на своем очередном заседании в порядке, установленном Регламентом Саратовской областной Думы, решение об утверждении 21 члена Общественной палаты открытым голосованием.</w:t>
      </w:r>
    </w:p>
    <w:p>
      <w:pPr>
        <w:pStyle w:val="0"/>
        <w:spacing w:before="200" w:line-rule="auto"/>
        <w:ind w:firstLine="540"/>
        <w:jc w:val="both"/>
      </w:pPr>
      <w:r>
        <w:rPr>
          <w:sz w:val="20"/>
        </w:rPr>
        <w:t xml:space="preserve">Указанное решение принимается в срок, не превышающий 45 календарных дней со дня размещения в соответствии с </w:t>
      </w:r>
      <w:hyperlink w:history="0" w:anchor="P121" w:tooltip="7. Не позднее чем за три месяца до истечения срока полномочий членов Общественной палаты Губернатор области и областная Дума инициируют процедуру формирования нового состава Общественной палаты, установленную частями 1 - 4 настоящей статьи.">
        <w:r>
          <w:rPr>
            <w:sz w:val="20"/>
            <w:color w:val="0000ff"/>
          </w:rPr>
          <w:t xml:space="preserve">частью 7</w:t>
        </w:r>
      </w:hyperlink>
      <w:r>
        <w:rPr>
          <w:sz w:val="20"/>
        </w:rPr>
        <w:t xml:space="preserve"> настоящей статьи информации о начале процедуры формирования нового состава Общественной палаты, и оформляется соответствующим постановлением, которое подлежит официальному опубликованию в течение пяти дней со дня его принятия.</w:t>
      </w:r>
    </w:p>
    <w:bookmarkStart w:id="100" w:name="P100"/>
    <w:bookmarkEnd w:id="100"/>
    <w:p>
      <w:pPr>
        <w:pStyle w:val="0"/>
        <w:spacing w:before="200" w:line-rule="auto"/>
        <w:ind w:firstLine="540"/>
        <w:jc w:val="both"/>
      </w:pPr>
      <w:r>
        <w:rPr>
          <w:sz w:val="20"/>
        </w:rPr>
        <w:t xml:space="preserve">3. В течение 30 дней со дня утверждения Губернатором области и областной Думой определенных ими членов Общественной палаты местные общественные объединения, зарегистрированные на территории области, направляют в Общественную палату заявления о желании ввести своих представителей в состав Общественной палаты, оформленные решениями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Указанные заявления должны содержать информацию о деятельности общественного объединения, а также сведения о представителе, который может быть выдвинут в состав Общественной палаты.</w:t>
      </w:r>
    </w:p>
    <w:bookmarkStart w:id="101" w:name="P101"/>
    <w:bookmarkEnd w:id="101"/>
    <w:p>
      <w:pPr>
        <w:pStyle w:val="0"/>
        <w:spacing w:before="200" w:line-rule="auto"/>
        <w:ind w:firstLine="540"/>
        <w:jc w:val="both"/>
      </w:pPr>
      <w:r>
        <w:rPr>
          <w:sz w:val="20"/>
        </w:rPr>
        <w:t xml:space="preserve">4. Члены Общественной палаты, утвержденные Губернатором области и областной Думой, в течение 45 дней со дня своего утверждения принимают решение о приеме в члены Общественной палаты 21 представителя местных общественных объединений, зарегистрированных на территории области.</w:t>
      </w:r>
    </w:p>
    <w:p>
      <w:pPr>
        <w:pStyle w:val="0"/>
        <w:spacing w:before="200" w:line-rule="auto"/>
        <w:ind w:firstLine="540"/>
        <w:jc w:val="both"/>
      </w:pPr>
      <w:r>
        <w:rPr>
          <w:sz w:val="20"/>
        </w:rPr>
        <w:t xml:space="preserve">Отсчет срока, в течение которого принимается указанное решение, начинается со дня официального опубликования постановления Губернатора области и постановления областной Думы (со дня более поздней публикации), указанных соответственно в </w:t>
      </w:r>
      <w:hyperlink w:history="0" w:anchor="P96" w:tooltip="1. Губернатор области по результатам рассмотрения представленных заявлений о кандидатах в члены Общественной палаты зарегистрированных на территории области структурных подразделений общероссийских и межрегиональных общественных объединений принимает решение об утверждении 21 члена Общественной палаты.">
        <w:r>
          <w:rPr>
            <w:sz w:val="20"/>
            <w:color w:val="0000ff"/>
          </w:rPr>
          <w:t xml:space="preserve">частях 1</w:t>
        </w:r>
      </w:hyperlink>
      <w:r>
        <w:rPr>
          <w:sz w:val="20"/>
        </w:rPr>
        <w:t xml:space="preserve"> и </w:t>
      </w:r>
      <w:hyperlink w:history="0" w:anchor="P98" w:tooltip="2. Областная Дума по результатам рассмотрения представленных заявлений о кандидатах в члены Общественной палаты зарегистрированных на территории области некоммерческих организаций, в том числе региональных общественных объединений, принимает на своем очередном заседании в порядке, установленном Регламентом Саратовской областной Думы, решение об утверждении 21 члена Общественной палаты открытым голосованием.">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Для подготовки процедуры приема в члены Общественной палаты создается инициативная группа из числа членов Общественной палаты, утвержденных Губернатором области и областной Думой. В состав инициативной группы включаются три члена Общественной палаты из числа утвержденных Губернатором области и три члена Общественной палаты из числа утвержденных областной Думой, которые предлагаются каждой группой из 21 члена Общественной палаты соответственно.</w:t>
      </w:r>
    </w:p>
    <w:p>
      <w:pPr>
        <w:pStyle w:val="0"/>
        <w:spacing w:before="200" w:line-rule="auto"/>
        <w:ind w:firstLine="540"/>
        <w:jc w:val="both"/>
      </w:pPr>
      <w:r>
        <w:rPr>
          <w:sz w:val="20"/>
        </w:rPr>
        <w:t xml:space="preserve">Инициативная группа избирает из своего состава председателя и заместителя председателя, которые проводят работу по подготовке и проведению собрания членов Общественной палаты, утвержденных Губернатором области и областной Думой, и организует голосование по выборам членов Общественной палаты.</w:t>
      </w:r>
    </w:p>
    <w:p>
      <w:pPr>
        <w:pStyle w:val="0"/>
        <w:spacing w:before="200" w:line-rule="auto"/>
        <w:ind w:firstLine="540"/>
        <w:jc w:val="both"/>
      </w:pPr>
      <w:r>
        <w:rPr>
          <w:sz w:val="20"/>
        </w:rPr>
        <w:t xml:space="preserve">Кандидатуры в члены Общественной палаты избираются тайным голосованием.</w:t>
      </w:r>
    </w:p>
    <w:p>
      <w:pPr>
        <w:pStyle w:val="0"/>
        <w:spacing w:before="200" w:line-rule="auto"/>
        <w:ind w:firstLine="540"/>
        <w:jc w:val="both"/>
      </w:pPr>
      <w:r>
        <w:rPr>
          <w:sz w:val="20"/>
        </w:rPr>
        <w:t xml:space="preserve">Инициативная группа организует прием документов от местных общественных объединений, зарегистрированных на территории области, предварительно рассматривает их и докладывает собранию членов Общественной палаты, утвержденных Губернатором области и областной Думой, о результатах указанного рассмотрения.</w:t>
      </w:r>
    </w:p>
    <w:p>
      <w:pPr>
        <w:pStyle w:val="0"/>
        <w:spacing w:before="200" w:line-rule="auto"/>
        <w:ind w:firstLine="540"/>
        <w:jc w:val="both"/>
      </w:pPr>
      <w:r>
        <w:rPr>
          <w:sz w:val="20"/>
        </w:rPr>
        <w:t xml:space="preserve">Инициативная группа назначает дату проведения выборов в члены Общественной палаты представителей местных общественных объединений, зарегистрированных на территории области.</w:t>
      </w:r>
    </w:p>
    <w:p>
      <w:pPr>
        <w:pStyle w:val="0"/>
        <w:spacing w:before="200" w:line-rule="auto"/>
        <w:ind w:firstLine="540"/>
        <w:jc w:val="both"/>
      </w:pPr>
      <w:r>
        <w:rPr>
          <w:sz w:val="20"/>
        </w:rPr>
        <w:t xml:space="preserve">Собрание членов Общественной палаты, утвержденных Губернатором области и областной Думой, правомочно, если на нем присутствует не менее двух третей членов Общественной палаты, утвержденных Губернатором области и областной Думой.</w:t>
      </w:r>
    </w:p>
    <w:p>
      <w:pPr>
        <w:pStyle w:val="0"/>
        <w:spacing w:before="200" w:line-rule="auto"/>
        <w:ind w:firstLine="540"/>
        <w:jc w:val="both"/>
      </w:pPr>
      <w:r>
        <w:rPr>
          <w:sz w:val="20"/>
        </w:rPr>
        <w:t xml:space="preserve">Собрание членов Общественной палаты, утвержденных Губернатором области и областной Думой, по результатам предварительного рассмотрения инициативной группой документов, представленных местными общественными объединениями, зарегистрированными на территории области, принимает решение о включении кандидатур в члены Общественной палаты в бюллетень для голосования.</w:t>
      </w:r>
    </w:p>
    <w:p>
      <w:pPr>
        <w:pStyle w:val="0"/>
        <w:spacing w:before="200" w:line-rule="auto"/>
        <w:ind w:firstLine="540"/>
        <w:jc w:val="both"/>
      </w:pPr>
      <w:r>
        <w:rPr>
          <w:sz w:val="20"/>
        </w:rPr>
        <w:t xml:space="preserve">В бюллетень для голосования вносятся все кандидатуры, за исключением кандидатур, взявших самоотвод, который принимается без голосования, а также кандидатур, документы которых не соответствуют требованиям, установленным </w:t>
      </w:r>
      <w:hyperlink w:history="0" w:anchor="P78" w:tooltip="Статья 7. Член Общественной палаты">
        <w:r>
          <w:rPr>
            <w:sz w:val="20"/>
            <w:color w:val="0000ff"/>
          </w:rPr>
          <w:t xml:space="preserve">статьей 7</w:t>
        </w:r>
      </w:hyperlink>
      <w:r>
        <w:rPr>
          <w:sz w:val="20"/>
        </w:rPr>
        <w:t xml:space="preserve"> настоящего Закона и </w:t>
      </w:r>
      <w:hyperlink w:history="0" w:anchor="P100" w:tooltip="3. В течение 30 дней со дня утверждения Губернатором области и областной Думой определенных ими членов Общественной палаты местные общественные объединения, зарегистрированные на территории области, направляют в Общественную палату заявления о желании ввести своих представителей в состав Общественной палаты, оформленные решениями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
        <w:r>
          <w:rPr>
            <w:sz w:val="20"/>
            <w:color w:val="0000ff"/>
          </w:rPr>
          <w:t xml:space="preserve">частью 3</w:t>
        </w:r>
      </w:hyperlink>
      <w:r>
        <w:rPr>
          <w:sz w:val="20"/>
        </w:rPr>
        <w:t xml:space="preserve"> настоящей статьи, а также </w:t>
      </w:r>
      <w:hyperlink w:history="0" w:anchor="P101" w:tooltip="4. Члены Общественной палаты, утвержденные Губернатором области и областной Думой, в течение 45 дней со дня своего утверждения принимают решение о приеме в члены Общественной палаты 21 представителя местных общественных объединений, зарегистрированных на территории области.">
        <w:r>
          <w:rPr>
            <w:sz w:val="20"/>
            <w:color w:val="0000ff"/>
          </w:rPr>
          <w:t xml:space="preserve">абзацем первым</w:t>
        </w:r>
      </w:hyperlink>
      <w:r>
        <w:rPr>
          <w:sz w:val="20"/>
        </w:rPr>
        <w:t xml:space="preserve"> настоящей части.</w:t>
      </w:r>
    </w:p>
    <w:p>
      <w:pPr>
        <w:pStyle w:val="0"/>
        <w:spacing w:before="200" w:line-rule="auto"/>
        <w:ind w:firstLine="540"/>
        <w:jc w:val="both"/>
      </w:pPr>
      <w:r>
        <w:rPr>
          <w:sz w:val="20"/>
        </w:rPr>
        <w:t xml:space="preserve">Кандидатура считается избранной, если за нее проголосовало более половины от числа присутствующих на собрании членов Общественной палаты, утвержденных Губернатором области и областной Думой.</w:t>
      </w:r>
    </w:p>
    <w:p>
      <w:pPr>
        <w:pStyle w:val="0"/>
        <w:spacing w:before="200" w:line-rule="auto"/>
        <w:ind w:firstLine="540"/>
        <w:jc w:val="both"/>
      </w:pPr>
      <w:r>
        <w:rPr>
          <w:sz w:val="20"/>
        </w:rPr>
        <w:t xml:space="preserve">В случае, если по результатам голосования необходимое количество голосов набрали более 21 кандидатуры, среди них проводится следующий тур голосования, по итогам которого избранными считаются кандидатуры, набравшие большинство голосов по отношению к другим кандидатурам.</w:t>
      </w:r>
    </w:p>
    <w:p>
      <w:pPr>
        <w:pStyle w:val="0"/>
        <w:spacing w:before="200" w:line-rule="auto"/>
        <w:ind w:firstLine="540"/>
        <w:jc w:val="both"/>
      </w:pPr>
      <w:r>
        <w:rPr>
          <w:sz w:val="20"/>
        </w:rPr>
        <w:t xml:space="preserve">В случае, если необходимое количество голосов набрали менее 21 кандидатуры, среди оставшихся кандидатур проводится следующий тур голосования, по итогам которого избранными считаются кандидатуры, набравшие большинство голосов по отношению к другим кандидатурам.</w:t>
      </w:r>
    </w:p>
    <w:p>
      <w:pPr>
        <w:pStyle w:val="0"/>
        <w:spacing w:before="200" w:line-rule="auto"/>
        <w:ind w:firstLine="540"/>
        <w:jc w:val="both"/>
      </w:pPr>
      <w:r>
        <w:rPr>
          <w:sz w:val="20"/>
        </w:rPr>
        <w:t xml:space="preserve">Подсчет голосов осуществляется инициативной группой, по его результатам составляется протокол голосования.</w:t>
      </w:r>
    </w:p>
    <w:p>
      <w:pPr>
        <w:pStyle w:val="0"/>
        <w:spacing w:before="200" w:line-rule="auto"/>
        <w:ind w:firstLine="540"/>
        <w:jc w:val="both"/>
      </w:pPr>
      <w:r>
        <w:rPr>
          <w:sz w:val="20"/>
        </w:rPr>
        <w:t xml:space="preserve">По результатам подсчета голосов инициативная группа в зависимости от итогов голосования объявляет об избрании кандидатур членами Общественной палаты и (или) принимает решение о проведении следующего тура голосования. Протокол голосования является документом, подтверждающим избрание кандидатур членами Общественной палаты.</w:t>
      </w:r>
    </w:p>
    <w:p>
      <w:pPr>
        <w:pStyle w:val="0"/>
        <w:spacing w:before="200" w:line-rule="auto"/>
        <w:ind w:firstLine="540"/>
        <w:jc w:val="both"/>
      </w:pPr>
      <w:r>
        <w:rPr>
          <w:sz w:val="20"/>
        </w:rPr>
        <w:t xml:space="preserve">В случае перерыва при проведении собрания членов Общественной палаты очередное собрание членов Общественной палаты проводится в срок не позднее трех рабочих дней со дня указанного перерыва.</w:t>
      </w:r>
    </w:p>
    <w:p>
      <w:pPr>
        <w:pStyle w:val="0"/>
        <w:spacing w:before="200" w:line-rule="auto"/>
        <w:ind w:firstLine="540"/>
        <w:jc w:val="both"/>
      </w:pPr>
      <w:r>
        <w:rPr>
          <w:sz w:val="20"/>
        </w:rPr>
        <w:t xml:space="preserve">5. Первое заседание Общественной палаты нового состава созывается Губернатором области и открывается старейшим членом Общественной палаты.</w:t>
      </w:r>
    </w:p>
    <w:p>
      <w:pPr>
        <w:pStyle w:val="0"/>
        <w:spacing w:before="200" w:line-rule="auto"/>
        <w:ind w:firstLine="540"/>
        <w:jc w:val="both"/>
      </w:pPr>
      <w:r>
        <w:rPr>
          <w:sz w:val="20"/>
        </w:rPr>
        <w:t xml:space="preserve">Первое заседание Общественной палаты должно быть проведено не позднее чем через десять дней со дня истечения срока полномочий членов Общественной палаты действующего состава. Общественная палата является правомочной, если в ее состав вошло более трех четвертых от установленного настоящим Законом числа членов Общественной палаты.</w:t>
      </w:r>
    </w:p>
    <w:p>
      <w:pPr>
        <w:pStyle w:val="0"/>
        <w:spacing w:before="200" w:line-rule="auto"/>
        <w:ind w:firstLine="540"/>
        <w:jc w:val="both"/>
      </w:pPr>
      <w:r>
        <w:rPr>
          <w:sz w:val="20"/>
        </w:rPr>
        <w:t xml:space="preserve">6. Срок полномочий членов Общественной палаты истекает через три года со дня первого заседания Общественной палаты нового состава.</w:t>
      </w:r>
    </w:p>
    <w:p>
      <w:pPr>
        <w:pStyle w:val="0"/>
        <w:spacing w:before="200" w:line-rule="auto"/>
        <w:ind w:firstLine="540"/>
        <w:jc w:val="both"/>
      </w:pPr>
      <w:r>
        <w:rPr>
          <w:sz w:val="20"/>
        </w:rPr>
        <w:t xml:space="preserve">Со дня первого заседания Общественной палаты нового состава полномочия членов Общественной палаты действующего состава прекращаются.</w:t>
      </w:r>
    </w:p>
    <w:bookmarkStart w:id="121" w:name="P121"/>
    <w:bookmarkEnd w:id="121"/>
    <w:p>
      <w:pPr>
        <w:pStyle w:val="0"/>
        <w:spacing w:before="200" w:line-rule="auto"/>
        <w:ind w:firstLine="540"/>
        <w:jc w:val="both"/>
      </w:pPr>
      <w:r>
        <w:rPr>
          <w:sz w:val="20"/>
        </w:rPr>
        <w:t xml:space="preserve">7. Не позднее чем за три месяца до истечения срока полномочий членов Общественной палаты Губернатор области и областная Дума инициируют процедуру формирования нового состава Общественной палаты, установленную </w:t>
      </w:r>
      <w:hyperlink w:history="0" w:anchor="P96" w:tooltip="1. Губернатор области по результатам рассмотрения представленных заявлений о кандидатах в члены Общественной палаты зарегистрированных на территории области структурных подразделений общероссийских и межрегиональных общественных объединений принимает решение об утверждении 21 члена Общественной палаты.">
        <w:r>
          <w:rPr>
            <w:sz w:val="20"/>
            <w:color w:val="0000ff"/>
          </w:rPr>
          <w:t xml:space="preserve">частями 1</w:t>
        </w:r>
      </w:hyperlink>
      <w:r>
        <w:rPr>
          <w:sz w:val="20"/>
        </w:rPr>
        <w:t xml:space="preserve"> - </w:t>
      </w:r>
      <w:hyperlink w:history="0" w:anchor="P101" w:tooltip="4. Члены Общественной палаты, утвержденные Губернатором области и областной Думой, в течение 45 дней со дня своего утверждения принимают решение о приеме в члены Общественной палаты 21 представителя местных общественных объединений, зарегистрированных на территории област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В указанный в настоящей части срок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День размещения на официальном сайте областной Думы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p>
      <w:pPr>
        <w:pStyle w:val="0"/>
        <w:spacing w:before="200" w:line-rule="auto"/>
        <w:ind w:firstLine="540"/>
        <w:jc w:val="both"/>
      </w:pPr>
      <w:r>
        <w:rPr>
          <w:sz w:val="20"/>
        </w:rPr>
        <w:t xml:space="preserve">Не позднее 14 календарных дней со дня размещения на официальном сайте областной Думы в информационно-телекоммуникационной сети "Интернет" информации о начале процедуры формирования нового состава Общественной палаты некоммерческие организации в соответствии с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3</w:t>
        </w:r>
      </w:hyperlink>
      <w:r>
        <w:rPr>
          <w:sz w:val="20"/>
        </w:rPr>
        <w:t xml:space="preserve"> -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6 статьи 8</w:t>
        </w:r>
      </w:hyperlink>
      <w:r>
        <w:rPr>
          <w:sz w:val="20"/>
        </w:rPr>
        <w:t xml:space="preserve"> Федерального закона направляют Губернатору области и в областную Думу заявления о выдвижении своих кандидатов в новый состав Общественной палаты, оформленные решениями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Указанные заявления должны содержать информацию о деятельности общественных объединений, а также сведения о представителе, который может быть выдвинут в состав Общественной палаты.</w:t>
      </w:r>
    </w:p>
    <w:p>
      <w:pPr>
        <w:pStyle w:val="0"/>
        <w:spacing w:before="200" w:line-rule="auto"/>
        <w:ind w:firstLine="540"/>
        <w:jc w:val="both"/>
      </w:pPr>
      <w:r>
        <w:rPr>
          <w:sz w:val="20"/>
        </w:rPr>
        <w:t xml:space="preserve">8. В случае, если полный состав Общественной палаты нового состава не будет сформирован в порядке, установленном настоящей статьей, новые члены Общественной палаты вводятся в ее состав в следующем порядке:</w:t>
      </w:r>
    </w:p>
    <w:bookmarkStart w:id="126" w:name="P126"/>
    <w:bookmarkEnd w:id="126"/>
    <w:p>
      <w:pPr>
        <w:pStyle w:val="0"/>
        <w:spacing w:before="200" w:line-rule="auto"/>
        <w:ind w:firstLine="540"/>
        <w:jc w:val="both"/>
      </w:pPr>
      <w:r>
        <w:rPr>
          <w:sz w:val="20"/>
        </w:rPr>
        <w:t xml:space="preserve">1) Губернатор области принимает решение об утверждении членами Общественной палаты граждан Российской Федерации в порядке, предусмотренном </w:t>
      </w:r>
      <w:hyperlink w:history="0" w:anchor="P96" w:tooltip="1. Губернатор области по результатам рассмотрения представленных заявлений о кандидатах в члены Общественной палаты зарегистрированных на территории области структурных подразделений общероссийских и межрегиональных общественных объединений принимает решение об утверждении 21 члена Общественной палаты.">
        <w:r>
          <w:rPr>
            <w:sz w:val="20"/>
            <w:color w:val="0000ff"/>
          </w:rPr>
          <w:t xml:space="preserve">частью 1</w:t>
        </w:r>
      </w:hyperlink>
      <w:r>
        <w:rPr>
          <w:sz w:val="20"/>
        </w:rPr>
        <w:t xml:space="preserve"> настоящей статьи;</w:t>
      </w:r>
    </w:p>
    <w:bookmarkStart w:id="127" w:name="P127"/>
    <w:bookmarkEnd w:id="127"/>
    <w:p>
      <w:pPr>
        <w:pStyle w:val="0"/>
        <w:spacing w:before="200" w:line-rule="auto"/>
        <w:ind w:firstLine="540"/>
        <w:jc w:val="both"/>
      </w:pPr>
      <w:r>
        <w:rPr>
          <w:sz w:val="20"/>
        </w:rPr>
        <w:t xml:space="preserve">2) областная Дума принимает решение об утверждении членами Общественной палаты граждан Российской Федерации в порядке, предусмотренном </w:t>
      </w:r>
      <w:hyperlink w:history="0" w:anchor="P98" w:tooltip="2. Областная Дума по результатам рассмотрения представленных заявлений о кандидатах в члены Общественной палаты зарегистрированных на территории области некоммерческих организаций, в том числе региональных общественных объединений, принимает на своем очередном заседании в порядке, установленном Регламентом Саратовской областной Думы, решение об утверждении 21 члена Общественной палаты открытым голосованием.">
        <w:r>
          <w:rPr>
            <w:sz w:val="20"/>
            <w:color w:val="0000ff"/>
          </w:rPr>
          <w:t xml:space="preserve">частью 2</w:t>
        </w:r>
      </w:hyperlink>
      <w:r>
        <w:rPr>
          <w:sz w:val="20"/>
        </w:rPr>
        <w:t xml:space="preserve"> настоящей статьи;</w:t>
      </w:r>
    </w:p>
    <w:bookmarkStart w:id="128" w:name="P128"/>
    <w:bookmarkEnd w:id="128"/>
    <w:p>
      <w:pPr>
        <w:pStyle w:val="0"/>
        <w:spacing w:before="200" w:line-rule="auto"/>
        <w:ind w:firstLine="540"/>
        <w:jc w:val="both"/>
      </w:pPr>
      <w:r>
        <w:rPr>
          <w:sz w:val="20"/>
        </w:rPr>
        <w:t xml:space="preserve">3) члены Общественной палаты, кандидатуры которых были утверждены Губернатором области, совместно с членами Общественной палаты, кандидатуры которых были утверждены областной Думой, принимают решение о введении в состав Общественной палаты представителей некоммерческих организаций в порядке, предусмотренном </w:t>
      </w:r>
      <w:hyperlink w:history="0" w:anchor="P100" w:tooltip="3. В течение 30 дней со дня утверждения Губернатором области и областной Думой определенных ими членов Общественной палаты местные общественные объединения, зарегистрированные на территории области, направляют в Общественную палату заявления о желании ввести своих представителей в состав Общественной палаты, оформленные решениями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
        <w:r>
          <w:rPr>
            <w:sz w:val="20"/>
            <w:color w:val="0000ff"/>
          </w:rPr>
          <w:t xml:space="preserve">частями 3</w:t>
        </w:r>
      </w:hyperlink>
      <w:r>
        <w:rPr>
          <w:sz w:val="20"/>
        </w:rPr>
        <w:t xml:space="preserve"> и </w:t>
      </w:r>
      <w:hyperlink w:history="0" w:anchor="P101" w:tooltip="4. Члены Общественной палаты, утвержденные Губернатором области и областной Думой, в течение 45 дней со дня своего утверждения принимают решение о приеме в члены Общественной палаты 21 представителя местных общественных объединений, зарегистрированных на территории област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9. В случае досрочного прекращения полномочий члена Общественной палаты в соответствии с </w:t>
      </w:r>
      <w:hyperlink w:history="0" w:anchor="P210"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216" w:tooltip="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7 Федерального закона.">
        <w:r>
          <w:rPr>
            <w:sz w:val="20"/>
            <w:color w:val="0000ff"/>
          </w:rPr>
          <w:t xml:space="preserve">8 части 1 статьи 13</w:t>
        </w:r>
      </w:hyperlink>
      <w:r>
        <w:rPr>
          <w:sz w:val="20"/>
        </w:rPr>
        <w:t xml:space="preserve"> настоящего Закона утверждение нового члена Общественной палаты вместо выбывшего производится соответственно Губернатором области, областной Думой, членами Общественной палаты.</w:t>
      </w:r>
    </w:p>
    <w:p>
      <w:pPr>
        <w:pStyle w:val="0"/>
        <w:spacing w:before="200" w:line-rule="auto"/>
        <w:ind w:firstLine="540"/>
        <w:jc w:val="both"/>
      </w:pPr>
      <w:r>
        <w:rPr>
          <w:sz w:val="20"/>
        </w:rPr>
        <w:t xml:space="preserve">10. Процедура, указанная в </w:t>
      </w:r>
      <w:hyperlink w:history="0" w:anchor="P128" w:tooltip="3) члены Общественной палаты, кандидатуры которых были утверждены Губернатором области, совместно с членами Общественной палаты, кандидатуры которых были утверждены областной Думой, принимают решение о введении в состав Общественной палаты представителей некоммерческих организаций в порядке, предусмотренном частями 3 и 4 настоящей статьи.">
        <w:r>
          <w:rPr>
            <w:sz w:val="20"/>
            <w:color w:val="0000ff"/>
          </w:rPr>
          <w:t xml:space="preserve">пункте 3 части 8</w:t>
        </w:r>
      </w:hyperlink>
      <w:r>
        <w:rPr>
          <w:sz w:val="20"/>
        </w:rPr>
        <w:t xml:space="preserve"> настоящей статьи, осуществляется в течение 30 дней со дня наступления обстоятельств, предусмотренных в </w:t>
      </w:r>
      <w:hyperlink w:history="0" w:anchor="P126" w:tooltip="1) Губернатор области принимает решение об утверждении членами Общественной палаты граждан Российской Федерации в порядке, предусмотренном частью 1 настоящей статьи;">
        <w:r>
          <w:rPr>
            <w:sz w:val="20"/>
            <w:color w:val="0000ff"/>
          </w:rPr>
          <w:t xml:space="preserve">пунктах 1</w:t>
        </w:r>
      </w:hyperlink>
      <w:r>
        <w:rPr>
          <w:sz w:val="20"/>
        </w:rPr>
        <w:t xml:space="preserve"> и </w:t>
      </w:r>
      <w:hyperlink w:history="0" w:anchor="P127" w:tooltip="2) областная Дума принимает решение об утверждении членами Общественной палаты граждан Российской Федерации в порядке, предусмотренном частью 2 настоящей статьи;">
        <w:r>
          <w:rPr>
            <w:sz w:val="20"/>
            <w:color w:val="0000ff"/>
          </w:rPr>
          <w:t xml:space="preserve">2 части 8</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 совет Общественной палаты, председатель Общественной палаты и комиссии Общественной палаты.</w:t>
      </w:r>
    </w:p>
    <w:p>
      <w:pPr>
        <w:pStyle w:val="0"/>
        <w:spacing w:before="200" w:line-rule="auto"/>
        <w:ind w:firstLine="540"/>
        <w:jc w:val="both"/>
      </w:pPr>
      <w:r>
        <w:rPr>
          <w:sz w:val="20"/>
        </w:rPr>
        <w:t xml:space="preserve">Совет Общественной палаты в соответствии с Федеральным законом является постоянно действующим органом Общественной палаты.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pPr>
        <w:pStyle w:val="0"/>
        <w:spacing w:before="200" w:line-rule="auto"/>
        <w:ind w:firstLine="540"/>
        <w:jc w:val="both"/>
      </w:pPr>
      <w:r>
        <w:rPr>
          <w:sz w:val="20"/>
        </w:rPr>
        <w:t xml:space="preserve">Общественная палата образовывает комиссии и рабочие группы Общественной палаты.</w:t>
      </w:r>
    </w:p>
    <w:p>
      <w:pPr>
        <w:pStyle w:val="0"/>
        <w:spacing w:before="200" w:line-rule="auto"/>
        <w:ind w:firstLine="540"/>
        <w:jc w:val="both"/>
      </w:pPr>
      <w:r>
        <w:rPr>
          <w:sz w:val="20"/>
        </w:rPr>
        <w:t xml:space="preserve">2. К исключительной компетенции Общественной палаты в соответствии с Федеральным законом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9" w:name="P139"/>
    <w:bookmarkEnd w:id="139"/>
    <w:p>
      <w:pPr>
        <w:pStyle w:val="0"/>
        <w:spacing w:before="200" w:line-rule="auto"/>
        <w:ind w:firstLine="540"/>
        <w:jc w:val="both"/>
      </w:pPr>
      <w:r>
        <w:rPr>
          <w:sz w:val="20"/>
        </w:rPr>
        <w:t xml:space="preserve">2) избрание председателя Общественной палаты и его заместителей;</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41" w:name="P141"/>
    <w:bookmarkEnd w:id="141"/>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соответствии с Федеральным законом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 соответствии с Федеральным законом вопросы, указанные в </w:t>
      </w:r>
      <w:hyperlink w:history="0" w:anchor="P139" w:tooltip="2) избрание председателя Общественной палаты и его заместителей;">
        <w:r>
          <w:rPr>
            <w:sz w:val="20"/>
            <w:color w:val="0000ff"/>
          </w:rPr>
          <w:t xml:space="preserve">пунктах 2</w:t>
        </w:r>
      </w:hyperlink>
      <w:r>
        <w:rPr>
          <w:sz w:val="20"/>
        </w:rPr>
        <w:t xml:space="preserve"> - </w:t>
      </w:r>
      <w:hyperlink w:history="0" w:anchor="P141"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Совет Общественной палаты в соответствии с Федеральным законом:</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области и Регламентом Общественной палаты.</w:t>
      </w:r>
    </w:p>
    <w:p>
      <w:pPr>
        <w:pStyle w:val="0"/>
        <w:spacing w:before="200" w:line-rule="auto"/>
        <w:ind w:firstLine="540"/>
        <w:jc w:val="both"/>
      </w:pPr>
      <w:r>
        <w:rPr>
          <w:sz w:val="20"/>
        </w:rPr>
        <w:t xml:space="preserve">6. Председатель Общественной палаты в соответствии с Федеральным законом избирается из числа членов Общественной палаты открытым голосованием.</w:t>
      </w:r>
    </w:p>
    <w:p>
      <w:pPr>
        <w:pStyle w:val="0"/>
        <w:spacing w:before="200" w:line-rule="auto"/>
        <w:ind w:firstLine="540"/>
        <w:jc w:val="both"/>
      </w:pPr>
      <w:r>
        <w:rPr>
          <w:sz w:val="20"/>
        </w:rPr>
        <w:t xml:space="preserve">7. В соответствии с Федеральным законом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области и Регламентом Общественной палаты.</w:t>
      </w:r>
    </w:p>
    <w:p>
      <w:pPr>
        <w:pStyle w:val="0"/>
        <w:spacing w:before="200" w:line-rule="auto"/>
        <w:ind w:firstLine="540"/>
        <w:jc w:val="both"/>
      </w:pPr>
      <w:r>
        <w:rPr>
          <w:sz w:val="20"/>
        </w:rPr>
        <w:t xml:space="preserve">8. В состав комиссий Общественной палаты в соответствии с Федеральным законом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10. Участие членов Общественной палаты в ее работе</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jc w:val="both"/>
      </w:pPr>
      <w:r>
        <w:rPr>
          <w:sz w:val="20"/>
        </w:rPr>
      </w:r>
    </w:p>
    <w:p>
      <w:pPr>
        <w:pStyle w:val="2"/>
        <w:outlineLvl w:val="0"/>
        <w:ind w:firstLine="540"/>
        <w:jc w:val="both"/>
      </w:pPr>
      <w:r>
        <w:rPr>
          <w:sz w:val="20"/>
        </w:rPr>
        <w:t xml:space="preserve">Статья 11. Порядок и размеры компенсации расходов члена Общественной палаты в связи с осуществлением его полномочий</w:t>
      </w:r>
    </w:p>
    <w:p>
      <w:pPr>
        <w:pStyle w:val="0"/>
        <w:jc w:val="both"/>
      </w:pPr>
      <w:r>
        <w:rPr>
          <w:sz w:val="20"/>
        </w:rPr>
      </w:r>
    </w:p>
    <w:p>
      <w:pPr>
        <w:pStyle w:val="0"/>
        <w:ind w:firstLine="540"/>
        <w:jc w:val="both"/>
      </w:pPr>
      <w:r>
        <w:rPr>
          <w:sz w:val="20"/>
        </w:rPr>
        <w:t xml:space="preserve">1. Члену Общественной палаты компенсируются транспортные расходы (до места участия в мероприятии и обратно) и расходы по найму помещения для проживания, связанные с его участием в заседаниях Общественной палаты, совета Общественной палаты, комиссий и рабочих групп Общественной палаты, а также транспортные расходы (до места участия в мероприятии и обратно) и расходы по найму помещения для проживания, связанные с его участием в слушаниях, конференциях, семинарах, иных мероприятиях, связанных с выполнением задач, возложенных на Общественную палату.</w:t>
      </w:r>
    </w:p>
    <w:p>
      <w:pPr>
        <w:pStyle w:val="0"/>
        <w:spacing w:before="200" w:line-rule="auto"/>
        <w:ind w:firstLine="540"/>
        <w:jc w:val="both"/>
      </w:pPr>
      <w:r>
        <w:rPr>
          <w:sz w:val="20"/>
        </w:rPr>
        <w:t xml:space="preserve">2. Член Общественной палаты по решению уполномоченного лица - председателя Общественной палаты или иного лица, которому такое право предоставлено Регламентом Общественной палаты (далее - уполномоченное лицо), может быть направлен на определенный срок для участия в мероприятиях, связанных с осуществлением полномочий члена Общественной палаты и проводимых вне постоянного места его жительства как на территории Российской Федерации, так и на территории иностранного государства (далее - поездка).</w:t>
      </w:r>
    </w:p>
    <w:p>
      <w:pPr>
        <w:pStyle w:val="0"/>
        <w:spacing w:before="200" w:line-rule="auto"/>
        <w:ind w:firstLine="540"/>
        <w:jc w:val="both"/>
      </w:pPr>
      <w:r>
        <w:rPr>
          <w:sz w:val="20"/>
        </w:rPr>
        <w:t xml:space="preserve">3. Срок поездки члена Общественной палаты определяется уполномоченным лицом с учетом объема, сложности и других особенностей мероприятия, для участия в котором направляется член Общественной палаты.</w:t>
      </w:r>
    </w:p>
    <w:p>
      <w:pPr>
        <w:pStyle w:val="0"/>
        <w:spacing w:before="200" w:line-rule="auto"/>
        <w:ind w:firstLine="540"/>
        <w:jc w:val="both"/>
      </w:pPr>
      <w:r>
        <w:rPr>
          <w:sz w:val="20"/>
        </w:rPr>
        <w:t xml:space="preserve">4. Фактический срок пребывания в месте участия в мероприятии определяется по отметкам в предписании, а также по документам, подтверждающим проезд и проживание.</w:t>
      </w:r>
    </w:p>
    <w:p>
      <w:pPr>
        <w:pStyle w:val="0"/>
        <w:spacing w:before="200" w:line-rule="auto"/>
        <w:ind w:firstLine="540"/>
        <w:jc w:val="both"/>
      </w:pPr>
      <w:r>
        <w:rPr>
          <w:sz w:val="20"/>
        </w:rPr>
        <w:t xml:space="preserve">5. По возвращении члена Общественной палаты из поездки ему компенсируются:</w:t>
      </w:r>
    </w:p>
    <w:p>
      <w:pPr>
        <w:pStyle w:val="0"/>
        <w:spacing w:before="200" w:line-rule="auto"/>
        <w:ind w:firstLine="540"/>
        <w:jc w:val="both"/>
      </w:pPr>
      <w:r>
        <w:rPr>
          <w:sz w:val="20"/>
        </w:rPr>
        <w:t xml:space="preserve">1) расходы, связанные с проездом до места участия в мероприятии и обратно до постоянного места его жительства;</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организациях, расположенных в разных населенных пунктах за пределами области;</w:t>
      </w:r>
    </w:p>
    <w:p>
      <w:pPr>
        <w:pStyle w:val="0"/>
        <w:spacing w:before="200" w:line-rule="auto"/>
        <w:ind w:firstLine="540"/>
        <w:jc w:val="both"/>
      </w:pPr>
      <w:r>
        <w:rPr>
          <w:sz w:val="20"/>
        </w:rPr>
        <w:t xml:space="preserve">3) расходы, связанные с наймом помещения для проживания.</w:t>
      </w:r>
    </w:p>
    <w:p>
      <w:pPr>
        <w:pStyle w:val="0"/>
        <w:spacing w:before="200" w:line-rule="auto"/>
        <w:ind w:firstLine="540"/>
        <w:jc w:val="both"/>
      </w:pPr>
      <w:r>
        <w:rPr>
          <w:sz w:val="20"/>
        </w:rPr>
        <w:t xml:space="preserve">6. Расходы, связанные с наймом помещения для проживания, компенсируются члену Общественной палаты (кроме тех случаев, когда помещение для проживания ему предоставляется бесплатно) по фактическим затратам, подтвержденным соответствующими документами, но не более стоимости проживания в однокомнатном одноместном номере.</w:t>
      </w:r>
    </w:p>
    <w:p>
      <w:pPr>
        <w:pStyle w:val="0"/>
        <w:spacing w:before="200" w:line-rule="auto"/>
        <w:ind w:firstLine="540"/>
        <w:jc w:val="both"/>
      </w:pPr>
      <w:r>
        <w:rPr>
          <w:sz w:val="20"/>
        </w:rPr>
        <w:t xml:space="preserve">7. Расходы, связанные с проездом члена Общественной палаты до места участия в мероприятии и обратно до постоянного места его жительства либо до места, определенного уполномоченным лицом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связанные с проездом из одного населенного пункта в другой, если член Общественной палаты направлен в несколько организаций, расположенных в разных населенных пунктах, воздушным, железнодорожным, водным и автомобильным транспортом, компенсируются в размере фактических затрат, подтвержденных проездными документами, не превышающих стоимости проезда:</w:t>
      </w:r>
    </w:p>
    <w:p>
      <w:pPr>
        <w:pStyle w:val="0"/>
        <w:spacing w:before="200" w:line-rule="auto"/>
        <w:ind w:firstLine="540"/>
        <w:jc w:val="both"/>
      </w:pPr>
      <w:r>
        <w:rPr>
          <w:sz w:val="20"/>
        </w:rPr>
        <w:t xml:space="preserve">1) председателю Общественной палаты и заместителям Председателя Общественной палаты:</w:t>
      </w:r>
    </w:p>
    <w:p>
      <w:pPr>
        <w:pStyle w:val="0"/>
        <w:spacing w:before="200" w:line-rule="auto"/>
        <w:ind w:firstLine="540"/>
        <w:jc w:val="both"/>
      </w:pPr>
      <w:r>
        <w:rPr>
          <w:sz w:val="20"/>
        </w:rPr>
        <w:t xml:space="preserve">а) воздушным транспортом - по билету в салоне экономического класса;</w:t>
      </w:r>
    </w:p>
    <w:p>
      <w:pPr>
        <w:pStyle w:val="0"/>
        <w:spacing w:before="200" w:line-rule="auto"/>
        <w:ind w:firstLine="540"/>
        <w:jc w:val="both"/>
      </w:pPr>
      <w:r>
        <w:rPr>
          <w:sz w:val="20"/>
        </w:rPr>
        <w:t xml:space="preserve">б) морским транспортом - в каюте I категории судов регулярных транспортных линий и линий с комплексным обслуживанием пассажиров;</w:t>
      </w:r>
    </w:p>
    <w:p>
      <w:pPr>
        <w:pStyle w:val="0"/>
        <w:spacing w:before="200" w:line-rule="auto"/>
        <w:ind w:firstLine="540"/>
        <w:jc w:val="both"/>
      </w:pPr>
      <w:r>
        <w:rPr>
          <w:sz w:val="20"/>
        </w:rPr>
        <w:t xml:space="preserve">в) речным транспортом - в каюте "люкс" судов транспортных линий пассажирских водоизмещающих и скоростных судов всех линий сообщений;</w:t>
      </w:r>
    </w:p>
    <w:p>
      <w:pPr>
        <w:pStyle w:val="0"/>
        <w:spacing w:before="200" w:line-rule="auto"/>
        <w:ind w:firstLine="540"/>
        <w:jc w:val="both"/>
      </w:pPr>
      <w:r>
        <w:rPr>
          <w:sz w:val="20"/>
        </w:rPr>
        <w:t xml:space="preserve">г) железнодорожным транспортом - в вагоне повышенной комфортности, с двухместными купе категории "СВ" скорых фирменных поездов;</w:t>
      </w:r>
    </w:p>
    <w:p>
      <w:pPr>
        <w:pStyle w:val="0"/>
        <w:spacing w:before="200" w:line-rule="auto"/>
        <w:ind w:firstLine="540"/>
        <w:jc w:val="both"/>
      </w:pPr>
      <w:r>
        <w:rPr>
          <w:sz w:val="20"/>
        </w:rPr>
        <w:t xml:space="preserve">д) автомобильным транспортом - в транспортном средстве автомобильного транспорта общего пользования (кроме такси);</w:t>
      </w:r>
    </w:p>
    <w:p>
      <w:pPr>
        <w:pStyle w:val="0"/>
        <w:spacing w:before="200" w:line-rule="auto"/>
        <w:ind w:firstLine="540"/>
        <w:jc w:val="both"/>
      </w:pPr>
      <w:r>
        <w:rPr>
          <w:sz w:val="20"/>
        </w:rPr>
        <w:t xml:space="preserve">2) членам Общественной палаты:</w:t>
      </w:r>
    </w:p>
    <w:p>
      <w:pPr>
        <w:pStyle w:val="0"/>
        <w:spacing w:before="200" w:line-rule="auto"/>
        <w:ind w:firstLine="540"/>
        <w:jc w:val="both"/>
      </w:pPr>
      <w:r>
        <w:rPr>
          <w:sz w:val="20"/>
        </w:rPr>
        <w:t xml:space="preserve">а) воздушным транспортом - по билету в салоне экономического класса;</w:t>
      </w:r>
    </w:p>
    <w:p>
      <w:pPr>
        <w:pStyle w:val="0"/>
        <w:spacing w:before="200" w:line-rule="auto"/>
        <w:ind w:firstLine="540"/>
        <w:jc w:val="both"/>
      </w:pPr>
      <w:r>
        <w:rPr>
          <w:sz w:val="20"/>
        </w:rPr>
        <w:t xml:space="preserve">б) морским транспортом - в каюте II категории судов регулярных транспортных линий и линий с комплексным обслуживанием пассажиров;</w:t>
      </w:r>
    </w:p>
    <w:p>
      <w:pPr>
        <w:pStyle w:val="0"/>
        <w:spacing w:before="200" w:line-rule="auto"/>
        <w:ind w:firstLine="540"/>
        <w:jc w:val="both"/>
      </w:pPr>
      <w:r>
        <w:rPr>
          <w:sz w:val="20"/>
        </w:rPr>
        <w:t xml:space="preserve">в) речным транспортом - в каюте "полулюкс" судов транспортных линий пассажирских водоизмещающих и скоростных судов всех линий сообщений;</w:t>
      </w:r>
    </w:p>
    <w:p>
      <w:pPr>
        <w:pStyle w:val="0"/>
        <w:spacing w:before="200" w:line-rule="auto"/>
        <w:ind w:firstLine="540"/>
        <w:jc w:val="both"/>
      </w:pPr>
      <w:r>
        <w:rPr>
          <w:sz w:val="20"/>
        </w:rPr>
        <w:t xml:space="preserve">г) железнодорожным транспортом - в купейном вагоне скорых фирменных поездов;</w:t>
      </w:r>
    </w:p>
    <w:p>
      <w:pPr>
        <w:pStyle w:val="0"/>
        <w:spacing w:before="200" w:line-rule="auto"/>
        <w:ind w:firstLine="540"/>
        <w:jc w:val="both"/>
      </w:pPr>
      <w:r>
        <w:rPr>
          <w:sz w:val="20"/>
        </w:rPr>
        <w:t xml:space="preserve">д) автомобильным транспортом - в транспортном средстве автомобильного транспорта общего пользования (кроме такси).</w:t>
      </w:r>
    </w:p>
    <w:p>
      <w:pPr>
        <w:pStyle w:val="0"/>
        <w:spacing w:before="200" w:line-rule="auto"/>
        <w:ind w:firstLine="540"/>
        <w:jc w:val="both"/>
      </w:pPr>
      <w:r>
        <w:rPr>
          <w:sz w:val="20"/>
        </w:rPr>
        <w:t xml:space="preserve">8. При отсутствии соответствующих проездных документов компенсация расходов не производится.</w:t>
      </w:r>
    </w:p>
    <w:p>
      <w:pPr>
        <w:pStyle w:val="0"/>
        <w:spacing w:before="200" w:line-rule="auto"/>
        <w:ind w:firstLine="540"/>
        <w:jc w:val="both"/>
      </w:pPr>
      <w:r>
        <w:rPr>
          <w:sz w:val="20"/>
        </w:rPr>
        <w:t xml:space="preserve">9. При направлении члена Общественной палаты в поездку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предписании, оформленном как при поездке в пределах территории Российской Федерации.</w:t>
      </w:r>
    </w:p>
    <w:p>
      <w:pPr>
        <w:pStyle w:val="0"/>
        <w:spacing w:before="200" w:line-rule="auto"/>
        <w:ind w:firstLine="540"/>
        <w:jc w:val="both"/>
      </w:pPr>
      <w:r>
        <w:rPr>
          <w:sz w:val="20"/>
        </w:rPr>
        <w:t xml:space="preserve">10. Транспортные расходы и расходы по найму помещения для проживания при направлении члена Общественной палаты в поездку на территорию иностранного государства компенсируются в том же порядке, что и при направлении в поездку в пределах территории Российской Федерации.</w:t>
      </w:r>
    </w:p>
    <w:p>
      <w:pPr>
        <w:pStyle w:val="0"/>
        <w:spacing w:before="200" w:line-rule="auto"/>
        <w:ind w:firstLine="540"/>
        <w:jc w:val="both"/>
      </w:pPr>
      <w:r>
        <w:rPr>
          <w:sz w:val="20"/>
        </w:rPr>
        <w:t xml:space="preserve">11. Для компенсации расходов член Общественной палаты при возвращении из поездки в течение трех рабочих дней представляет в ГУ "Аппарат Общественной палаты Саратовской области" предписание и отчет об итогах поездки.</w:t>
      </w:r>
    </w:p>
    <w:p>
      <w:pPr>
        <w:pStyle w:val="0"/>
        <w:jc w:val="both"/>
      </w:pPr>
      <w:r>
        <w:rPr>
          <w:sz w:val="20"/>
        </w:rPr>
      </w:r>
    </w:p>
    <w:p>
      <w:pPr>
        <w:pStyle w:val="2"/>
        <w:outlineLvl w:val="0"/>
        <w:ind w:firstLine="540"/>
        <w:jc w:val="both"/>
      </w:pPr>
      <w:r>
        <w:rPr>
          <w:sz w:val="20"/>
        </w:rPr>
        <w:t xml:space="preserve">Статья 12.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Саратовской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Удостоверение является документом, дающим право в установленном порядке беспрепятственно посещать органы государственной власти области и органы местного самоуправления.</w:t>
      </w:r>
    </w:p>
    <w:p>
      <w:pPr>
        <w:pStyle w:val="0"/>
        <w:spacing w:before="200" w:line-rule="auto"/>
        <w:ind w:firstLine="540"/>
        <w:jc w:val="both"/>
      </w:pPr>
      <w:r>
        <w:rPr>
          <w:sz w:val="20"/>
        </w:rPr>
        <w:t xml:space="preserve">3. Образец и описание удостоверения утверждаются Общественной палатой.</w:t>
      </w:r>
    </w:p>
    <w:p>
      <w:pPr>
        <w:pStyle w:val="0"/>
        <w:jc w:val="both"/>
      </w:pPr>
      <w:r>
        <w:rPr>
          <w:sz w:val="20"/>
        </w:rPr>
      </w:r>
    </w:p>
    <w:p>
      <w:pPr>
        <w:pStyle w:val="2"/>
        <w:outlineLvl w:val="0"/>
        <w:ind w:firstLine="540"/>
        <w:jc w:val="both"/>
      </w:pPr>
      <w:r>
        <w:rPr>
          <w:sz w:val="20"/>
        </w:rPr>
        <w:t xml:space="preserve">Статья 13.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В соответствии с Федеральным законом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210" w:name="P210"/>
    <w:bookmarkEnd w:id="210"/>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несовместимых в соответствии с </w:t>
      </w:r>
      <w:hyperlink w:history="0" r:id="rId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со статусом члена Общественной палаты;</w:t>
      </w:r>
    </w:p>
    <w:bookmarkStart w:id="216" w:name="P216"/>
    <w:bookmarkEnd w:id="216"/>
    <w:p>
      <w:pPr>
        <w:pStyle w:val="0"/>
        <w:spacing w:before="200" w:line-rule="auto"/>
        <w:ind w:firstLine="540"/>
        <w:jc w:val="both"/>
      </w:pPr>
      <w:r>
        <w:rPr>
          <w:sz w:val="20"/>
        </w:rPr>
        <w:t xml:space="preserve">8) если по истечении 30 дней со дня первого заседания Общественной палаты член Общественной палаты не выполнил требование, предусмотренное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w:t>
      </w:r>
    </w:p>
    <w:p>
      <w:pPr>
        <w:pStyle w:val="0"/>
        <w:spacing w:before="200" w:line-rule="auto"/>
        <w:ind w:firstLine="540"/>
        <w:jc w:val="both"/>
      </w:pPr>
      <w:r>
        <w:rPr>
          <w:sz w:val="20"/>
        </w:rPr>
        <w:t xml:space="preserve">2. В соответствии с Федеральным законом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28"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jc w:val="both"/>
      </w:pPr>
      <w:r>
        <w:rPr>
          <w:sz w:val="20"/>
        </w:rPr>
      </w:r>
    </w:p>
    <w:p>
      <w:pPr>
        <w:pStyle w:val="2"/>
        <w:outlineLvl w:val="0"/>
        <w:ind w:firstLine="540"/>
        <w:jc w:val="both"/>
      </w:pPr>
      <w:r>
        <w:rPr>
          <w:sz w:val="20"/>
        </w:rPr>
        <w:t xml:space="preserve">Статья 14. Основные формы работы Общественной палаты</w:t>
      </w:r>
    </w:p>
    <w:p>
      <w:pPr>
        <w:pStyle w:val="0"/>
        <w:jc w:val="both"/>
      </w:pPr>
      <w:r>
        <w:rPr>
          <w:sz w:val="20"/>
        </w:rPr>
      </w:r>
    </w:p>
    <w:p>
      <w:pPr>
        <w:pStyle w:val="0"/>
        <w:ind w:firstLine="540"/>
        <w:jc w:val="both"/>
      </w:pPr>
      <w:r>
        <w:rPr>
          <w:sz w:val="20"/>
        </w:rPr>
        <w:t xml:space="preserve">1. Основными формами работы Общественной палаты в соответствии с Федеральным законом являются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В соответствии с Федеральным законом заседания Общественной палаты проводятся в соответствии с планом работы Общественной палаты, но не реже одного раза в четыре месяца. По решению совета Общественной палаты может быть проведено внеочередное заседание.</w:t>
      </w:r>
    </w:p>
    <w:p>
      <w:pPr>
        <w:pStyle w:val="0"/>
        <w:spacing w:before="200" w:line-rule="auto"/>
        <w:ind w:firstLine="540"/>
        <w:jc w:val="both"/>
      </w:pPr>
      <w:r>
        <w:rPr>
          <w:sz w:val="20"/>
        </w:rPr>
        <w:t xml:space="preserve">3.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4. Общественная палата в соответствии с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7 статьи 11</w:t>
        </w:r>
      </w:hyperlink>
      <w:r>
        <w:rPr>
          <w:sz w:val="20"/>
        </w:rPr>
        <w:t xml:space="preserve"> Федерального закона наделена следующими полномочиями:</w:t>
      </w:r>
    </w:p>
    <w:p>
      <w:pPr>
        <w:pStyle w:val="0"/>
        <w:spacing w:before="200" w:line-rule="auto"/>
        <w:ind w:firstLine="540"/>
        <w:jc w:val="both"/>
      </w:pPr>
      <w:r>
        <w:rPr>
          <w:sz w:val="20"/>
        </w:rPr>
        <w:t xml:space="preserve">1) осуществлять в соответствии с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 </w:t>
      </w:r>
      <w:hyperlink w:history="0" r:id="rId31"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Законом</w:t>
        </w:r>
      </w:hyperlink>
      <w:r>
        <w:rPr>
          <w:sz w:val="20"/>
        </w:rPr>
        <w:t xml:space="preserve">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общественный контроль за деятельностью территориальных органов федеральных органов исполнительной власти, исполнительных органов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области;</w:t>
      </w:r>
    </w:p>
    <w:p>
      <w:pPr>
        <w:pStyle w:val="0"/>
        <w:jc w:val="both"/>
      </w:pPr>
      <w:r>
        <w:rPr>
          <w:sz w:val="20"/>
        </w:rPr>
        <w:t xml:space="preserve">(в ред. </w:t>
      </w:r>
      <w:hyperlink w:history="0" r:id="rId32"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для участия в заседаниях территориальных органов федеральных органов исполнительной власти, в работе комитетов (комиссий) областной Думы, заседаниях Правительства области, коллегий иных исполнительных органов области, органов местного самоуправления;</w:t>
      </w:r>
    </w:p>
    <w:p>
      <w:pPr>
        <w:pStyle w:val="0"/>
        <w:jc w:val="both"/>
      </w:pPr>
      <w:r>
        <w:rPr>
          <w:sz w:val="20"/>
        </w:rPr>
        <w:t xml:space="preserve">(в ред. </w:t>
      </w:r>
      <w:hyperlink w:history="0" r:id="rId33"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4.1. Общественная палата в соответствии с федеральными законами формирует и утверждает состав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pPr>
        <w:pStyle w:val="0"/>
        <w:jc w:val="both"/>
      </w:pPr>
      <w:r>
        <w:rPr>
          <w:sz w:val="20"/>
        </w:rPr>
        <w:t xml:space="preserve">(часть 4.1 введена </w:t>
      </w:r>
      <w:hyperlink w:history="0" r:id="rId34" w:tooltip="Закон Саратовской области от 27.03.2018 N 19-ЗСО &quot;О внесении изменения в статью 14 Закона Саратовской области &quot;Об Общественной палате Саратовской области&quot; (принят Саратовской областной Думой 21.03.2018) {КонсультантПлюс}">
        <w:r>
          <w:rPr>
            <w:sz w:val="20"/>
            <w:color w:val="0000ff"/>
          </w:rPr>
          <w:t xml:space="preserve">Законом</w:t>
        </w:r>
      </w:hyperlink>
      <w:r>
        <w:rPr>
          <w:sz w:val="20"/>
        </w:rPr>
        <w:t xml:space="preserve"> Саратовской области от 27.03.2018 N 19-ЗСО)</w:t>
      </w:r>
    </w:p>
    <w:p>
      <w:pPr>
        <w:pStyle w:val="0"/>
        <w:spacing w:before="200" w:line-rule="auto"/>
        <w:ind w:firstLine="540"/>
        <w:jc w:val="both"/>
      </w:pPr>
      <w:r>
        <w:rPr>
          <w:sz w:val="20"/>
        </w:rPr>
        <w:t xml:space="preserve">5. В целях реализации задач, возложенных на Общественную палату настоящим Законом, Общественная палата вправе:</w:t>
      </w:r>
    </w:p>
    <w:p>
      <w:pPr>
        <w:pStyle w:val="0"/>
        <w:spacing w:before="200" w:line-rule="auto"/>
        <w:ind w:firstLine="540"/>
        <w:jc w:val="both"/>
      </w:pPr>
      <w:r>
        <w:rPr>
          <w:sz w:val="20"/>
        </w:rPr>
        <w:t xml:space="preserve">1) направлять информацию о нарушениях законодательства Российской Федерации территориальными органами федеральных органов исполнительной власти, исполнительными органами области и органами местного самоуправления в компетентные государственные органы или должностным лицам;</w:t>
      </w:r>
    </w:p>
    <w:p>
      <w:pPr>
        <w:pStyle w:val="0"/>
        <w:jc w:val="both"/>
      </w:pPr>
      <w:r>
        <w:rPr>
          <w:sz w:val="20"/>
        </w:rPr>
        <w:t xml:space="preserve">(в ред. </w:t>
      </w:r>
      <w:hyperlink w:history="0" r:id="rId35"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bookmarkStart w:id="243" w:name="P243"/>
    <w:bookmarkEnd w:id="243"/>
    <w:p>
      <w:pPr>
        <w:pStyle w:val="0"/>
        <w:spacing w:before="200" w:line-rule="auto"/>
        <w:ind w:firstLine="540"/>
        <w:jc w:val="both"/>
      </w:pPr>
      <w:r>
        <w:rPr>
          <w:sz w:val="20"/>
        </w:rPr>
        <w:t xml:space="preserve">2) проводить экспертизу проектов законов области, проектов нормативных правовых актов органов государственной власти области и проектов правовых актов органов местного самоуправления, проектов федеральных законов и проектов нормативных правовых актов федеральных органов исполнительной власти;</w:t>
      </w:r>
    </w:p>
    <w:p>
      <w:pPr>
        <w:pStyle w:val="0"/>
        <w:spacing w:before="200" w:line-rule="auto"/>
        <w:ind w:firstLine="540"/>
        <w:jc w:val="both"/>
      </w:pPr>
      <w:r>
        <w:rPr>
          <w:sz w:val="20"/>
        </w:rPr>
        <w:t xml:space="preserve">3) направлять членов Общественной палаты в случае приглашения для участия в мероприятиях, проводимых Общественной палатой Российской Федерации, общественными палатами субъектов Российской Федерации, общероссийскими, межрегиональными и региональными общественными объединениями и иными некоммерческими организациями, а также федеральными органами государственной власти и органами государственной власти других субъектов Российской Федерации;</w:t>
      </w:r>
    </w:p>
    <w:p>
      <w:pPr>
        <w:pStyle w:val="0"/>
        <w:spacing w:before="200" w:line-rule="auto"/>
        <w:ind w:firstLine="540"/>
        <w:jc w:val="both"/>
      </w:pPr>
      <w:r>
        <w:rPr>
          <w:sz w:val="20"/>
        </w:rPr>
        <w:t xml:space="preserve">4) вносить предложения о кандидатах на должность Уполномоченного по правам человека в Саратовской области, Уполномоченного по правам ребенка в Саратовской области в порядке, установленном законодательством области;</w:t>
      </w:r>
    </w:p>
    <w:p>
      <w:pPr>
        <w:pStyle w:val="0"/>
        <w:spacing w:before="200" w:line-rule="auto"/>
        <w:ind w:firstLine="540"/>
        <w:jc w:val="both"/>
      </w:pPr>
      <w:r>
        <w:rPr>
          <w:sz w:val="20"/>
        </w:rPr>
        <w:t xml:space="preserve">5) участвовать в формировании общественных советов при исполнительных органах области в порядке, установленном Правительством области;</w:t>
      </w:r>
    </w:p>
    <w:p>
      <w:pPr>
        <w:pStyle w:val="0"/>
        <w:jc w:val="both"/>
      </w:pPr>
      <w:r>
        <w:rPr>
          <w:sz w:val="20"/>
        </w:rPr>
        <w:t xml:space="preserve">(в ред. </w:t>
      </w:r>
      <w:hyperlink w:history="0" r:id="rId36"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6) назначать в соответствии с Федеральным </w:t>
      </w:r>
      <w:hyperlink w:history="0" r:id="rId37"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от 10 января 2003 года N 19-ФЗ "О выборах Президента Российской Федерации", Федеральным </w:t>
      </w:r>
      <w:hyperlink w:history="0" r:id="rId38" w:tooltip="Федеральный закон от 22.02.2014 N 20-ФЗ (ред. от 15.05.2024)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22 февраля 2014 года N 20-ФЗ "О выборах депутатов Государственной Думы Федерального Собрания Российской Федерации" наблюдателей в избирательные комиссии, расположенные на территории области;</w:t>
      </w:r>
    </w:p>
    <w:p>
      <w:pPr>
        <w:pStyle w:val="0"/>
        <w:jc w:val="both"/>
      </w:pPr>
      <w:r>
        <w:rPr>
          <w:sz w:val="20"/>
        </w:rPr>
        <w:t xml:space="preserve">(п. 6 введен </w:t>
      </w:r>
      <w:hyperlink w:history="0" r:id="rId39" w:tooltip="Закон Саратовской области от 26.01.2018 N 6-ЗСО &quot;О внесении изменения в статью 14 Закона Саратовской области &quot;Об Общественной палате Саратовской области&quot; (принят Саратовской областной Думой 24.01.2018) {КонсультантПлюс}">
        <w:r>
          <w:rPr>
            <w:sz w:val="20"/>
            <w:color w:val="0000ff"/>
          </w:rPr>
          <w:t xml:space="preserve">Законом</w:t>
        </w:r>
      </w:hyperlink>
      <w:r>
        <w:rPr>
          <w:sz w:val="20"/>
        </w:rPr>
        <w:t xml:space="preserve"> Саратовской области от 26.01.2018 N 6-ЗСО; в ред. </w:t>
      </w:r>
      <w:hyperlink w:history="0" r:id="rId40" w:tooltip="Закон Саратовской области от 03.10.2018 N 87-ЗСО &quot;О внесении изменений в часть 5 статьи 14 Закона Саратовской области &quot;Об Общественной палате Саратовской области&quot; (принят Саратовской областной Думой 26.09.2018) {КонсультантПлюс}">
        <w:r>
          <w:rPr>
            <w:sz w:val="20"/>
            <w:color w:val="0000ff"/>
          </w:rPr>
          <w:t xml:space="preserve">Закона</w:t>
        </w:r>
      </w:hyperlink>
      <w:r>
        <w:rPr>
          <w:sz w:val="20"/>
        </w:rPr>
        <w:t xml:space="preserve"> Саратовской области от 03.10.2018 N 87-ЗСО)</w:t>
      </w:r>
    </w:p>
    <w:p>
      <w:pPr>
        <w:pStyle w:val="0"/>
        <w:spacing w:before="200" w:line-rule="auto"/>
        <w:ind w:firstLine="540"/>
        <w:jc w:val="both"/>
      </w:pPr>
      <w:r>
        <w:rPr>
          <w:sz w:val="20"/>
        </w:rPr>
        <w:t xml:space="preserve">7) назначать наблюдателей в избирательные комиссии, расположенные на территории области, для участия в выборах в органы государственной власти области и выборах в органы местного самоуправления муниципальных образований области.</w:t>
      </w:r>
    </w:p>
    <w:p>
      <w:pPr>
        <w:pStyle w:val="0"/>
        <w:jc w:val="both"/>
      </w:pPr>
      <w:r>
        <w:rPr>
          <w:sz w:val="20"/>
        </w:rPr>
        <w:t xml:space="preserve">(п. 7 введен </w:t>
      </w:r>
      <w:hyperlink w:history="0" r:id="rId41" w:tooltip="Закон Саратовской области от 03.10.2018 N 87-ЗСО &quot;О внесении изменений в часть 5 статьи 14 Закона Саратовской области &quot;Об Общественной палате Саратовской области&quot; (принят Саратовской областной Думой 26.09.2018) {КонсультантПлюс}">
        <w:r>
          <w:rPr>
            <w:sz w:val="20"/>
            <w:color w:val="0000ff"/>
          </w:rPr>
          <w:t xml:space="preserve">Законом</w:t>
        </w:r>
      </w:hyperlink>
      <w:r>
        <w:rPr>
          <w:sz w:val="20"/>
        </w:rPr>
        <w:t xml:space="preserve"> Саратовской области от 03.10.2018 N 87-ЗСО)</w:t>
      </w:r>
    </w:p>
    <w:p>
      <w:pPr>
        <w:pStyle w:val="0"/>
        <w:spacing w:before="200" w:line-rule="auto"/>
        <w:ind w:firstLine="540"/>
        <w:jc w:val="both"/>
      </w:pPr>
      <w:r>
        <w:rPr>
          <w:sz w:val="20"/>
        </w:rPr>
        <w:t xml:space="preserve">6. Решения Общественной палаты, принимаемые в форме заключений, предложений и обращений, носят рекомендательный характер.</w:t>
      </w:r>
    </w:p>
    <w:p>
      <w:pPr>
        <w:pStyle w:val="0"/>
        <w:jc w:val="both"/>
      </w:pPr>
      <w:r>
        <w:rPr>
          <w:sz w:val="20"/>
        </w:rPr>
      </w:r>
    </w:p>
    <w:p>
      <w:pPr>
        <w:pStyle w:val="2"/>
        <w:outlineLvl w:val="0"/>
        <w:ind w:firstLine="540"/>
        <w:jc w:val="both"/>
      </w:pPr>
      <w:r>
        <w:rPr>
          <w:sz w:val="20"/>
        </w:rPr>
        <w:t xml:space="preserve">Статья 15. Утратила силу. - </w:t>
      </w:r>
      <w:hyperlink w:history="0" r:id="rId42" w:tooltip="Закон Саратовской области от 24.12.2018 N 139-ЗСО &quot;О внесении изменений в некоторые законодательные акты Саратовской области&quot; (принят Саратовской областной Думой 19.12.2018) {КонсультантПлюс}">
        <w:r>
          <w:rPr>
            <w:sz w:val="20"/>
            <w:color w:val="0000ff"/>
          </w:rPr>
          <w:t xml:space="preserve">Закон</w:t>
        </w:r>
      </w:hyperlink>
      <w:r>
        <w:rPr>
          <w:sz w:val="20"/>
        </w:rPr>
        <w:t xml:space="preserve"> Саратовской области от 24.12.2018 N 139-ЗСО.</w:t>
      </w:r>
    </w:p>
    <w:p>
      <w:pPr>
        <w:pStyle w:val="0"/>
        <w:jc w:val="both"/>
      </w:pPr>
      <w:r>
        <w:rPr>
          <w:sz w:val="20"/>
        </w:rPr>
      </w:r>
    </w:p>
    <w:p>
      <w:pPr>
        <w:pStyle w:val="2"/>
        <w:outlineLvl w:val="0"/>
        <w:ind w:firstLine="540"/>
        <w:jc w:val="both"/>
      </w:pPr>
      <w:r>
        <w:rPr>
          <w:sz w:val="20"/>
        </w:rPr>
        <w:t xml:space="preserve">Статья 16. Общественная экспертиза</w:t>
      </w:r>
    </w:p>
    <w:p>
      <w:pPr>
        <w:pStyle w:val="0"/>
        <w:jc w:val="both"/>
      </w:pPr>
      <w:r>
        <w:rPr>
          <w:sz w:val="20"/>
        </w:rPr>
      </w:r>
    </w:p>
    <w:p>
      <w:pPr>
        <w:pStyle w:val="0"/>
        <w:ind w:firstLine="540"/>
        <w:jc w:val="both"/>
      </w:pPr>
      <w:r>
        <w:rPr>
          <w:sz w:val="20"/>
        </w:rPr>
        <w:t xml:space="preserve">1. Общественная палата вправе по решению совета Общественной палаты либо в связи с обращением Губернатора области, областной Думы, Правительства области, представительных органов муниципальных образований области, глав муниципальных образований области проводить экспертизу проектов законов области (за исключением проекта закона области об областном бюджете), проектов нормативных правовых актов органов государственной власти области и проектов правовых актов органов местного самоуправления, проектов федеральных законов и проектов нормативных правовых актов федеральных органов исполнительной власти.</w:t>
      </w:r>
    </w:p>
    <w:p>
      <w:pPr>
        <w:pStyle w:val="0"/>
        <w:spacing w:before="200" w:line-rule="auto"/>
        <w:ind w:firstLine="540"/>
        <w:jc w:val="both"/>
      </w:pPr>
      <w:r>
        <w:rPr>
          <w:sz w:val="20"/>
        </w:rPr>
        <w:t xml:space="preserve">2.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областную Думу, исполнительные органы области и органы местного самоуправления запрос о предоставлении документов и материалов, необходимых для проведения экспертизы;</w:t>
      </w:r>
    </w:p>
    <w:p>
      <w:pPr>
        <w:pStyle w:val="0"/>
        <w:jc w:val="both"/>
      </w:pPr>
      <w:r>
        <w:rPr>
          <w:sz w:val="20"/>
        </w:rPr>
        <w:t xml:space="preserve">(в ред. </w:t>
      </w:r>
      <w:hyperlink w:history="0" r:id="rId43"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областной Думы при рассмотрении проектов законов области, являющихся предметом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области, на которых рассматриваются проекты нормативных правовых актов, являющиеся предметом экспертизы.</w:t>
      </w:r>
    </w:p>
    <w:p>
      <w:pPr>
        <w:pStyle w:val="0"/>
        <w:spacing w:before="200" w:line-rule="auto"/>
        <w:ind w:firstLine="540"/>
        <w:jc w:val="both"/>
      </w:pPr>
      <w:r>
        <w:rPr>
          <w:sz w:val="20"/>
        </w:rPr>
        <w:t xml:space="preserve">3. Проекты законов области с материалами к ним после внесения в областную Думу направляются в Общественную палату в порядке, установленном Регламентом Саратовской областной Думы. Проекты иных указанных в </w:t>
      </w:r>
      <w:hyperlink w:history="0" w:anchor="P243" w:tooltip="2) проводить экспертизу проектов законов области, проектов нормативных правовых актов органов государственной власти области и проектов правовых актов органов местного самоуправления, проектов федеральных законов и проектов нормативных правовых актов федеральных органов исполнительной власти;">
        <w:r>
          <w:rPr>
            <w:sz w:val="20"/>
            <w:color w:val="0000ff"/>
          </w:rPr>
          <w:t xml:space="preserve">пункте 2 части 5 статьи 14</w:t>
        </w:r>
      </w:hyperlink>
      <w:r>
        <w:rPr>
          <w:sz w:val="20"/>
        </w:rPr>
        <w:t xml:space="preserve"> настоящего Закона правовых актов с документами и материалами передаются в Общественную палату Правительством области, исполнительными органами области и органами местного самоуправления по запросу Общественной палаты для проведения экспертизы.</w:t>
      </w:r>
    </w:p>
    <w:p>
      <w:pPr>
        <w:pStyle w:val="0"/>
        <w:jc w:val="both"/>
      </w:pPr>
      <w:r>
        <w:rPr>
          <w:sz w:val="20"/>
        </w:rPr>
        <w:t xml:space="preserve">(в ред. </w:t>
      </w:r>
      <w:hyperlink w:history="0" r:id="rId44"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jc w:val="both"/>
      </w:pPr>
      <w:r>
        <w:rPr>
          <w:sz w:val="20"/>
        </w:rPr>
      </w:r>
    </w:p>
    <w:p>
      <w:pPr>
        <w:pStyle w:val="2"/>
        <w:outlineLvl w:val="0"/>
        <w:ind w:firstLine="540"/>
        <w:jc w:val="both"/>
      </w:pPr>
      <w:r>
        <w:rPr>
          <w:sz w:val="20"/>
        </w:rPr>
        <w:t xml:space="preserve">Статья 17. Заключения Общественной палаты по результатам экспертизы</w:t>
      </w:r>
    </w:p>
    <w:p>
      <w:pPr>
        <w:pStyle w:val="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законов области, проектов нормативных правовых актов органов государственной власти области, проектов правовых актов органов местного самоуправления носят рекомендательный характер и направляются соответственно в областную Думу, исполнительные органы области, органы местного самоуправления.</w:t>
      </w:r>
    </w:p>
    <w:p>
      <w:pPr>
        <w:pStyle w:val="0"/>
        <w:jc w:val="both"/>
      </w:pPr>
      <w:r>
        <w:rPr>
          <w:sz w:val="20"/>
        </w:rPr>
        <w:t xml:space="preserve">(в ред. </w:t>
      </w:r>
      <w:hyperlink w:history="0" r:id="rId45"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области подлежат обязательному рассмотрению на заседании областной Думы.</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Правительства области подлежат обязательному рассмотрению на заседаниях Правительства области.</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на заседания областной Думы, Правительства области приглашаются члены Общественной палаты, уполномоченные Общественной палатой или советом Общественной палаты.</w:t>
      </w:r>
    </w:p>
    <w:p>
      <w:pPr>
        <w:pStyle w:val="0"/>
        <w:spacing w:before="200" w:line-rule="auto"/>
        <w:ind w:firstLine="540"/>
        <w:jc w:val="both"/>
      </w:pPr>
      <w:r>
        <w:rPr>
          <w:sz w:val="20"/>
        </w:rPr>
        <w:t xml:space="preserve">5. Заключения Общественной палаты по результатам экспертизы проектов нормативных правовых актов исполнительных органов области подлежат обязательному рассмотрению соответствующими исполнительными органами области.</w:t>
      </w:r>
    </w:p>
    <w:p>
      <w:pPr>
        <w:pStyle w:val="0"/>
        <w:jc w:val="both"/>
      </w:pPr>
      <w:r>
        <w:rPr>
          <w:sz w:val="20"/>
        </w:rPr>
        <w:t xml:space="preserve">(в ред. </w:t>
      </w:r>
      <w:hyperlink w:history="0" r:id="rId46"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pPr>
        <w:pStyle w:val="0"/>
        <w:jc w:val="both"/>
      </w:pPr>
      <w:r>
        <w:rPr>
          <w:sz w:val="20"/>
        </w:rPr>
      </w:r>
    </w:p>
    <w:p>
      <w:pPr>
        <w:pStyle w:val="2"/>
        <w:outlineLvl w:val="0"/>
        <w:ind w:firstLine="540"/>
        <w:jc w:val="both"/>
      </w:pPr>
      <w:r>
        <w:rPr>
          <w:sz w:val="20"/>
        </w:rPr>
        <w:t xml:space="preserve">Статья 18. Участие членов Общественной палаты в работе коллегиальных органов при исполнительных органах области и органах местного самоуправления</w:t>
      </w:r>
    </w:p>
    <w:p>
      <w:pPr>
        <w:pStyle w:val="0"/>
        <w:ind w:firstLine="540"/>
        <w:jc w:val="both"/>
      </w:pPr>
      <w:r>
        <w:rPr>
          <w:sz w:val="20"/>
        </w:rPr>
        <w:t xml:space="preserve">(в ред. </w:t>
      </w:r>
      <w:hyperlink w:history="0" r:id="rId47"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jc w:val="both"/>
      </w:pPr>
      <w:r>
        <w:rPr>
          <w:sz w:val="20"/>
        </w:rPr>
      </w:r>
    </w:p>
    <w:p>
      <w:pPr>
        <w:pStyle w:val="0"/>
        <w:ind w:firstLine="540"/>
        <w:jc w:val="both"/>
      </w:pPr>
      <w:r>
        <w:rPr>
          <w:sz w:val="20"/>
        </w:rPr>
        <w:t xml:space="preserve">1. Совет Общественной палаты вправе обратиться к руководителю исполнительного органа области или в орган местного самоуправления с предложением создать общественный совет или иной коллегиальный орган при данном органе.</w:t>
      </w:r>
    </w:p>
    <w:p>
      <w:pPr>
        <w:pStyle w:val="0"/>
        <w:jc w:val="both"/>
      </w:pPr>
      <w:r>
        <w:rPr>
          <w:sz w:val="20"/>
        </w:rPr>
        <w:t xml:space="preserve">(в ред. </w:t>
      </w:r>
      <w:hyperlink w:history="0" r:id="rId48"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2. Руководители исполнительных органов области обеспечивают участие членов Общественной палаты в работе общественных советов и иных коллегиальных органов при исполнительных органах области.</w:t>
      </w:r>
    </w:p>
    <w:p>
      <w:pPr>
        <w:pStyle w:val="0"/>
        <w:jc w:val="both"/>
      </w:pPr>
      <w:r>
        <w:rPr>
          <w:sz w:val="20"/>
        </w:rPr>
        <w:t xml:space="preserve">(в ред. </w:t>
      </w:r>
      <w:hyperlink w:history="0" r:id="rId49"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3. Органы местного самоуправления обеспечивают участие членов Общественной палаты в работе общественных советов и иных коллегиальных органов при органах местного самоуправления.</w:t>
      </w:r>
    </w:p>
    <w:p>
      <w:pPr>
        <w:pStyle w:val="0"/>
        <w:spacing w:before="200" w:line-rule="auto"/>
        <w:ind w:firstLine="540"/>
        <w:jc w:val="both"/>
      </w:pPr>
      <w:r>
        <w:rPr>
          <w:sz w:val="20"/>
        </w:rPr>
        <w:t xml:space="preserve">4. Совет Общественной палаты вправе обратиться в Правительство области с предложением включить членов Общественной палаты в состав коллегий исполнительных органов области.</w:t>
      </w:r>
    </w:p>
    <w:p>
      <w:pPr>
        <w:pStyle w:val="0"/>
        <w:jc w:val="both"/>
      </w:pPr>
      <w:r>
        <w:rPr>
          <w:sz w:val="20"/>
        </w:rPr>
        <w:t xml:space="preserve">(в ред. </w:t>
      </w:r>
      <w:hyperlink w:history="0" r:id="rId50"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5. Совет Общественной палаты может предложить для введения в состав коллегии исполнительного органа области не более одного члена Общественной палаты.</w:t>
      </w:r>
    </w:p>
    <w:p>
      <w:pPr>
        <w:pStyle w:val="0"/>
        <w:jc w:val="both"/>
      </w:pPr>
      <w:r>
        <w:rPr>
          <w:sz w:val="20"/>
        </w:rPr>
        <w:t xml:space="preserve">(в ред. </w:t>
      </w:r>
      <w:hyperlink w:history="0" r:id="rId51"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jc w:val="both"/>
      </w:pPr>
      <w:r>
        <w:rPr>
          <w:sz w:val="20"/>
        </w:rPr>
      </w:r>
    </w:p>
    <w:p>
      <w:pPr>
        <w:pStyle w:val="2"/>
        <w:outlineLvl w:val="0"/>
        <w:ind w:firstLine="540"/>
        <w:jc w:val="both"/>
      </w:pPr>
      <w:r>
        <w:rPr>
          <w:sz w:val="20"/>
        </w:rPr>
        <w:t xml:space="preserve">Статья 19. Поддержка Общественной палатой гражданских инициатив</w:t>
      </w:r>
    </w:p>
    <w:p>
      <w:pPr>
        <w:pStyle w:val="0"/>
        <w:jc w:val="both"/>
      </w:pPr>
      <w:r>
        <w:rPr>
          <w:sz w:val="20"/>
        </w:rPr>
      </w:r>
    </w:p>
    <w:bookmarkStart w:id="294" w:name="P294"/>
    <w:bookmarkEnd w:id="294"/>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и некоммерческих организаций.</w:t>
      </w:r>
    </w:p>
    <w:p>
      <w:pPr>
        <w:pStyle w:val="0"/>
        <w:spacing w:before="200" w:line-rule="auto"/>
        <w:ind w:firstLine="540"/>
        <w:jc w:val="both"/>
      </w:pPr>
      <w:r>
        <w:rPr>
          <w:sz w:val="20"/>
        </w:rPr>
        <w:t xml:space="preserve">2. Общественная палата публикует информацию о результатах рассмотрения инициатив, указанных в </w:t>
      </w:r>
      <w:hyperlink w:history="0" w:anchor="P294" w:tooltip="1. Общественная палата осуществляет сбор и обработку информации об инициативах граждан Российской Федерации и некоммерческих организаций.">
        <w:r>
          <w:rPr>
            <w:sz w:val="20"/>
            <w:color w:val="0000ff"/>
          </w:rPr>
          <w:t xml:space="preserve">части 1</w:t>
        </w:r>
      </w:hyperlink>
      <w:r>
        <w:rPr>
          <w:sz w:val="20"/>
        </w:rPr>
        <w:t xml:space="preserve"> настоящей статьи и поступивших в Общественную палату.</w:t>
      </w:r>
    </w:p>
    <w:p>
      <w:pPr>
        <w:pStyle w:val="0"/>
        <w:jc w:val="both"/>
      </w:pPr>
      <w:r>
        <w:rPr>
          <w:sz w:val="20"/>
        </w:rPr>
      </w:r>
    </w:p>
    <w:p>
      <w:pPr>
        <w:pStyle w:val="2"/>
        <w:outlineLvl w:val="0"/>
        <w:ind w:firstLine="540"/>
        <w:jc w:val="both"/>
      </w:pPr>
      <w:r>
        <w:rPr>
          <w:sz w:val="20"/>
        </w:rPr>
        <w:t xml:space="preserve">Статья 20. Ежегодный доклад Общественной палаты</w:t>
      </w:r>
    </w:p>
    <w:p>
      <w:pPr>
        <w:pStyle w:val="0"/>
        <w:jc w:val="both"/>
      </w:pPr>
      <w:r>
        <w:rPr>
          <w:sz w:val="20"/>
        </w:rPr>
      </w:r>
    </w:p>
    <w:bookmarkStart w:id="299" w:name="P299"/>
    <w:bookmarkEnd w:id="299"/>
    <w:p>
      <w:pPr>
        <w:pStyle w:val="0"/>
        <w:ind w:firstLine="540"/>
        <w:jc w:val="both"/>
      </w:pPr>
      <w:r>
        <w:rPr>
          <w:sz w:val="20"/>
        </w:rPr>
        <w:t xml:space="preserve">1. Общественная палата ежегодно подготавливает и публикует доклад о состоянии гражданского общества в Саратовской области.</w:t>
      </w:r>
    </w:p>
    <w:p>
      <w:pPr>
        <w:pStyle w:val="0"/>
        <w:spacing w:before="200" w:line-rule="auto"/>
        <w:ind w:firstLine="540"/>
        <w:jc w:val="both"/>
      </w:pPr>
      <w:r>
        <w:rPr>
          <w:sz w:val="20"/>
        </w:rPr>
        <w:t xml:space="preserve">2. Указанный в </w:t>
      </w:r>
      <w:hyperlink w:history="0" w:anchor="P299" w:tooltip="1. Общественная палата ежегодно подготавливает и публикует доклад о состоянии гражданского общества в Саратовской области.">
        <w:r>
          <w:rPr>
            <w:sz w:val="20"/>
            <w:color w:val="0000ff"/>
          </w:rPr>
          <w:t xml:space="preserve">части 1</w:t>
        </w:r>
      </w:hyperlink>
      <w:r>
        <w:rPr>
          <w:sz w:val="20"/>
        </w:rPr>
        <w:t xml:space="preserve"> настоящей статьи доклад направляется председателем Общественной палаты в Общественную палату Российской Федерации, Губернатору области, Председателю областной Думы, председателю областного суда, прокурору области и Главному федеральному инспектору по Саратовской области.</w:t>
      </w:r>
    </w:p>
    <w:p>
      <w:pPr>
        <w:pStyle w:val="0"/>
        <w:jc w:val="both"/>
      </w:pPr>
      <w:r>
        <w:rPr>
          <w:sz w:val="20"/>
        </w:rPr>
      </w:r>
    </w:p>
    <w:p>
      <w:pPr>
        <w:pStyle w:val="2"/>
        <w:outlineLvl w:val="0"/>
        <w:ind w:firstLine="540"/>
        <w:jc w:val="both"/>
      </w:pPr>
      <w:r>
        <w:rPr>
          <w:sz w:val="20"/>
        </w:rPr>
        <w:t xml:space="preserve">Статья 21. Обеспечение участия членов Общественной палаты в работе областной Думы, исполнительных органов области и органов местного самоуправления</w:t>
      </w:r>
    </w:p>
    <w:p>
      <w:pPr>
        <w:pStyle w:val="0"/>
        <w:ind w:firstLine="540"/>
        <w:jc w:val="both"/>
      </w:pPr>
      <w:r>
        <w:rPr>
          <w:sz w:val="20"/>
        </w:rPr>
        <w:t xml:space="preserve">(в ред. </w:t>
      </w:r>
      <w:hyperlink w:history="0" r:id="rId52"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jc w:val="both"/>
      </w:pPr>
      <w:r>
        <w:rPr>
          <w:sz w:val="20"/>
        </w:rPr>
      </w:r>
    </w:p>
    <w:p>
      <w:pPr>
        <w:pStyle w:val="0"/>
        <w:ind w:firstLine="540"/>
        <w:jc w:val="both"/>
      </w:pPr>
      <w:r>
        <w:rPr>
          <w:sz w:val="20"/>
        </w:rPr>
        <w:t xml:space="preserve">1. Областная Дума обеспечивает присутствие на своих заседаниях и заседаниях комитетов и комиссий областной Думы членов Общественной палаты, направленных Общественной палатой или советом Общественной палаты.</w:t>
      </w:r>
    </w:p>
    <w:p>
      <w:pPr>
        <w:pStyle w:val="0"/>
        <w:spacing w:before="200" w:line-rule="auto"/>
        <w:ind w:firstLine="540"/>
        <w:jc w:val="both"/>
      </w:pPr>
      <w:r>
        <w:rPr>
          <w:sz w:val="20"/>
        </w:rPr>
        <w:t xml:space="preserve">2. Правительство области обеспечивает присутствие на своих заседаниях членов Общественной палаты, направленных Общественной палатой или советом Общественной палаты.</w:t>
      </w:r>
    </w:p>
    <w:p>
      <w:pPr>
        <w:pStyle w:val="0"/>
        <w:spacing w:before="200" w:line-rule="auto"/>
        <w:ind w:firstLine="540"/>
        <w:jc w:val="both"/>
      </w:pPr>
      <w:r>
        <w:rPr>
          <w:sz w:val="20"/>
        </w:rPr>
        <w:t xml:space="preserve">3. Иные исполнительные органы области обеспечивают присутствие на заседаниях коллегиальных органов при данных исполнительных органах области членов Общественной палаты, направленных Общественной палатой или советом Общественной палаты.</w:t>
      </w:r>
    </w:p>
    <w:p>
      <w:pPr>
        <w:pStyle w:val="0"/>
        <w:jc w:val="both"/>
      </w:pPr>
      <w:r>
        <w:rPr>
          <w:sz w:val="20"/>
        </w:rPr>
        <w:t xml:space="preserve">(в ред. </w:t>
      </w:r>
      <w:hyperlink w:history="0" r:id="rId53"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02.10.2023 N 115-ЗСО)</w:t>
      </w:r>
    </w:p>
    <w:p>
      <w:pPr>
        <w:pStyle w:val="0"/>
        <w:spacing w:before="200" w:line-rule="auto"/>
        <w:ind w:firstLine="540"/>
        <w:jc w:val="both"/>
      </w:pPr>
      <w:r>
        <w:rPr>
          <w:sz w:val="20"/>
        </w:rPr>
        <w:t xml:space="preserve">4. Органы местного самоуправления обеспечивают присутствие на заседаниях коллегий данных органов членов Общественной палаты, направленных Общественной палатой или советом Общественной палаты.</w:t>
      </w:r>
    </w:p>
    <w:p>
      <w:pPr>
        <w:pStyle w:val="0"/>
        <w:jc w:val="both"/>
      </w:pPr>
      <w:r>
        <w:rPr>
          <w:sz w:val="20"/>
        </w:rPr>
      </w:r>
    </w:p>
    <w:p>
      <w:pPr>
        <w:pStyle w:val="2"/>
        <w:outlineLvl w:val="0"/>
        <w:ind w:firstLine="540"/>
        <w:jc w:val="both"/>
      </w:pPr>
      <w:r>
        <w:rPr>
          <w:sz w:val="20"/>
        </w:rPr>
        <w:t xml:space="preserve">Статья 22. Предоставление информации Общественной палате</w:t>
      </w:r>
    </w:p>
    <w:p>
      <w:pPr>
        <w:pStyle w:val="0"/>
        <w:jc w:val="both"/>
      </w:pPr>
      <w:r>
        <w:rPr>
          <w:sz w:val="20"/>
        </w:rPr>
      </w:r>
    </w:p>
    <w:p>
      <w:pPr>
        <w:pStyle w:val="0"/>
        <w:ind w:firstLine="540"/>
        <w:jc w:val="both"/>
      </w:pPr>
      <w:r>
        <w:rPr>
          <w:sz w:val="20"/>
        </w:rPr>
        <w:t xml:space="preserve">1. В соответствии с Федеральным законом Общественная палата вправе направлять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r:id="rId5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w:t>
      </w:r>
    </w:p>
    <w:p>
      <w:pPr>
        <w:pStyle w:val="0"/>
        <w:spacing w:before="200" w:line-rule="auto"/>
        <w:ind w:firstLine="540"/>
        <w:jc w:val="both"/>
      </w:pPr>
      <w:r>
        <w:rPr>
          <w:sz w:val="20"/>
        </w:rPr>
        <w:t xml:space="preserve">2. В соответствии с Федеральным законом территориальные органы федеральных органов исполнительной власти, органы государственной власти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23. Содействие членам Общественной палаты в исполнении ими полномочий, установленных настоящим Законом</w:t>
      </w:r>
    </w:p>
    <w:p>
      <w:pPr>
        <w:pStyle w:val="0"/>
        <w:jc w:val="both"/>
      </w:pPr>
      <w:r>
        <w:rPr>
          <w:sz w:val="20"/>
        </w:rPr>
      </w:r>
    </w:p>
    <w:p>
      <w:pPr>
        <w:pStyle w:val="0"/>
        <w:ind w:firstLine="540"/>
        <w:jc w:val="both"/>
      </w:pPr>
      <w:r>
        <w:rPr>
          <w:sz w:val="20"/>
        </w:rPr>
        <w:t xml:space="preserve">Органы государственной власти области, органы местного самоуправления и их должностные лица в соответствии с Федеральным законом обязаны оказывать содействие членам Общественной палаты в осуществлении ими полномочий, установленных настоящим Законом, нормативными правовыми актами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24. Аппарат Общественной палаты</w:t>
      </w:r>
    </w:p>
    <w:p>
      <w:pPr>
        <w:pStyle w:val="0"/>
        <w:jc w:val="both"/>
      </w:pPr>
      <w:r>
        <w:rPr>
          <w:sz w:val="20"/>
        </w:rPr>
      </w:r>
    </w:p>
    <w:p>
      <w:pPr>
        <w:pStyle w:val="0"/>
        <w:ind w:firstLine="540"/>
        <w:jc w:val="both"/>
      </w:pPr>
      <w:r>
        <w:rPr>
          <w:sz w:val="20"/>
        </w:rPr>
        <w:t xml:space="preserve">1. Обеспечение деятельности Общественной палаты осуществляет аппарат Общественной палаты.</w:t>
      </w:r>
    </w:p>
    <w:p>
      <w:pPr>
        <w:pStyle w:val="0"/>
        <w:spacing w:before="200" w:line-rule="auto"/>
        <w:ind w:firstLine="540"/>
        <w:jc w:val="both"/>
      </w:pPr>
      <w:r>
        <w:rPr>
          <w:sz w:val="20"/>
        </w:rPr>
        <w:t xml:space="preserve">2. Аппарат Общественной палаты является областным государственным учреждением, имеет печать с изображением герба Саратовской области и со своим наименованием.</w:t>
      </w:r>
    </w:p>
    <w:p>
      <w:pPr>
        <w:pStyle w:val="0"/>
        <w:spacing w:before="200" w:line-rule="auto"/>
        <w:ind w:firstLine="540"/>
        <w:jc w:val="both"/>
      </w:pPr>
      <w:r>
        <w:rPr>
          <w:sz w:val="20"/>
        </w:rPr>
        <w:t xml:space="preserve">Штатная численность работников аппарата Общественной палаты утверждается Правительством области.</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области по представлению совета Общественной палаты.</w:t>
      </w:r>
    </w:p>
    <w:p>
      <w:pPr>
        <w:pStyle w:val="0"/>
        <w:spacing w:before="200" w:line-rule="auto"/>
        <w:ind w:firstLine="540"/>
        <w:jc w:val="both"/>
      </w:pPr>
      <w:r>
        <w:rPr>
          <w:sz w:val="20"/>
        </w:rPr>
        <w:t xml:space="preserve">4. Кандидатура руководителя аппарата Общественной палаты определяется советом Общественной палаты и вносится на рассмотрение Правительства области в течение 14 дней со дня прекращения полномочий действующего руководителя аппарата Общественной палаты.</w:t>
      </w:r>
    </w:p>
    <w:p>
      <w:pPr>
        <w:pStyle w:val="0"/>
        <w:jc w:val="both"/>
      </w:pPr>
      <w:r>
        <w:rPr>
          <w:sz w:val="20"/>
        </w:rPr>
      </w:r>
    </w:p>
    <w:p>
      <w:pPr>
        <w:pStyle w:val="2"/>
        <w:outlineLvl w:val="0"/>
        <w:ind w:firstLine="540"/>
        <w:jc w:val="both"/>
      </w:pPr>
      <w:r>
        <w:rPr>
          <w:sz w:val="20"/>
        </w:rPr>
        <w:t xml:space="preserve">Статья 24.1. Обеспечение Общественной палатой деятельности Общественной наблюдательной комиссии Саратовской области</w:t>
      </w:r>
    </w:p>
    <w:p>
      <w:pPr>
        <w:pStyle w:val="0"/>
        <w:ind w:firstLine="540"/>
        <w:jc w:val="both"/>
      </w:pPr>
      <w:r>
        <w:rPr>
          <w:sz w:val="20"/>
        </w:rPr>
        <w:t xml:space="preserve">(введена </w:t>
      </w:r>
      <w:hyperlink w:history="0" r:id="rId55" w:tooltip="Закон Саратовской области от 02.10.2023 N 115-ЗСО &quot;О внесении изменений в Закон Саратовской области &quot;Об общественной палате Саратовской области&quot; (принят Саратовской областной Думой 20.09.2023) {КонсультантПлюс}">
        <w:r>
          <w:rPr>
            <w:sz w:val="20"/>
            <w:color w:val="0000ff"/>
          </w:rPr>
          <w:t xml:space="preserve">Законом</w:t>
        </w:r>
      </w:hyperlink>
      <w:r>
        <w:rPr>
          <w:sz w:val="20"/>
        </w:rPr>
        <w:t xml:space="preserve"> Саратовской области от 02.10.2023 N 115-ЗСО)</w:t>
      </w:r>
    </w:p>
    <w:p>
      <w:pPr>
        <w:pStyle w:val="0"/>
        <w:jc w:val="both"/>
      </w:pPr>
      <w:r>
        <w:rPr>
          <w:sz w:val="20"/>
        </w:rPr>
      </w:r>
    </w:p>
    <w:p>
      <w:pPr>
        <w:pStyle w:val="0"/>
        <w:ind w:firstLine="540"/>
        <w:jc w:val="both"/>
      </w:pPr>
      <w:r>
        <w:rPr>
          <w:sz w:val="20"/>
        </w:rPr>
        <w:t xml:space="preserve">1. В соответствии с Федеральным </w:t>
      </w:r>
      <w:hyperlink w:history="0" r:id="rId56"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Общественная палата возмещает расходы, связанные с осуществлением полномочий членов Общественной наблюдательной комиссии Саратовской области (далее - общественная наблюдательная комиссия), и оказывает содействие в материально-техническом и информационном обеспечении деятельности общественной наблюдательной комиссии.</w:t>
      </w:r>
    </w:p>
    <w:bookmarkStart w:id="333" w:name="P333"/>
    <w:bookmarkEnd w:id="333"/>
    <w:p>
      <w:pPr>
        <w:pStyle w:val="0"/>
        <w:spacing w:before="200" w:line-rule="auto"/>
        <w:ind w:firstLine="540"/>
        <w:jc w:val="both"/>
      </w:pPr>
      <w:r>
        <w:rPr>
          <w:sz w:val="20"/>
        </w:rPr>
        <w:t xml:space="preserve">2. Члену общественной наблюдательной комиссии возмещаются:</w:t>
      </w:r>
    </w:p>
    <w:p>
      <w:pPr>
        <w:pStyle w:val="0"/>
        <w:spacing w:before="200" w:line-rule="auto"/>
        <w:ind w:firstLine="540"/>
        <w:jc w:val="both"/>
      </w:pPr>
      <w:r>
        <w:rPr>
          <w:sz w:val="20"/>
        </w:rPr>
        <w:t xml:space="preserve">1) расходы по найму помещения для проживания (кроме случая, когда члену общественной наблюдательной комиссии предоставляется помещение для проживания бесплатно);</w:t>
      </w:r>
    </w:p>
    <w:p>
      <w:pPr>
        <w:pStyle w:val="0"/>
        <w:spacing w:before="200" w:line-rule="auto"/>
        <w:ind w:firstLine="540"/>
        <w:jc w:val="both"/>
      </w:pPr>
      <w:r>
        <w:rPr>
          <w:sz w:val="20"/>
        </w:rPr>
        <w:t xml:space="preserve">2)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3) расходы на оплату проезда воздушным, железнодорожным транспортом, автомобильным транспортом общего пользования (кроме такси), личным транспортом к месту принудительного содержания, расположенному на территории области, и обратно к постоянному месту работы, в том числе расходы по оплате страхового взноса на обязательное личное страхование пассажиров на транспорте, оплате услуг по оформлению проездных документов, расходы на пользование в поездах постельными принадлежностями.</w:t>
      </w:r>
    </w:p>
    <w:p>
      <w:pPr>
        <w:pStyle w:val="0"/>
        <w:spacing w:before="200" w:line-rule="auto"/>
        <w:ind w:firstLine="540"/>
        <w:jc w:val="both"/>
      </w:pPr>
      <w:r>
        <w:rPr>
          <w:sz w:val="20"/>
        </w:rPr>
        <w:t xml:space="preserve">3. Расходы, указанные в </w:t>
      </w:r>
      <w:hyperlink w:history="0" w:anchor="P333" w:tooltip="2. Члену общественной наблюдательной комиссии возмещаются:">
        <w:r>
          <w:rPr>
            <w:sz w:val="20"/>
            <w:color w:val="0000ff"/>
          </w:rPr>
          <w:t xml:space="preserve">части 2</w:t>
        </w:r>
      </w:hyperlink>
      <w:r>
        <w:rPr>
          <w:sz w:val="20"/>
        </w:rPr>
        <w:t xml:space="preserve"> настоящей статьи, возмещаются аппаратом Общественной палаты в размерах и порядке, установленных Правительством области, в пределах бюджетных ассигнований, предусмотренных в областном бюджете на обеспечение деятельности Общественной палаты, при наличии соответствующих документов, подтверждающих произведенные расходы.</w:t>
      </w:r>
    </w:p>
    <w:p>
      <w:pPr>
        <w:pStyle w:val="0"/>
        <w:spacing w:before="200" w:line-rule="auto"/>
        <w:ind w:firstLine="540"/>
        <w:jc w:val="both"/>
      </w:pPr>
      <w:r>
        <w:rPr>
          <w:sz w:val="20"/>
        </w:rPr>
        <w:t xml:space="preserve">4. Информационное обеспечение деятельности общественной наблюдательной комиссии в информационно-телекоммуникационной сети "Интернет" обеспечивает аппарат Общественной палаты.</w:t>
      </w:r>
    </w:p>
    <w:p>
      <w:pPr>
        <w:pStyle w:val="0"/>
        <w:jc w:val="both"/>
      </w:pPr>
      <w:r>
        <w:rPr>
          <w:sz w:val="20"/>
        </w:rPr>
      </w:r>
    </w:p>
    <w:p>
      <w:pPr>
        <w:pStyle w:val="2"/>
        <w:outlineLvl w:val="0"/>
        <w:ind w:firstLine="540"/>
        <w:jc w:val="both"/>
      </w:pPr>
      <w:r>
        <w:rPr>
          <w:sz w:val="20"/>
        </w:rPr>
        <w:t xml:space="preserve">Статья 25.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открытого доступа широких кругов общественности к рассматриваемым Общественной палатой вопросам,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Аппарат Общественной палаты обеспечивает в соответствии с Регламентом Общественной палаты опубликование и выпуск в эфир информации о деятельности Общественной палаты.</w:t>
      </w:r>
    </w:p>
    <w:p>
      <w:pPr>
        <w:pStyle w:val="0"/>
        <w:spacing w:before="200" w:line-rule="auto"/>
        <w:ind w:firstLine="540"/>
        <w:jc w:val="both"/>
      </w:pPr>
      <w:r>
        <w:rPr>
          <w:sz w:val="20"/>
        </w:rPr>
        <w:t xml:space="preserve">3. Некоммерческие организации, иные объединения граждан Российской Федерации, а также отдельные граждане имеют право в порядке, определяемом Регламентом Общественной палаты, знакомиться с решениями Общественной палаты, заключениями экспертизы, текстами ежегодных докладов о состоянии гражданского общества в Саратовской области, материалами работы комиссий и рабочих групп Общественной палаты.</w:t>
      </w:r>
    </w:p>
    <w:p>
      <w:pPr>
        <w:pStyle w:val="0"/>
        <w:spacing w:before="200" w:line-rule="auto"/>
        <w:ind w:firstLine="540"/>
        <w:jc w:val="both"/>
      </w:pPr>
      <w:r>
        <w:rPr>
          <w:sz w:val="20"/>
        </w:rPr>
        <w:t xml:space="preserve">4. Общественная палата в соответствии с законодательством Российской Федерации может учредить периодическое издание.</w:t>
      </w:r>
    </w:p>
    <w:p>
      <w:pPr>
        <w:pStyle w:val="0"/>
        <w:jc w:val="both"/>
      </w:pPr>
      <w:r>
        <w:rPr>
          <w:sz w:val="20"/>
        </w:rPr>
      </w:r>
    </w:p>
    <w:p>
      <w:pPr>
        <w:pStyle w:val="2"/>
        <w:outlineLvl w:val="0"/>
        <w:ind w:firstLine="540"/>
        <w:jc w:val="both"/>
      </w:pPr>
      <w:r>
        <w:rPr>
          <w:sz w:val="20"/>
        </w:rPr>
        <w:t xml:space="preserve">Статья 26. Финансовое, материально-техническое обеспечение деятельности Общественной палаты и ее аппарата</w:t>
      </w:r>
    </w:p>
    <w:p>
      <w:pPr>
        <w:pStyle w:val="0"/>
        <w:jc w:val="both"/>
      </w:pPr>
      <w:r>
        <w:rPr>
          <w:sz w:val="20"/>
        </w:rPr>
      </w:r>
    </w:p>
    <w:p>
      <w:pPr>
        <w:pStyle w:val="0"/>
        <w:ind w:firstLine="540"/>
        <w:jc w:val="both"/>
      </w:pPr>
      <w:r>
        <w:rPr>
          <w:sz w:val="20"/>
        </w:rPr>
        <w:t xml:space="preserve">1. Расходы, связанные с обеспечением деятельности Общественной палаты, предусматриваются отдельной строкой в областном бюджете на соответствующий финансовый год.</w:t>
      </w:r>
    </w:p>
    <w:p>
      <w:pPr>
        <w:pStyle w:val="0"/>
        <w:spacing w:before="200" w:line-rule="auto"/>
        <w:ind w:firstLine="540"/>
        <w:jc w:val="both"/>
      </w:pPr>
      <w:r>
        <w:rPr>
          <w:sz w:val="20"/>
        </w:rPr>
        <w:t xml:space="preserve">2. Финансовое обеспечение деятельности аппарата Общественной палаты осуществляется в пределах расходов, предусмотренных в областном бюджете на обеспечение деятельности Общественной палаты.</w:t>
      </w:r>
    </w:p>
    <w:p>
      <w:pPr>
        <w:pStyle w:val="0"/>
        <w:spacing w:before="200" w:line-rule="auto"/>
        <w:ind w:firstLine="540"/>
        <w:jc w:val="both"/>
      </w:pPr>
      <w:r>
        <w:rPr>
          <w:sz w:val="20"/>
        </w:rPr>
        <w:t xml:space="preserve">3. Помещение, имущество, оборудование для деятельности Общественной палаты и ее аппарата выделяются в установленном порядке.</w:t>
      </w:r>
    </w:p>
    <w:p>
      <w:pPr>
        <w:pStyle w:val="0"/>
        <w:jc w:val="both"/>
      </w:pPr>
      <w:r>
        <w:rPr>
          <w:sz w:val="20"/>
        </w:rPr>
      </w:r>
    </w:p>
    <w:p>
      <w:pPr>
        <w:pStyle w:val="2"/>
        <w:outlineLvl w:val="0"/>
        <w:ind w:firstLine="540"/>
        <w:jc w:val="both"/>
      </w:pPr>
      <w:r>
        <w:rPr>
          <w:sz w:val="20"/>
        </w:rPr>
        <w:t xml:space="preserve">Статья 27.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 и распространяется на правоотношения, возникшие в связи с формированием Общественной палаты, формирование которой началось после дня вступления в силу настоящего Закона.</w:t>
      </w:r>
    </w:p>
    <w:p>
      <w:pPr>
        <w:pStyle w:val="0"/>
        <w:jc w:val="both"/>
      </w:pPr>
      <w:r>
        <w:rPr>
          <w:sz w:val="20"/>
        </w:rPr>
      </w:r>
    </w:p>
    <w:p>
      <w:pPr>
        <w:pStyle w:val="2"/>
        <w:outlineLvl w:val="0"/>
        <w:ind w:firstLine="540"/>
        <w:jc w:val="both"/>
      </w:pPr>
      <w:r>
        <w:rPr>
          <w:sz w:val="20"/>
        </w:rPr>
        <w:t xml:space="preserve">Статья 28. Признание утратившими силу отдельных законодательных актов (положений законодательных актов) области</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hyperlink w:history="0" r:id="rId57" w:tooltip="Закон Саратовской области от 09.11.2007 N 243-ЗСО (ред. от 02.06.2015) &quot;Об Общественной палате Саратовской области&quot; (принят Саратовской областной Думой 31.10.2007) ------------ Утратил силу или отменен {КонсультантПлюс}">
        <w:r>
          <w:rPr>
            <w:sz w:val="20"/>
            <w:color w:val="0000ff"/>
          </w:rPr>
          <w:t xml:space="preserve">Закон</w:t>
        </w:r>
      </w:hyperlink>
      <w:r>
        <w:rPr>
          <w:sz w:val="20"/>
        </w:rPr>
        <w:t xml:space="preserve"> Саратовской области от 9 ноября 2007 года N 243-ЗСО "Об Общественной палате Саратовской области";</w:t>
      </w:r>
    </w:p>
    <w:p>
      <w:pPr>
        <w:pStyle w:val="0"/>
        <w:spacing w:before="200" w:line-rule="auto"/>
        <w:ind w:firstLine="540"/>
        <w:jc w:val="both"/>
      </w:pPr>
      <w:hyperlink w:history="0" r:id="rId58" w:tooltip="Закон Саратовской области от 03.12.2008 N 306-ЗСО &quot;О внесении изменений в Закон Саратовской области &quot;Об Общественной палате Саратовской области&quot; (принят Саратовской областной Думой 26.11.2008) ------------ Утратил силу или отменен {КонсультантПлюс}">
        <w:r>
          <w:rPr>
            <w:sz w:val="20"/>
            <w:color w:val="0000ff"/>
          </w:rPr>
          <w:t xml:space="preserve">Закон</w:t>
        </w:r>
      </w:hyperlink>
      <w:r>
        <w:rPr>
          <w:sz w:val="20"/>
        </w:rPr>
        <w:t xml:space="preserve"> Саратовской области от 3 декабря 2008 года N 306-ЗСО "О внесении изменений в Закон Саратовской области "Об Общественной палате Саратовской области";</w:t>
      </w:r>
    </w:p>
    <w:p>
      <w:pPr>
        <w:pStyle w:val="0"/>
        <w:spacing w:before="200" w:line-rule="auto"/>
        <w:ind w:firstLine="540"/>
        <w:jc w:val="both"/>
      </w:pPr>
      <w:hyperlink w:history="0" r:id="rId59" w:tooltip="Закон Саратовской области от 04.05.2009 N 39-ЗСО &quot;О внесении изменения в статью 18 Закона Саратовской области &quot;Об Общественной палате Саратовской области&quot; (принят Саратовской областной Думой 23.04.2009) ------------ Утратил силу или отменен {КонсультантПлюс}">
        <w:r>
          <w:rPr>
            <w:sz w:val="20"/>
            <w:color w:val="0000ff"/>
          </w:rPr>
          <w:t xml:space="preserve">Закон</w:t>
        </w:r>
      </w:hyperlink>
      <w:r>
        <w:rPr>
          <w:sz w:val="20"/>
        </w:rPr>
        <w:t xml:space="preserve"> Саратовской области от 4 мая 2009 года N 39-ЗСО "О внесении изменения в статью 18 Закона Саратовской области "Об Общественной палате Саратовской области";</w:t>
      </w:r>
    </w:p>
    <w:p>
      <w:pPr>
        <w:pStyle w:val="0"/>
        <w:spacing w:before="200" w:line-rule="auto"/>
        <w:ind w:firstLine="540"/>
        <w:jc w:val="both"/>
      </w:pPr>
      <w:hyperlink w:history="0" r:id="rId60" w:tooltip="Закон Саратовской области от 28.04.2010 N 69-ЗСО &quot;О внесении изменений в Закон Саратовской области &quot;Об общественной палате Саратовской области&quot; (принят Саратовской областной Думой 21.04.2010) ------------ Утратил силу или отменен {КонсультантПлюс}">
        <w:r>
          <w:rPr>
            <w:sz w:val="20"/>
            <w:color w:val="0000ff"/>
          </w:rPr>
          <w:t xml:space="preserve">Закон</w:t>
        </w:r>
      </w:hyperlink>
      <w:r>
        <w:rPr>
          <w:sz w:val="20"/>
        </w:rPr>
        <w:t xml:space="preserve"> Саратовской области от 28 апреля 2010 года N 69-ЗСО "О внесении изменений в Закон Саратовской области "Об Общественной палате Саратовской области";</w:t>
      </w:r>
    </w:p>
    <w:p>
      <w:pPr>
        <w:pStyle w:val="0"/>
        <w:spacing w:before="200" w:line-rule="auto"/>
        <w:ind w:firstLine="540"/>
        <w:jc w:val="both"/>
      </w:pPr>
      <w:hyperlink w:history="0" r:id="rId61" w:tooltip="Закон Саратовской области от 29.06.2010 N 103-ЗСО &quot;О внесении изменений в Закон Саратовской области &quot;Об Общественной палате Саратовской области&quot; (принят Саратовской областной Думой 23.06.2010) ------------ Утратил силу или отменен {КонсультантПлюс}">
        <w:r>
          <w:rPr>
            <w:sz w:val="20"/>
            <w:color w:val="0000ff"/>
          </w:rPr>
          <w:t xml:space="preserve">Закон</w:t>
        </w:r>
      </w:hyperlink>
      <w:r>
        <w:rPr>
          <w:sz w:val="20"/>
        </w:rPr>
        <w:t xml:space="preserve"> Саратовской области от 29 июня 2010 года N 103-ЗСО "О внесении изменений в Закон Саратовской области "Об Общественной палате Саратовской области";</w:t>
      </w:r>
    </w:p>
    <w:p>
      <w:pPr>
        <w:pStyle w:val="0"/>
        <w:spacing w:before="200" w:line-rule="auto"/>
        <w:ind w:firstLine="540"/>
        <w:jc w:val="both"/>
      </w:pPr>
      <w:hyperlink w:history="0" r:id="rId62" w:tooltip="Закон Саратовской области от 27.09.2011 N 127-ЗСО &quot;О внесении изменений в статью 28 Закона Саратовской области &quot;Об Общественной палате Саратовской области&quot; (принят Саратовской областной Думой 21.09.2011) ------------ Утратил силу или отменен {КонсультантПлюс}">
        <w:r>
          <w:rPr>
            <w:sz w:val="20"/>
            <w:color w:val="0000ff"/>
          </w:rPr>
          <w:t xml:space="preserve">Закон</w:t>
        </w:r>
      </w:hyperlink>
      <w:r>
        <w:rPr>
          <w:sz w:val="20"/>
        </w:rPr>
        <w:t xml:space="preserve"> Саратовской области от 27 сентября 2011 года N 127-ЗСО "О внесении изменений в статью 28 Закона Саратовской области "Об Общественной палате Саратовской области";</w:t>
      </w:r>
    </w:p>
    <w:p>
      <w:pPr>
        <w:pStyle w:val="0"/>
        <w:spacing w:before="200" w:line-rule="auto"/>
        <w:ind w:firstLine="540"/>
        <w:jc w:val="both"/>
      </w:pPr>
      <w:hyperlink w:history="0" r:id="rId63" w:tooltip="Закон Саратовской области от 03.07.2012 N 102-ЗСО &quot;О внесении изменения в статью 8 Закона Саратовской области &quot;Об Общественной палате Саратовской области&quot; (принят Саратовской областной Думой 27.06.2012) ------------ Утратил силу или отменен {КонсультантПлюс}">
        <w:r>
          <w:rPr>
            <w:sz w:val="20"/>
            <w:color w:val="0000ff"/>
          </w:rPr>
          <w:t xml:space="preserve">Закон</w:t>
        </w:r>
      </w:hyperlink>
      <w:r>
        <w:rPr>
          <w:sz w:val="20"/>
        </w:rPr>
        <w:t xml:space="preserve"> Саратовской области от 3 июля 2012 года N 102-ЗСО "О внесении изменения в статью 8 Закона Саратовской области "Об Общественной палате Саратовской области";</w:t>
      </w:r>
    </w:p>
    <w:p>
      <w:pPr>
        <w:pStyle w:val="0"/>
        <w:spacing w:before="200" w:line-rule="auto"/>
        <w:ind w:firstLine="540"/>
        <w:jc w:val="both"/>
      </w:pPr>
      <w:hyperlink w:history="0" r:id="rId64" w:tooltip="Закон Саратовской области от 02.08.2012 N 139-ЗСО &quot;О признании утратившим силу пункта 3 части 2 статьи 15 Закона Саратовской области &quot;Об Общественной палате Саратовской области&quot; (принят Саратовской областной Думой 25.07.2012) ------------ Утратил силу или отменен {КонсультантПлюс}">
        <w:r>
          <w:rPr>
            <w:sz w:val="20"/>
            <w:color w:val="0000ff"/>
          </w:rPr>
          <w:t xml:space="preserve">Закон</w:t>
        </w:r>
      </w:hyperlink>
      <w:r>
        <w:rPr>
          <w:sz w:val="20"/>
        </w:rPr>
        <w:t xml:space="preserve"> Саратовской области от 2 августа 2012 года N 139-ЗСО "О признании утратившим силу пункта 3 части 2 статьи 15 Закона Саратовской области "Об Общественной палате Саратовской области";</w:t>
      </w:r>
    </w:p>
    <w:p>
      <w:pPr>
        <w:pStyle w:val="0"/>
        <w:spacing w:before="200" w:line-rule="auto"/>
        <w:ind w:firstLine="540"/>
        <w:jc w:val="both"/>
      </w:pPr>
      <w:hyperlink w:history="0" r:id="rId65" w:tooltip="Закон Саратовской области от 01.08.2013 N 132-ЗСО &quot;О внесении изменений в статью 16 Закона Саратовской области &quot;Об Общественной палате Саратовской области&quot; (принят Саратовской областной Думой 24.07.2013) ------------ Утратил силу или отменен {КонсультантПлюс}">
        <w:r>
          <w:rPr>
            <w:sz w:val="20"/>
            <w:color w:val="0000ff"/>
          </w:rPr>
          <w:t xml:space="preserve">Закон</w:t>
        </w:r>
      </w:hyperlink>
      <w:r>
        <w:rPr>
          <w:sz w:val="20"/>
        </w:rPr>
        <w:t xml:space="preserve"> Саратовской области от 1 августа 2013 года N 132-ЗСО "О внесении изменений в статью 16 Закона Саратовской области "Об Общественной палате Саратовской области";</w:t>
      </w:r>
    </w:p>
    <w:p>
      <w:pPr>
        <w:pStyle w:val="0"/>
        <w:spacing w:before="200" w:line-rule="auto"/>
        <w:ind w:firstLine="540"/>
        <w:jc w:val="both"/>
      </w:pPr>
      <w:hyperlink w:history="0" r:id="rId66" w:tooltip="Закон Саратовской области от 25.12.2014 N 191-ЗСО &quot;О внесении изменений в Закон Саратовской области &quot;Об Общественной палате Саратовской области&quot; (принят Саратовской областной Думой 24.12.2014) ------------ Утратил силу или отменен {КонсультантПлюс}">
        <w:r>
          <w:rPr>
            <w:sz w:val="20"/>
            <w:color w:val="0000ff"/>
          </w:rPr>
          <w:t xml:space="preserve">Закон</w:t>
        </w:r>
      </w:hyperlink>
      <w:r>
        <w:rPr>
          <w:sz w:val="20"/>
        </w:rPr>
        <w:t xml:space="preserve"> Саратовской области от 25 декабря 2014 года N 191-ЗСО "О внесении изменений в Закон Саратовской области "Об Общественной палате Саратовской области";</w:t>
      </w:r>
    </w:p>
    <w:p>
      <w:pPr>
        <w:pStyle w:val="0"/>
        <w:spacing w:before="200" w:line-rule="auto"/>
        <w:ind w:firstLine="540"/>
        <w:jc w:val="both"/>
      </w:pPr>
      <w:hyperlink w:history="0" r:id="rId67" w:tooltip="Закон Саратовской области от 02.06.2015 N 62-ЗСО &quot;О внесении изменений в некоторые законодательные акты Саратовской области&quot; (принят Саратовской областной Думой 27.05.2015) ------------ Недействующая редакция {КонсультантПлюс}">
        <w:r>
          <w:rPr>
            <w:sz w:val="20"/>
            <w:color w:val="0000ff"/>
          </w:rPr>
          <w:t xml:space="preserve">статью 2</w:t>
        </w:r>
      </w:hyperlink>
      <w:r>
        <w:rPr>
          <w:sz w:val="20"/>
        </w:rPr>
        <w:t xml:space="preserve"> Закона Саратовской области от 2 июня 2015 года N 62-ЗСО "О внесении изменений в некоторые законодательные акты Саратовской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pPr>
      <w:r>
        <w:rPr>
          <w:sz w:val="20"/>
        </w:rPr>
        <w:t xml:space="preserve">г. Саратов</w:t>
      </w:r>
    </w:p>
    <w:p>
      <w:pPr>
        <w:pStyle w:val="0"/>
        <w:spacing w:before="200" w:line-rule="auto"/>
      </w:pPr>
      <w:r>
        <w:rPr>
          <w:sz w:val="20"/>
        </w:rPr>
        <w:t xml:space="preserve">2 марта 2017 года</w:t>
      </w:r>
    </w:p>
    <w:p>
      <w:pPr>
        <w:pStyle w:val="0"/>
        <w:spacing w:before="200" w:line-rule="auto"/>
      </w:pPr>
      <w:r>
        <w:rPr>
          <w:sz w:val="20"/>
        </w:rPr>
        <w:t xml:space="preserve">N 18-ЗСО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02.03.2017 N 18-ЗСО</w:t>
            <w:br/>
            <w:t>(ред. от 02.10.2023)</w:t>
            <w:br/>
            <w:t>"Об Общественной палате Саратовской области"</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09280&amp;dst=100008" TargetMode = "External"/>
	<Relationship Id="rId8" Type="http://schemas.openxmlformats.org/officeDocument/2006/relationships/hyperlink" Target="https://login.consultant.ru/link/?req=doc&amp;base=RLAW358&amp;n=110691&amp;dst=100008" TargetMode = "External"/>
	<Relationship Id="rId9" Type="http://schemas.openxmlformats.org/officeDocument/2006/relationships/hyperlink" Target="https://login.consultant.ru/link/?req=doc&amp;base=RLAW358&amp;n=114966&amp;dst=100008" TargetMode = "External"/>
	<Relationship Id="rId10" Type="http://schemas.openxmlformats.org/officeDocument/2006/relationships/hyperlink" Target="https://login.consultant.ru/link/?req=doc&amp;base=RLAW358&amp;n=117263&amp;dst=100013" TargetMode = "External"/>
	<Relationship Id="rId11" Type="http://schemas.openxmlformats.org/officeDocument/2006/relationships/hyperlink" Target="https://login.consultant.ru/link/?req=doc&amp;base=RLAW358&amp;n=134984&amp;dst=100008" TargetMode = "External"/>
	<Relationship Id="rId12" Type="http://schemas.openxmlformats.org/officeDocument/2006/relationships/hyperlink" Target="https://login.consultant.ru/link/?req=doc&amp;base=RLAW358&amp;n=167102&amp;dst=100008" TargetMode = "External"/>
	<Relationship Id="rId13" Type="http://schemas.openxmlformats.org/officeDocument/2006/relationships/hyperlink" Target="https://login.consultant.ru/link/?req=doc&amp;base=LAW&amp;n=365221&amp;dst=100021" TargetMode = "External"/>
	<Relationship Id="rId14" Type="http://schemas.openxmlformats.org/officeDocument/2006/relationships/hyperlink" Target="https://login.consultant.ru/link/?req=doc&amp;base=RLAW358&amp;n=167102&amp;dst=100009" TargetMode = "External"/>
	<Relationship Id="rId15" Type="http://schemas.openxmlformats.org/officeDocument/2006/relationships/hyperlink" Target="https://login.consultant.ru/link/?req=doc&amp;base=RLAW358&amp;n=167102&amp;dst=100011" TargetMode = "External"/>
	<Relationship Id="rId16" Type="http://schemas.openxmlformats.org/officeDocument/2006/relationships/hyperlink" Target="https://login.consultant.ru/link/?req=doc&amp;base=RLAW358&amp;n=167102&amp;dst=100012" TargetMode = "External"/>
	<Relationship Id="rId17" Type="http://schemas.openxmlformats.org/officeDocument/2006/relationships/hyperlink" Target="https://login.consultant.ru/link/?req=doc&amp;base=LAW&amp;n=2875" TargetMode = "External"/>
	<Relationship Id="rId18" Type="http://schemas.openxmlformats.org/officeDocument/2006/relationships/hyperlink" Target="https://login.consultant.ru/link/?req=doc&amp;base=RLAW358&amp;n=172718" TargetMode = "External"/>
	<Relationship Id="rId19" Type="http://schemas.openxmlformats.org/officeDocument/2006/relationships/hyperlink" Target="https://login.consultant.ru/link/?req=doc&amp;base=RLAW358&amp;n=117263&amp;dst=100014" TargetMode = "External"/>
	<Relationship Id="rId20" Type="http://schemas.openxmlformats.org/officeDocument/2006/relationships/hyperlink" Target="https://login.consultant.ru/link/?req=doc&amp;base=LAW&amp;n=476447" TargetMode = "External"/>
	<Relationship Id="rId21" Type="http://schemas.openxmlformats.org/officeDocument/2006/relationships/hyperlink" Target="https://login.consultant.ru/link/?req=doc&amp;base=LAW&amp;n=476447" TargetMode = "External"/>
	<Relationship Id="rId22" Type="http://schemas.openxmlformats.org/officeDocument/2006/relationships/hyperlink" Target="https://login.consultant.ru/link/?req=doc&amp;base=RLAW358&amp;n=134984&amp;dst=100008" TargetMode = "External"/>
	<Relationship Id="rId23" Type="http://schemas.openxmlformats.org/officeDocument/2006/relationships/hyperlink" Target="https://login.consultant.ru/link/?req=doc&amp;base=LAW&amp;n=365221&amp;dst=100113" TargetMode = "External"/>
	<Relationship Id="rId24" Type="http://schemas.openxmlformats.org/officeDocument/2006/relationships/hyperlink" Target="https://login.consultant.ru/link/?req=doc&amp;base=LAW&amp;n=365221&amp;dst=100064" TargetMode = "External"/>
	<Relationship Id="rId25" Type="http://schemas.openxmlformats.org/officeDocument/2006/relationships/hyperlink" Target="https://login.consultant.ru/link/?req=doc&amp;base=LAW&amp;n=365221&amp;dst=100067" TargetMode = "External"/>
	<Relationship Id="rId26" Type="http://schemas.openxmlformats.org/officeDocument/2006/relationships/hyperlink" Target="https://login.consultant.ru/link/?req=doc&amp;base=LAW&amp;n=365221&amp;dst=100049" TargetMode = "External"/>
	<Relationship Id="rId27" Type="http://schemas.openxmlformats.org/officeDocument/2006/relationships/hyperlink" Target="https://login.consultant.ru/link/?req=doc&amp;base=LAW&amp;n=365221&amp;dst=100056" TargetMode = "External"/>
	<Relationship Id="rId28" Type="http://schemas.openxmlformats.org/officeDocument/2006/relationships/hyperlink" Target="https://login.consultant.ru/link/?req=doc&amp;base=RLAW358&amp;n=167102&amp;dst=100013" TargetMode = "External"/>
	<Relationship Id="rId29" Type="http://schemas.openxmlformats.org/officeDocument/2006/relationships/hyperlink" Target="https://login.consultant.ru/link/?req=doc&amp;base=LAW&amp;n=365221&amp;dst=100129" TargetMode = "External"/>
	<Relationship Id="rId30" Type="http://schemas.openxmlformats.org/officeDocument/2006/relationships/hyperlink" Target="https://login.consultant.ru/link/?req=doc&amp;base=LAW&amp;n=314836&amp;dst=100097" TargetMode = "External"/>
	<Relationship Id="rId31" Type="http://schemas.openxmlformats.org/officeDocument/2006/relationships/hyperlink" Target="https://login.consultant.ru/link/?req=doc&amp;base=RLAW358&amp;n=127881" TargetMode = "External"/>
	<Relationship Id="rId32" Type="http://schemas.openxmlformats.org/officeDocument/2006/relationships/hyperlink" Target="https://login.consultant.ru/link/?req=doc&amp;base=RLAW358&amp;n=167102&amp;dst=100016" TargetMode = "External"/>
	<Relationship Id="rId33" Type="http://schemas.openxmlformats.org/officeDocument/2006/relationships/hyperlink" Target="https://login.consultant.ru/link/?req=doc&amp;base=RLAW358&amp;n=167102&amp;dst=100017" TargetMode = "External"/>
	<Relationship Id="rId34" Type="http://schemas.openxmlformats.org/officeDocument/2006/relationships/hyperlink" Target="https://login.consultant.ru/link/?req=doc&amp;base=RLAW358&amp;n=110691&amp;dst=100008" TargetMode = "External"/>
	<Relationship Id="rId35" Type="http://schemas.openxmlformats.org/officeDocument/2006/relationships/hyperlink" Target="https://login.consultant.ru/link/?req=doc&amp;base=RLAW358&amp;n=167102&amp;dst=100019" TargetMode = "External"/>
	<Relationship Id="rId36" Type="http://schemas.openxmlformats.org/officeDocument/2006/relationships/hyperlink" Target="https://login.consultant.ru/link/?req=doc&amp;base=RLAW358&amp;n=167102&amp;dst=100020" TargetMode = "External"/>
	<Relationship Id="rId37" Type="http://schemas.openxmlformats.org/officeDocument/2006/relationships/hyperlink" Target="https://login.consultant.ru/link/?req=doc&amp;base=LAW&amp;n=461837" TargetMode = "External"/>
	<Relationship Id="rId38" Type="http://schemas.openxmlformats.org/officeDocument/2006/relationships/hyperlink" Target="https://login.consultant.ru/link/?req=doc&amp;base=LAW&amp;n=476455" TargetMode = "External"/>
	<Relationship Id="rId39" Type="http://schemas.openxmlformats.org/officeDocument/2006/relationships/hyperlink" Target="https://login.consultant.ru/link/?req=doc&amp;base=RLAW358&amp;n=109280&amp;dst=100008" TargetMode = "External"/>
	<Relationship Id="rId40" Type="http://schemas.openxmlformats.org/officeDocument/2006/relationships/hyperlink" Target="https://login.consultant.ru/link/?req=doc&amp;base=RLAW358&amp;n=114966&amp;dst=100009" TargetMode = "External"/>
	<Relationship Id="rId41" Type="http://schemas.openxmlformats.org/officeDocument/2006/relationships/hyperlink" Target="https://login.consultant.ru/link/?req=doc&amp;base=RLAW358&amp;n=114966&amp;dst=100010" TargetMode = "External"/>
	<Relationship Id="rId42" Type="http://schemas.openxmlformats.org/officeDocument/2006/relationships/hyperlink" Target="https://login.consultant.ru/link/?req=doc&amp;base=RLAW358&amp;n=117263&amp;dst=100015" TargetMode = "External"/>
	<Relationship Id="rId43" Type="http://schemas.openxmlformats.org/officeDocument/2006/relationships/hyperlink" Target="https://login.consultant.ru/link/?req=doc&amp;base=RLAW358&amp;n=167102&amp;dst=100022" TargetMode = "External"/>
	<Relationship Id="rId44" Type="http://schemas.openxmlformats.org/officeDocument/2006/relationships/hyperlink" Target="https://login.consultant.ru/link/?req=doc&amp;base=RLAW358&amp;n=167102&amp;dst=100023" TargetMode = "External"/>
	<Relationship Id="rId45" Type="http://schemas.openxmlformats.org/officeDocument/2006/relationships/hyperlink" Target="https://login.consultant.ru/link/?req=doc&amp;base=RLAW358&amp;n=167102&amp;dst=100025" TargetMode = "External"/>
	<Relationship Id="rId46" Type="http://schemas.openxmlformats.org/officeDocument/2006/relationships/hyperlink" Target="https://login.consultant.ru/link/?req=doc&amp;base=RLAW358&amp;n=167102&amp;dst=100026" TargetMode = "External"/>
	<Relationship Id="rId47" Type="http://schemas.openxmlformats.org/officeDocument/2006/relationships/hyperlink" Target="https://login.consultant.ru/link/?req=doc&amp;base=RLAW358&amp;n=167102&amp;dst=100028" TargetMode = "External"/>
	<Relationship Id="rId48" Type="http://schemas.openxmlformats.org/officeDocument/2006/relationships/hyperlink" Target="https://login.consultant.ru/link/?req=doc&amp;base=RLAW358&amp;n=167102&amp;dst=100029" TargetMode = "External"/>
	<Relationship Id="rId49" Type="http://schemas.openxmlformats.org/officeDocument/2006/relationships/hyperlink" Target="https://login.consultant.ru/link/?req=doc&amp;base=RLAW358&amp;n=167102&amp;dst=100030" TargetMode = "External"/>
	<Relationship Id="rId50" Type="http://schemas.openxmlformats.org/officeDocument/2006/relationships/hyperlink" Target="https://login.consultant.ru/link/?req=doc&amp;base=RLAW358&amp;n=167102&amp;dst=100031" TargetMode = "External"/>
	<Relationship Id="rId51" Type="http://schemas.openxmlformats.org/officeDocument/2006/relationships/hyperlink" Target="https://login.consultant.ru/link/?req=doc&amp;base=RLAW358&amp;n=167102&amp;dst=100032" TargetMode = "External"/>
	<Relationship Id="rId52" Type="http://schemas.openxmlformats.org/officeDocument/2006/relationships/hyperlink" Target="https://login.consultant.ru/link/?req=doc&amp;base=RLAW358&amp;n=167102&amp;dst=100034" TargetMode = "External"/>
	<Relationship Id="rId53" Type="http://schemas.openxmlformats.org/officeDocument/2006/relationships/hyperlink" Target="https://login.consultant.ru/link/?req=doc&amp;base=RLAW358&amp;n=167102&amp;dst=100035" TargetMode = "External"/>
	<Relationship Id="rId54" Type="http://schemas.openxmlformats.org/officeDocument/2006/relationships/hyperlink" Target="https://login.consultant.ru/link/?req=doc&amp;base=LAW&amp;n=365221&amp;dst=100014" TargetMode = "External"/>
	<Relationship Id="rId55" Type="http://schemas.openxmlformats.org/officeDocument/2006/relationships/hyperlink" Target="https://login.consultant.ru/link/?req=doc&amp;base=RLAW358&amp;n=167102&amp;dst=100036" TargetMode = "External"/>
	<Relationship Id="rId56" Type="http://schemas.openxmlformats.org/officeDocument/2006/relationships/hyperlink" Target="https://login.consultant.ru/link/?req=doc&amp;base=LAW&amp;n=433593" TargetMode = "External"/>
	<Relationship Id="rId57" Type="http://schemas.openxmlformats.org/officeDocument/2006/relationships/hyperlink" Target="https://login.consultant.ru/link/?req=doc&amp;base=RLAW358&amp;n=85264" TargetMode = "External"/>
	<Relationship Id="rId58" Type="http://schemas.openxmlformats.org/officeDocument/2006/relationships/hyperlink" Target="https://login.consultant.ru/link/?req=doc&amp;base=RLAW358&amp;n=29862" TargetMode = "External"/>
	<Relationship Id="rId59" Type="http://schemas.openxmlformats.org/officeDocument/2006/relationships/hyperlink" Target="https://login.consultant.ru/link/?req=doc&amp;base=RLAW358&amp;n=32763" TargetMode = "External"/>
	<Relationship Id="rId60" Type="http://schemas.openxmlformats.org/officeDocument/2006/relationships/hyperlink" Target="https://login.consultant.ru/link/?req=doc&amp;base=RLAW358&amp;n=39635" TargetMode = "External"/>
	<Relationship Id="rId61" Type="http://schemas.openxmlformats.org/officeDocument/2006/relationships/hyperlink" Target="https://login.consultant.ru/link/?req=doc&amp;base=RLAW358&amp;n=40761" TargetMode = "External"/>
	<Relationship Id="rId62" Type="http://schemas.openxmlformats.org/officeDocument/2006/relationships/hyperlink" Target="https://login.consultant.ru/link/?req=doc&amp;base=RLAW358&amp;n=51873" TargetMode = "External"/>
	<Relationship Id="rId63" Type="http://schemas.openxmlformats.org/officeDocument/2006/relationships/hyperlink" Target="https://login.consultant.ru/link/?req=doc&amp;base=RLAW358&amp;n=58243" TargetMode = "External"/>
	<Relationship Id="rId64" Type="http://schemas.openxmlformats.org/officeDocument/2006/relationships/hyperlink" Target="https://login.consultant.ru/link/?req=doc&amp;base=RLAW358&amp;n=58946" TargetMode = "External"/>
	<Relationship Id="rId65" Type="http://schemas.openxmlformats.org/officeDocument/2006/relationships/hyperlink" Target="https://login.consultant.ru/link/?req=doc&amp;base=RLAW358&amp;n=67809" TargetMode = "External"/>
	<Relationship Id="rId66" Type="http://schemas.openxmlformats.org/officeDocument/2006/relationships/hyperlink" Target="https://login.consultant.ru/link/?req=doc&amp;base=RLAW358&amp;n=81445" TargetMode = "External"/>
	<Relationship Id="rId67" Type="http://schemas.openxmlformats.org/officeDocument/2006/relationships/hyperlink" Target="https://login.consultant.ru/link/?req=doc&amp;base=RLAW358&amp;n=85228&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02.03.2017 N 18-ЗСО
(ред. от 02.10.2023)
"Об Общественной палате Саратовской области"
(принят Саратовской областной Думой 22.02.2017)</dc:title>
  <dcterms:created xsi:type="dcterms:W3CDTF">2024-06-06T17:36:19Z</dcterms:created>
</cp:coreProperties>
</file>