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города Севастополя от 30.01.2024 N 06-УГ</w:t>
              <w:br/>
              <w:t xml:space="preserve">"О рабочей группе по делам казачества в городе Севастополе"</w:t>
              <w:br/>
              <w:t xml:space="preserve">(вместе с "Положением о рабочей группе по делам казачества в городе Севастополе")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30 января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06-УГ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РАБОЧЕЙ ГРУППЕ ПО ДЕЛАМ КАЗАЧЕСТВА В ГОРОДЕ СЕВАСТОПОЛЕ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7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</w:t>
      </w:r>
      <w:hyperlink w:history="0" r:id="rId8" w:tooltip="Закон города Севастополя от 29.09.2015 N 185-ЗС (ред. от 23.07.2019) &quot;О правовых актах города Севастополя&quot; (принят Законодательным Собранием г. Севастополя 22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29.09.2015 N 185-ЗС "О правовых актах города Севастополя", на основании </w:t>
      </w:r>
      <w:hyperlink w:history="0" r:id="rId9" w:tooltip="Постановление Правительства Севастополя от 23.12.2021 N 695-ПП (ред. от 29.12.2023) &quot;Об утверждении государственной программы города Севастополя &quot;Обеспечение общественной безопасности в городе Севастополе&quot; (с изм. и доп., вступающими в силу с 01.01.2024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23.12.2021 N 695-ПП "Об утверждении государственной программы города Севастополя "Обеспечение общественной безопасности в городе Севастополе" в целях обеспечения реализации в городе Севастополе </w:t>
      </w:r>
      <w:hyperlink w:history="0" r:id="rId1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505,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рабочую группу по делам казачества в городе Севастополе.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делам казачества в городе Севастополе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8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по делам казачества в городе Севастополе (приложение N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Признать утратившими силу следующие указы Губернатора города Севастополя: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от 16.05.2016 </w:t>
      </w:r>
      <w:hyperlink w:history="0" r:id="rId11" w:tooltip="Указ Губернатора города Севастополя от 16.05.2016 N 33-УГ (ред. от 28.06.2021) &quot;О рабочей группе по делам казачества при Губернаторе города Севастополя&quot; (вместе с &quot;Положением о рабочей группе по делам казачества при Губернаторе города Севастополя&quot;) ------------ Утратил силу или отменен {КонсультантПлюс}">
        <w:r>
          <w:rPr>
            <w:sz w:val="20"/>
            <w:color w:val="0000ff"/>
          </w:rPr>
          <w:t xml:space="preserve">N 33-УГ</w:t>
        </w:r>
      </w:hyperlink>
      <w:r>
        <w:rPr>
          <w:sz w:val="20"/>
        </w:rPr>
        <w:t xml:space="preserve"> "О рабочей группе по делам казачества при Губернаторе города Севастополя";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18.02.2019 </w:t>
      </w:r>
      <w:hyperlink w:history="0" r:id="rId12" w:tooltip="Указ Губернатора города Севастополя от 18.02.2019 N 15-УГ &quot;О внесении изменений в Указ Губернатора города Севастополя от 16.05.2016 N 33-УГ &quot;О рабочей группе по делам казачества при Губернаторе города Севастополя&quot; ------------ Утратил силу или отменен {КонсультантПлюс}">
        <w:r>
          <w:rPr>
            <w:sz w:val="20"/>
            <w:color w:val="0000ff"/>
          </w:rPr>
          <w:t xml:space="preserve">N 15-УГ</w:t>
        </w:r>
      </w:hyperlink>
      <w:r>
        <w:rPr>
          <w:sz w:val="20"/>
        </w:rPr>
        <w:t xml:space="preserve"> "О внесении изменений в Указ Губернатора города Севастополя от 16.05.2016 N 33-УГ "О рабочей группе по делам казачества при Губернаторе города Севастополя";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28.06.2021 </w:t>
      </w:r>
      <w:hyperlink w:history="0" r:id="rId13" w:tooltip="Указ Губернатора города Севастополя от 28.06.2021 N 52-УГ &quot;О внесении изменений в Указ Губернатора города Севастополя от 16.05.2016 N 33-УГ &quot;О рабочей группе по делам казачества при Губернаторе города Севастополя&quot; ------------ Утратил силу или отменен {КонсультантПлюс}">
        <w:r>
          <w:rPr>
            <w:sz w:val="20"/>
            <w:color w:val="0000ff"/>
          </w:rPr>
          <w:t xml:space="preserve">N 52-УГ</w:t>
        </w:r>
      </w:hyperlink>
      <w:r>
        <w:rPr>
          <w:sz w:val="20"/>
        </w:rPr>
        <w:t xml:space="preserve"> "О внесении изменений в Указ Губернатора города Севастополя от 16.05.2016 N 33-УГ "О рабочей группе по делам казачества при Губернаторе города Севастополя".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настоящего Указа возложить на директора Департамента общественной безопасности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М.В.РАЗВОЖАЕВ</w:t>
      </w:r>
    </w:p>
    <w:p>
      <w:pPr>
        <w:pStyle w:val="0"/>
      </w:pPr>
      <w:r>
        <w:rPr>
          <w:sz w:val="20"/>
        </w:rPr>
        <w:t xml:space="preserve">г. Севастополь</w:t>
      </w:r>
    </w:p>
    <w:p>
      <w:pPr>
        <w:pStyle w:val="0"/>
        <w:spacing w:before="200" w:line-rule="auto"/>
      </w:pPr>
      <w:r>
        <w:rPr>
          <w:sz w:val="20"/>
        </w:rPr>
        <w:t xml:space="preserve">30 января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06-УГ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города Севастополя</w:t>
      </w:r>
    </w:p>
    <w:p>
      <w:pPr>
        <w:pStyle w:val="0"/>
        <w:jc w:val="right"/>
      </w:pPr>
      <w:r>
        <w:rPr>
          <w:sz w:val="20"/>
        </w:rPr>
        <w:t xml:space="preserve">от 30.01.2024 N 06-УГ</w:t>
      </w:r>
    </w:p>
    <w:p>
      <w:pPr>
        <w:pStyle w:val="0"/>
        <w:jc w:val="right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ДЕЛАМ КАЗАЧЕСТВА В ГОРОДЕ СЕВАСТОПОЛЕ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Рабочая группа по делам казачества в городе Севастополе (далее - Рабочая группа) является коллегиальным совещательным органом, образованным в целях организации работы по координации деятельности казачьих обществ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исполнительных органов города Севастополя, территориальных органов федеральных органов исполнительной власти и органов местного самоуправления в городе Севастополе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деятельности казачьих обществ и подготовка предложений по привлечению членов казачьих обществ в соответствии с действующим законодательством к государственной и иной службе с учетом возможностей казачьих обществ и потребностей исполнительных органов города Севастополя в привлечении казаков (по основным направлениям деятельности казачьих обществ);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привлечению членов казачьих обществ в соответствии с действующим законодательством к поддержанию общественного порядка, охране Государственной границы Российской Федерации, охране государственной, муниципальной и частной собственности, мероприятиям по предупреждению и ликвидации последствий стихийных бедствий, обеспечению пожарной безопасности, гражданской и территориальной обороне, охране природных ресурсов, а также обеспечению экономической безопасности, охране объектов обеспечения жизнедеятельности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законодательства города Севастополя по указанным в настоящем пункте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Рабочей группы утверждается Губернатором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Рабочей группы могут входить представители исполнительных органов города Севастополя, территориальных органов федеральных органов исполнительной власти, органов местного самоуправления в городе Севастополе, атаманы и иные представители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своей деятельности Рабочая группа руководствуется федеральным законодательством, законодательством города Севастополя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текущих вопросов относительно деятельности Рабочей группы и координация работы ее членов осуществляются руководителем Рабочей группы, его заместителем и секретарем в соответствии с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Рабочая группа в соответствии с возложенными на нее задачами может создавать из числа своих членов, а также из числа привлеченных к ее работе специалистов, не входящих в ее состав, сектора и экспертно-консультативные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Рабочая группа для выполнения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готовить и направлять за подписью руководителя Рабочей группы в исполнительные органы города Севастополя, территориальные органы федеральных органов исполнительной власти, органы местного самоуправления в городе Севастополе, в том числе их должностным лицам, организациям, запросы о предоставлении информации, документов и материалов, необходимых для работы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должностных лиц территориальных органов федеральных органов исполнительной власти, исполнительных органов города Севастополя, органов местного самоуправления в городе Севастополе, представителей организаций и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в установленном порядке к работе Рабочей группы экспертов из числа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членов Рабочей группы для участия в мероприятиях, проводимых казачьими обществами, исполнительными органами города Севастополя и органами местного самоуправления в городе Севастополе, на которых обсуждаются вопросы, касающиеся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анализировать деятельность казачьих обществ по направлению своей работы, готовить предложения по ее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Основной формой работы Рабочей группы являются ее заседания, которые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Рабочей группы считается правомочным, если на нем присутствует более половины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Рабочей группы принимаются большинством голосов от числа ее членов, участвующих в заседании, и оформляются протоколом, который подписывается председательствующим на заседании (руководителем Рабочей группы или его заместителем) и секретарем Рабочей группы. При равенстве голосов голос председательствующего на заседании Рабочей группы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Принимаемые Рабочей группой решения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Рабочая группа осуществляет свою работу в соответствии с планом, утверждаемым руководителем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Рабочей группы ежеквартально информирует Губернатора города Севастополя о проделанной работе и принятых решениях.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города Севастополя</w:t>
      </w:r>
    </w:p>
    <w:p>
      <w:pPr>
        <w:pStyle w:val="0"/>
        <w:jc w:val="right"/>
      </w:pPr>
      <w:r>
        <w:rPr>
          <w:sz w:val="20"/>
        </w:rPr>
        <w:t xml:space="preserve">от 30.01.2024 N 06-УГ</w:t>
      </w:r>
    </w:p>
    <w:p>
      <w:pPr>
        <w:pStyle w:val="0"/>
      </w:pPr>
      <w:r>
        <w:rPr>
          <w:sz w:val="20"/>
        </w:rPr>
      </w:r>
    </w:p>
    <w:bookmarkStart w:id="84" w:name="P84"/>
    <w:bookmarkEnd w:id="8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ДЕЛАМ КАЗАЧЕСТВА В ГОРОДЕ СЕВАСТОПОЛЕ</w:t>
      </w:r>
    </w:p>
    <w:p>
      <w:pPr>
        <w:pStyle w:val="2"/>
        <w:jc w:val="center"/>
      </w:pPr>
      <w:r>
        <w:rPr>
          <w:sz w:val="20"/>
        </w:rPr>
        <w:t xml:space="preserve">(ДАЛЕЕ - РАБОЧАЯ ГРУППА)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1"/>
        <w:gridCol w:w="5669"/>
      </w:tblGrid>
      <w:t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Рабочей группы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общественной безопасности города Севастополя</w:t>
            </w:r>
          </w:p>
        </w:tc>
      </w:tr>
      <w:t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Рабочей группы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- начальник Управления по взаимодействию с федеральными органами исполнительной власти Департамента общественной безопасности города Севастополя</w:t>
            </w:r>
          </w:p>
        </w:tc>
      </w:tr>
      <w:t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Рабочей группы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взаимодействия с казачеством Управления по взаимодействию с федеральными органами исполнительной власти Департамента общественной безопасности города Севастополя</w:t>
            </w:r>
          </w:p>
        </w:tc>
      </w:tr>
      <w:t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Рабочей группы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штаба Окружного казачьего общества "Севастопольский казачий округ"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Главного управления Росгвардии по Республике Крым и г. Севастополю - начальник Управления координации деятельности подразделений Росгвардии (г. Севастополь)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- начальник Управления по работе с органами местного самоуправления и взаимодействию с институтами гражданского общества Департамента внутренней политики города Севастополя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финансирования культуры, СМИ и прочих общественно значимых мероприятий Управления финансирования социально-культурной сферы Департамента финансов города Севастополя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отделения Общероссийской общественно-государственной детско-юношеской организации "Российское движение школьников" по городу Севастополю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города Севастополя II созыва, заместитель председателя постоянного комитета Законодательного Собрания города Севастополя по образованию, науке, культуре и спорту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Главного управления (по Государственной противопожарной службе) - начальник отдела организации пожаротушения и проведения аварийно-спасательных работ Главного управления МЧС России по г. Севастополю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директора Департамента по имущественным и земельным отношениям города Севастополя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делам молодежи города Севастополя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культурной политики и развития искусства Департамента культуры города Севастополя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УМВД России по г. Севастополю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атамана Окружного казачьего общества "Севастопольский казачий округ" по организации государственной или иной службы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Министерства юстиции Российской Федерации по Севастополю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города Севастополя от 30.01.2024 N 06-УГ</w:t>
            <w:br/>
            <w:t>"О рабочей группе по делам казачества в городе Севастополе"</w:t>
            <w:br/>
            <w:t>(в...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509&amp;n=84747" TargetMode = "External"/>
	<Relationship Id="rId8" Type="http://schemas.openxmlformats.org/officeDocument/2006/relationships/hyperlink" Target="https://login.consultant.ru/link/?req=doc&amp;base=RLAW509&amp;n=48821" TargetMode = "External"/>
	<Relationship Id="rId9" Type="http://schemas.openxmlformats.org/officeDocument/2006/relationships/hyperlink" Target="https://login.consultant.ru/link/?req=doc&amp;base=RLAW509&amp;n=97138" TargetMode = "External"/>
	<Relationship Id="rId10" Type="http://schemas.openxmlformats.org/officeDocument/2006/relationships/hyperlink" Target="https://login.consultant.ru/link/?req=doc&amp;base=LAW&amp;n=359568&amp;dst=100016" TargetMode = "External"/>
	<Relationship Id="rId11" Type="http://schemas.openxmlformats.org/officeDocument/2006/relationships/hyperlink" Target="https://login.consultant.ru/link/?req=doc&amp;base=RLAW509&amp;n=67521" TargetMode = "External"/>
	<Relationship Id="rId12" Type="http://schemas.openxmlformats.org/officeDocument/2006/relationships/hyperlink" Target="https://login.consultant.ru/link/?req=doc&amp;base=RLAW509&amp;n=44590" TargetMode = "External"/>
	<Relationship Id="rId13" Type="http://schemas.openxmlformats.org/officeDocument/2006/relationships/hyperlink" Target="https://login.consultant.ru/link/?req=doc&amp;base=RLAW509&amp;n=6746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города Севастополя от 30.01.2024 N 06-УГ
"О рабочей группе по делам казачества в городе Севастополе"
(вместе с "Положением о рабочей группе по делам казачества в городе Севастополе")</dc:title>
  <dcterms:created xsi:type="dcterms:W3CDTF">2024-05-20T17:40:58Z</dcterms:created>
</cp:coreProperties>
</file>