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города Севастополя от 04.12.2017 N 379-ЗС</w:t>
              <w:br/>
              <w:t xml:space="preserve">(ред. от 31.05.2024)</w:t>
              <w:br/>
              <w:t xml:space="preserve">"О референдуме города Севастополя"</w:t>
              <w:br/>
              <w:t xml:space="preserve">(принят Законодательным Собранием г. Севастополя 21.11.2017)</w:t>
              <w:br/>
              <w:t xml:space="preserve">(вместе с "Контрольными соотношениями данных, внесенных в протокол об итогах голосования")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4 декабря 2017 года</w:t>
            </w:r>
          </w:p>
        </w:tc>
        <w:tc>
          <w:tcPr>
            <w:tcW w:w="5103" w:type="dxa"/>
            <w:tcBorders>
              <w:top w:val="nil"/>
              <w:left w:val="nil"/>
              <w:bottom w:val="nil"/>
              <w:right w:val="nil"/>
            </w:tcBorders>
          </w:tcPr>
          <w:p>
            <w:pPr>
              <w:pStyle w:val="0"/>
              <w:outlineLvl w:val="0"/>
              <w:jc w:val="right"/>
            </w:pPr>
            <w:r>
              <w:rPr>
                <w:sz w:val="20"/>
              </w:rPr>
              <w:t xml:space="preserve">N 379-ЗС</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 ГОРОДА СЕВАСТОПОЛЯ</w:t>
      </w:r>
    </w:p>
    <w:p>
      <w:pPr>
        <w:pStyle w:val="2"/>
        <w:jc w:val="center"/>
      </w:pPr>
      <w:r>
        <w:rPr>
          <w:sz w:val="20"/>
        </w:rPr>
      </w:r>
    </w:p>
    <w:p>
      <w:pPr>
        <w:pStyle w:val="2"/>
        <w:jc w:val="center"/>
      </w:pPr>
      <w:r>
        <w:rPr>
          <w:sz w:val="20"/>
        </w:rPr>
        <w:t xml:space="preserve">О РЕФЕРЕНДУМЕ ГОРОДА СЕВАСТОПОЛЯ</w:t>
      </w:r>
    </w:p>
    <w:p>
      <w:pPr>
        <w:pStyle w:val="0"/>
        <w:jc w:val="center"/>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города Севастополя</w:t>
      </w:r>
    </w:p>
    <w:p>
      <w:pPr>
        <w:pStyle w:val="0"/>
        <w:jc w:val="right"/>
      </w:pPr>
      <w:r>
        <w:rPr>
          <w:sz w:val="20"/>
        </w:rPr>
        <w:t xml:space="preserve">21 ноября 2017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города Севастополя от 29.05.2020 </w:t>
            </w:r>
            <w:hyperlink w:history="0" r:id="rId7"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N 580-ЗС</w:t>
              </w:r>
            </w:hyperlink>
            <w:r>
              <w:rPr>
                <w:sz w:val="20"/>
                <w:color w:val="392c69"/>
              </w:rPr>
              <w:t xml:space="preserve">,</w:t>
            </w:r>
          </w:p>
          <w:p>
            <w:pPr>
              <w:pStyle w:val="0"/>
              <w:jc w:val="center"/>
            </w:pPr>
            <w:r>
              <w:rPr>
                <w:sz w:val="20"/>
                <w:color w:val="392c69"/>
              </w:rPr>
              <w:t xml:space="preserve">от 14.12.2021 </w:t>
            </w:r>
            <w:hyperlink w:history="0" r:id="rId8"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N 679-ЗС</w:t>
              </w:r>
            </w:hyperlink>
            <w:r>
              <w:rPr>
                <w:sz w:val="20"/>
                <w:color w:val="392c69"/>
              </w:rPr>
              <w:t xml:space="preserve">, от 31.05.2024 </w:t>
            </w:r>
            <w:hyperlink w:history="0" r:id="rId9" w:tooltip="Закон города Севастополя от 31.05.2024 N 812-ЗС &quot;Об избирательных комиссиях, комиссиях референдума в городе Севастополе и о внесении изменений в некоторые законодательные акты города Севастополя&quot; (принят Законодательным Собранием г. Севастополя 31.05.2024) {КонсультантПлюс}">
              <w:r>
                <w:rPr>
                  <w:sz w:val="20"/>
                  <w:color w:val="0000ff"/>
                </w:rPr>
                <w:t xml:space="preserve">N 812-ЗС</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Настоящий Закон, в соответствии с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w:t>
      </w:r>
      <w:hyperlink w:history="0" r:id="rId11"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Уставом</w:t>
        </w:r>
      </w:hyperlink>
      <w:r>
        <w:rPr>
          <w:sz w:val="20"/>
        </w:rPr>
        <w:t xml:space="preserve"> города Севастополя, определяет порядок назначения, подготовки и проведения референдума города Севастополя.</w:t>
      </w:r>
    </w:p>
    <w:p>
      <w:pPr>
        <w:pStyle w:val="0"/>
        <w:jc w:val="center"/>
      </w:pPr>
      <w:r>
        <w:rPr>
          <w:sz w:val="20"/>
        </w:rPr>
      </w:r>
    </w:p>
    <w:p>
      <w:pPr>
        <w:pStyle w:val="2"/>
        <w:outlineLvl w:val="1"/>
        <w:jc w:val="center"/>
      </w:pPr>
      <w:r>
        <w:rPr>
          <w:sz w:val="20"/>
        </w:rPr>
        <w:t xml:space="preserve">Глава 1. ОБЩИЕ ПОЛОЖЕНИЯ</w:t>
      </w:r>
    </w:p>
    <w:p>
      <w:pPr>
        <w:pStyle w:val="0"/>
        <w:jc w:val="center"/>
      </w:pPr>
      <w:r>
        <w:rPr>
          <w:sz w:val="20"/>
        </w:rPr>
      </w:r>
    </w:p>
    <w:p>
      <w:pPr>
        <w:pStyle w:val="2"/>
        <w:outlineLvl w:val="2"/>
        <w:ind w:firstLine="540"/>
        <w:jc w:val="both"/>
      </w:pPr>
      <w:r>
        <w:rPr>
          <w:sz w:val="20"/>
        </w:rPr>
        <w:t xml:space="preserve">Статья 1. Основные понятия и термины, используемые в настоящем Законе</w:t>
      </w:r>
    </w:p>
    <w:p>
      <w:pPr>
        <w:pStyle w:val="0"/>
        <w:ind w:firstLine="540"/>
        <w:jc w:val="both"/>
      </w:pPr>
      <w:r>
        <w:rPr>
          <w:sz w:val="20"/>
        </w:rPr>
      </w:r>
    </w:p>
    <w:p>
      <w:pPr>
        <w:pStyle w:val="0"/>
        <w:ind w:firstLine="540"/>
        <w:jc w:val="both"/>
      </w:pPr>
      <w:r>
        <w:rPr>
          <w:sz w:val="20"/>
        </w:rPr>
        <w:t xml:space="preserve">1. Основные понятия и термины, используемые в настоящем Законе, применяются в том же значении, что и в Федеральном </w:t>
      </w:r>
      <w:hyperlink w:history="0" r:id="rId12"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законе</w:t>
        </w:r>
      </w:hyperlink>
      <w:r>
        <w:rPr>
          <w:sz w:val="20"/>
        </w:rPr>
        <w:t xml:space="preserve"> от 12 июня 2002 года N 67-ФЗ "Об основных гарантиях избирательных прав и права на участие в референдуме граждан Российской Федерации" (далее - Федеральный закон).</w:t>
      </w:r>
    </w:p>
    <w:p>
      <w:pPr>
        <w:pStyle w:val="0"/>
        <w:spacing w:before="200" w:line-rule="auto"/>
        <w:ind w:firstLine="540"/>
        <w:jc w:val="both"/>
      </w:pPr>
      <w:r>
        <w:rPr>
          <w:sz w:val="20"/>
        </w:rPr>
        <w:t xml:space="preserve">2. В настоящем Законе также используются следующие понятия и термины:</w:t>
      </w:r>
    </w:p>
    <w:p>
      <w:pPr>
        <w:pStyle w:val="0"/>
        <w:spacing w:before="200" w:line-rule="auto"/>
        <w:ind w:firstLine="540"/>
        <w:jc w:val="both"/>
      </w:pPr>
      <w:r>
        <w:rPr>
          <w:sz w:val="20"/>
        </w:rPr>
        <w:t xml:space="preserve">1) участник референдума - гражданин Российской Федерации, обладающий на основании настоящего Закона правом на участие в референдуме города Севастополя. Участники референдума в соответствии с настоящим Законом и в порядке, установленном настоящим Законом, могут создавать инициативную группу по проведению референдума города Севастополя;</w:t>
      </w:r>
    </w:p>
    <w:p>
      <w:pPr>
        <w:pStyle w:val="0"/>
        <w:spacing w:before="200" w:line-rule="auto"/>
        <w:ind w:firstLine="540"/>
        <w:jc w:val="both"/>
      </w:pPr>
      <w:r>
        <w:rPr>
          <w:sz w:val="20"/>
        </w:rPr>
        <w:t xml:space="preserve">2) комиссия референдума - коллегиальный орган, формируемый в порядке и сроки, которые установлены настоящим Законом, организующий и обеспечивающий подготовку и проведение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2. Принципы проведения референдума города Севастополя</w:t>
      </w:r>
    </w:p>
    <w:p>
      <w:pPr>
        <w:pStyle w:val="0"/>
        <w:ind w:firstLine="540"/>
        <w:jc w:val="both"/>
      </w:pPr>
      <w:r>
        <w:rPr>
          <w:sz w:val="20"/>
        </w:rPr>
      </w:r>
    </w:p>
    <w:p>
      <w:pPr>
        <w:pStyle w:val="0"/>
        <w:ind w:firstLine="540"/>
        <w:jc w:val="both"/>
      </w:pPr>
      <w:r>
        <w:rPr>
          <w:sz w:val="20"/>
        </w:rPr>
        <w:t xml:space="preserve">1. Референдум города Севастополя проводится на основе всеобщего равного, прямого и свободного волеизъявления граждан Российской Федерации при тайном голосовании.</w:t>
      </w:r>
    </w:p>
    <w:p>
      <w:pPr>
        <w:pStyle w:val="0"/>
        <w:spacing w:before="200" w:line-rule="auto"/>
        <w:ind w:firstLine="540"/>
        <w:jc w:val="both"/>
      </w:pPr>
      <w:r>
        <w:rPr>
          <w:sz w:val="20"/>
        </w:rPr>
        <w:t xml:space="preserve">2. Граждане Российской Федерации участвуют в референдуме города Севастополя на равных основаниях. Каждый участник референдума обладает равным числом голосов.</w:t>
      </w:r>
    </w:p>
    <w:p>
      <w:pPr>
        <w:pStyle w:val="0"/>
        <w:spacing w:before="200" w:line-rule="auto"/>
        <w:ind w:firstLine="540"/>
        <w:jc w:val="both"/>
      </w:pPr>
      <w:r>
        <w:rPr>
          <w:sz w:val="20"/>
        </w:rPr>
        <w:t xml:space="preserve">3. Гражданин Российской Федерации голосует за вынесенный на референдум города Севастополя вопрос (вопросы) или против него непосредственно.</w:t>
      </w:r>
    </w:p>
    <w:p>
      <w:pPr>
        <w:pStyle w:val="0"/>
        <w:spacing w:before="200" w:line-rule="auto"/>
        <w:ind w:firstLine="540"/>
        <w:jc w:val="both"/>
      </w:pPr>
      <w:r>
        <w:rPr>
          <w:sz w:val="20"/>
        </w:rPr>
        <w:t xml:space="preserve">4. Участие гражданина Российской Федерации в референдуме города Севастополя является свободным и добровольным. Никто не вправе оказывать воздействие на гражданина с целью принудить его к участию или неучастию в референдуме города Севастополя либо воспрепятствовать его свободному волеизъявлению.</w:t>
      </w:r>
    </w:p>
    <w:p>
      <w:pPr>
        <w:pStyle w:val="0"/>
        <w:spacing w:before="200" w:line-rule="auto"/>
        <w:ind w:firstLine="540"/>
        <w:jc w:val="both"/>
      </w:pPr>
      <w:r>
        <w:rPr>
          <w:sz w:val="20"/>
        </w:rPr>
        <w:t xml:space="preserve">5. Голосование на референдуме города Севастополя является тайным, исключающим возможность какого-либо контроля за волеизъявлением участника референдума, в том числе наблюдения за заполнением бюллетеня для голосования на референдуме города Севастополя (далее - бюллетень для голосования на референдуме) участником референдума в месте для тайного голосования.</w:t>
      </w:r>
    </w:p>
    <w:p>
      <w:pPr>
        <w:pStyle w:val="0"/>
        <w:spacing w:before="200" w:line-rule="auto"/>
        <w:ind w:firstLine="540"/>
        <w:jc w:val="both"/>
      </w:pPr>
      <w:r>
        <w:rPr>
          <w:sz w:val="20"/>
        </w:rPr>
        <w:t xml:space="preserve">6. Иностранные граждане,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незарегистрированные общественные объединения, выполняющие функции иностранного агента, и иностранные средства массовой информации, выполняющие функции иностранного агента, российские юридические лица, информация о которых включена в реестр иностранных средств массовой информации, выполняющих функции иностранного агента, не вправе осуществлять деятельность, способствующую либо препятствующую выдвижению инициативы проведения референдума города Севастополя и его проведению, достижению определенного результата на референдуме города Севастополя, а также в иных формах участвовать в кампании референдума города Севастополя.</w:t>
      </w:r>
    </w:p>
    <w:p>
      <w:pPr>
        <w:pStyle w:val="0"/>
        <w:jc w:val="both"/>
      </w:pPr>
      <w:r>
        <w:rPr>
          <w:sz w:val="20"/>
        </w:rPr>
        <w:t xml:space="preserve">(часть 6 в ред. </w:t>
      </w:r>
      <w:hyperlink w:history="0" r:id="rId13"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7. Деятельность комиссий референдума при подготовке и проведении референдума города Севастополя, подсчете голосов участников референдума, установлении итогов голосования, определении результатов референдума города Севастополя осуществляется открыто и гласно.</w:t>
      </w:r>
    </w:p>
    <w:p>
      <w:pPr>
        <w:pStyle w:val="0"/>
        <w:spacing w:before="200" w:line-rule="auto"/>
        <w:ind w:firstLine="540"/>
        <w:jc w:val="both"/>
      </w:pPr>
      <w:r>
        <w:rPr>
          <w:sz w:val="20"/>
        </w:rPr>
        <w:t xml:space="preserve">8. Референдум города Севастополя организуют и проводят комиссии референдума, указанные в </w:t>
      </w:r>
      <w:hyperlink w:history="0" w:anchor="P70" w:tooltip="Статья 6.1. Система комиссий референдума">
        <w:r>
          <w:rPr>
            <w:sz w:val="20"/>
            <w:color w:val="0000ff"/>
          </w:rPr>
          <w:t xml:space="preserve">статье 6.1</w:t>
        </w:r>
      </w:hyperlink>
      <w:r>
        <w:rPr>
          <w:sz w:val="20"/>
        </w:rPr>
        <w:t xml:space="preserve"> настоящего Закона. Вмешательство в деятельность комиссий референдума со стороны Законодательного Собрания города Севастополя и Правительства Севастополя, органов местного самоуправления в городе Севастополе, организаций, должностных лиц, граждан не допускается.</w:t>
      </w:r>
    </w:p>
    <w:p>
      <w:pPr>
        <w:pStyle w:val="0"/>
        <w:jc w:val="both"/>
      </w:pPr>
      <w:r>
        <w:rPr>
          <w:sz w:val="20"/>
        </w:rPr>
        <w:t xml:space="preserve">(в ред. </w:t>
      </w:r>
      <w:hyperlink w:history="0" r:id="rId14" w:tooltip="Закон города Севастополя от 31.05.2024 N 812-ЗС &quot;Об избирательных комиссиях, комиссиях референдума в городе Севастополе и о внесении изменений в некоторые законодательные акты города Севастополя&quot; (принят Законодательным Собранием г. Севастополя 31.05.2024) {КонсультантПлюс}">
        <w:r>
          <w:rPr>
            <w:sz w:val="20"/>
            <w:color w:val="0000ff"/>
          </w:rPr>
          <w:t xml:space="preserve">Закона</w:t>
        </w:r>
      </w:hyperlink>
      <w:r>
        <w:rPr>
          <w:sz w:val="20"/>
        </w:rPr>
        <w:t xml:space="preserve"> города Севастополя от 31.05.2024 N 812-ЗС)</w:t>
      </w:r>
    </w:p>
    <w:p>
      <w:pPr>
        <w:pStyle w:val="0"/>
        <w:ind w:firstLine="540"/>
        <w:jc w:val="both"/>
      </w:pPr>
      <w:r>
        <w:rPr>
          <w:sz w:val="20"/>
        </w:rPr>
      </w:r>
    </w:p>
    <w:p>
      <w:pPr>
        <w:pStyle w:val="2"/>
        <w:outlineLvl w:val="2"/>
        <w:ind w:firstLine="540"/>
        <w:jc w:val="both"/>
      </w:pPr>
      <w:r>
        <w:rPr>
          <w:sz w:val="20"/>
        </w:rPr>
        <w:t xml:space="preserve">Статья 3. Право граждан Российской Федерации на участие в референдуме города Севастополя</w:t>
      </w:r>
    </w:p>
    <w:p>
      <w:pPr>
        <w:pStyle w:val="0"/>
        <w:ind w:firstLine="540"/>
        <w:jc w:val="both"/>
      </w:pPr>
      <w:r>
        <w:rPr>
          <w:sz w:val="20"/>
        </w:rPr>
      </w:r>
    </w:p>
    <w:bookmarkStart w:id="42" w:name="P42"/>
    <w:bookmarkEnd w:id="42"/>
    <w:p>
      <w:pPr>
        <w:pStyle w:val="0"/>
        <w:ind w:firstLine="540"/>
        <w:jc w:val="both"/>
      </w:pPr>
      <w:r>
        <w:rPr>
          <w:sz w:val="20"/>
        </w:rPr>
        <w:t xml:space="preserve">1. Правом голосовать на референдуме города Севастополя обладают граждане Российской Федерации, достигшие на день голосования возраста 18 лет, место жительства которых расположено на территории города Севастополя, а также граждане Российской Федерации, достигшие на день голосования возраста 18 лет, зарегистрированные по месту пребывания (временного пребывания) на территории города Севастополя не менее чем за три месяца до дня голосования, в случае подачи ими заявления о включении в список участников референдума по месту нахождения в соответствии с </w:t>
      </w:r>
      <w:hyperlink w:history="0" r:id="rId1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16 статьи 64</w:t>
        </w:r>
      </w:hyperlink>
      <w:r>
        <w:rPr>
          <w:sz w:val="20"/>
        </w:rPr>
        <w:t xml:space="preserve"> Федерального закона для голосования в пределах округа референдума, где они зарегистрированы по месту пребываниям.</w:t>
      </w:r>
    </w:p>
    <w:p>
      <w:pPr>
        <w:pStyle w:val="0"/>
        <w:jc w:val="both"/>
      </w:pPr>
      <w:r>
        <w:rPr>
          <w:sz w:val="20"/>
        </w:rPr>
        <w:t xml:space="preserve">(в ред. </w:t>
      </w:r>
      <w:hyperlink w:history="0" r:id="rId16"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2. Указанные в </w:t>
      </w:r>
      <w:hyperlink w:history="0" w:anchor="P42" w:tooltip="1. Правом голосовать на референдуме города Севастополя обладают граждане Российской Федерации, достигшие на день голосования возраста 18 лет, место жительства которых расположено на территории города Севастополя, а также граждане Российской Федерации, достигшие на день голосования возраста 18 лет, зарегистрированные по месту пребывания (временного пребывания) на территории города Севастополя не менее чем за три месяца до дня голосования, в случае подачи ими заявления о включении в список участников рефер...">
        <w:r>
          <w:rPr>
            <w:sz w:val="20"/>
            <w:color w:val="0000ff"/>
          </w:rPr>
          <w:t xml:space="preserve">части 1</w:t>
        </w:r>
      </w:hyperlink>
      <w:r>
        <w:rPr>
          <w:sz w:val="20"/>
        </w:rPr>
        <w:t xml:space="preserve"> настоящей статьи граждане вправе участвовать в предусмотренных Федеральным законом, настоящим Законом и проводимых законными методами других действиях по подготовке и проведению назначенного референдума города Севастополя.</w:t>
      </w:r>
    </w:p>
    <w:p>
      <w:pPr>
        <w:pStyle w:val="0"/>
        <w:spacing w:before="200" w:line-rule="auto"/>
        <w:ind w:firstLine="540"/>
        <w:jc w:val="both"/>
      </w:pPr>
      <w:r>
        <w:rPr>
          <w:sz w:val="20"/>
        </w:rPr>
        <w:t xml:space="preserve">3. До назначения референдума города Севастополя в действиях по подготовке и проведению референдума города Севастополя имеет право принимать участие гражданин Российской Федерации, достигший возраста 18 лет.</w:t>
      </w:r>
    </w:p>
    <w:p>
      <w:pPr>
        <w:pStyle w:val="0"/>
        <w:spacing w:before="200" w:line-rule="auto"/>
        <w:ind w:firstLine="540"/>
        <w:jc w:val="both"/>
      </w:pPr>
      <w:r>
        <w:rPr>
          <w:sz w:val="20"/>
        </w:rPr>
        <w:t xml:space="preserve">4. Не имеют права участвовать в референдуме города Севастополя граждане Российской Федерации, признанные судом недееспособными или содержащиеся в местах лишения свободы по приговору суда.</w:t>
      </w:r>
    </w:p>
    <w:p>
      <w:pPr>
        <w:pStyle w:val="0"/>
        <w:spacing w:before="200" w:line-rule="auto"/>
        <w:ind w:firstLine="540"/>
        <w:jc w:val="both"/>
      </w:pPr>
      <w:r>
        <w:rPr>
          <w:sz w:val="20"/>
        </w:rPr>
        <w:t xml:space="preserve">5. В случае принятия в соответствии с </w:t>
      </w:r>
      <w:hyperlink w:history="0" w:anchor="P513" w:tooltip="1. По решению комиссии референдума голосование на референдуме города Севастополя (включая повторное голосовани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города Севастополя и не подлежит пересмотру.">
        <w:r>
          <w:rPr>
            <w:sz w:val="20"/>
            <w:color w:val="0000ff"/>
          </w:rPr>
          <w:t xml:space="preserve">частью 1</w:t>
        </w:r>
      </w:hyperlink>
      <w:r>
        <w:rPr>
          <w:sz w:val="20"/>
        </w:rPr>
        <w:t xml:space="preserve"> или </w:t>
      </w:r>
      <w:hyperlink w:history="0" w:anchor="P518" w:tooltip="4. В случае совмещения дней голосования на референдуме города Севастополя и дней голосования на выборах и (или) референдумах иных уровней право принятия решения, указанного в части 1 настоящей статьи, и право принятия решения о проведении голосования с использованием дополнительных возможностей, предусмотренных частью 3 настоящей статьи, принадлежит комиссии, организующей подготовку и проведение выборов, референдума более высокого уровня.">
        <w:r>
          <w:rPr>
            <w:sz w:val="20"/>
            <w:color w:val="0000ff"/>
          </w:rPr>
          <w:t xml:space="preserve">4 статьи 43.1</w:t>
        </w:r>
      </w:hyperlink>
      <w:r>
        <w:rPr>
          <w:sz w:val="20"/>
        </w:rPr>
        <w:t xml:space="preserve"> настоящего Закона решения о проведении голосования в течение нескольких дней подряд установленные настоящим Законом условия реализации гражданами Российской Федерации права на участие в референдуме города Севастополя, других действиях по подготовке и проведению референдума города Севастополя, связанные с достижением возраста 18 лет, определяются исходя из последнего возможного дня голосования на референдуме города Севастополя.</w:t>
      </w:r>
    </w:p>
    <w:p>
      <w:pPr>
        <w:pStyle w:val="0"/>
        <w:jc w:val="both"/>
      </w:pPr>
      <w:r>
        <w:rPr>
          <w:sz w:val="20"/>
        </w:rPr>
        <w:t xml:space="preserve">(часть 5 введена </w:t>
      </w:r>
      <w:hyperlink w:history="0" r:id="rId17"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Законом</w:t>
        </w:r>
      </w:hyperlink>
      <w:r>
        <w:rPr>
          <w:sz w:val="20"/>
        </w:rPr>
        <w:t xml:space="preserve"> города Севастополя от 14.12.2021 N 679-ЗС)</w:t>
      </w:r>
    </w:p>
    <w:p>
      <w:pPr>
        <w:pStyle w:val="0"/>
        <w:ind w:firstLine="540"/>
        <w:jc w:val="both"/>
      </w:pPr>
      <w:r>
        <w:rPr>
          <w:sz w:val="20"/>
        </w:rPr>
      </w:r>
    </w:p>
    <w:p>
      <w:pPr>
        <w:pStyle w:val="2"/>
        <w:outlineLvl w:val="2"/>
        <w:ind w:firstLine="540"/>
        <w:jc w:val="both"/>
      </w:pPr>
      <w:r>
        <w:rPr>
          <w:sz w:val="20"/>
        </w:rPr>
        <w:t xml:space="preserve">Статья 4. Вопросы референдума города Севастополя</w:t>
      </w:r>
    </w:p>
    <w:p>
      <w:pPr>
        <w:pStyle w:val="0"/>
        <w:ind w:firstLine="540"/>
        <w:jc w:val="both"/>
      </w:pPr>
      <w:r>
        <w:rPr>
          <w:sz w:val="20"/>
        </w:rPr>
      </w:r>
    </w:p>
    <w:p>
      <w:pPr>
        <w:pStyle w:val="0"/>
        <w:ind w:firstLine="540"/>
        <w:jc w:val="both"/>
      </w:pPr>
      <w:r>
        <w:rPr>
          <w:sz w:val="20"/>
        </w:rPr>
        <w:t xml:space="preserve">1. На референдум города Севастополя могут быть вынесены только вопросы, находящиеся в ведении города Севастополя или в совместном ведении Российской Федерации и города Севастополя, если указанные вопросы не урегулированы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 Вопросы, которые не могут быть вынесены на референдум города Севастополя, предусмотрены </w:t>
      </w:r>
      <w:hyperlink w:history="0" r:id="rId1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8 статьи 12</w:t>
        </w:r>
      </w:hyperlink>
      <w:r>
        <w:rPr>
          <w:sz w:val="20"/>
        </w:rPr>
        <w:t xml:space="preserve"> Федерального закона.</w:t>
      </w:r>
    </w:p>
    <w:p>
      <w:pPr>
        <w:pStyle w:val="0"/>
        <w:spacing w:before="200" w:line-rule="auto"/>
        <w:ind w:firstLine="540"/>
        <w:jc w:val="both"/>
      </w:pPr>
      <w:r>
        <w:rPr>
          <w:sz w:val="20"/>
        </w:rPr>
        <w:t xml:space="preserve">2. Обязательному вынесению на референдум города Севастополя подлежат вопросы, предусмотренные Федеральным законом, </w:t>
      </w:r>
      <w:hyperlink w:history="0" r:id="rId20"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Уставом</w:t>
        </w:r>
      </w:hyperlink>
      <w:r>
        <w:rPr>
          <w:sz w:val="20"/>
        </w:rPr>
        <w:t xml:space="preserve"> города Севастополя, законами города Севастополя.</w:t>
      </w:r>
    </w:p>
    <w:p>
      <w:pPr>
        <w:pStyle w:val="0"/>
        <w:spacing w:before="200" w:line-rule="auto"/>
        <w:ind w:firstLine="540"/>
        <w:jc w:val="both"/>
      </w:pPr>
      <w:r>
        <w:rPr>
          <w:sz w:val="20"/>
        </w:rPr>
        <w:t xml:space="preserve">3. Вопросы референдума города Севастополя не должны ограничивать или отменять общепризнанные права и свободы человека и гражданина, конституционные гарантии реализации таких прав и свобод.</w:t>
      </w:r>
    </w:p>
    <w:p>
      <w:pPr>
        <w:pStyle w:val="0"/>
        <w:spacing w:before="200" w:line-rule="auto"/>
        <w:ind w:firstLine="540"/>
        <w:jc w:val="both"/>
      </w:pPr>
      <w:r>
        <w:rPr>
          <w:sz w:val="20"/>
        </w:rPr>
        <w:t xml:space="preserve">4. Вопросы референдума города Севастополя не должны противоречить федеральному законодательству.</w:t>
      </w:r>
    </w:p>
    <w:p>
      <w:pPr>
        <w:pStyle w:val="0"/>
        <w:ind w:firstLine="540"/>
        <w:jc w:val="both"/>
      </w:pPr>
      <w:r>
        <w:rPr>
          <w:sz w:val="20"/>
        </w:rPr>
      </w:r>
    </w:p>
    <w:p>
      <w:pPr>
        <w:pStyle w:val="2"/>
        <w:outlineLvl w:val="2"/>
        <w:ind w:firstLine="540"/>
        <w:jc w:val="both"/>
      </w:pPr>
      <w:r>
        <w:rPr>
          <w:sz w:val="20"/>
        </w:rPr>
        <w:t xml:space="preserve">Статья 5. Оформление вопросов, выносимых на референдум города Севастополя</w:t>
      </w:r>
    </w:p>
    <w:p>
      <w:pPr>
        <w:pStyle w:val="0"/>
        <w:ind w:firstLine="540"/>
        <w:jc w:val="both"/>
      </w:pPr>
      <w:r>
        <w:rPr>
          <w:sz w:val="20"/>
        </w:rPr>
      </w:r>
    </w:p>
    <w:p>
      <w:pPr>
        <w:pStyle w:val="0"/>
        <w:ind w:firstLine="540"/>
        <w:jc w:val="both"/>
      </w:pPr>
      <w:r>
        <w:rPr>
          <w:sz w:val="20"/>
        </w:rPr>
        <w:t xml:space="preserve">1. Вопрос, выносимый на референдум города Севастополя, должен быть сформулирован таким образом, чтобы исключалась возможность его множественного толкования, неопределенность правовых последствий принятого на указанном референдуме решения, то есть на него должен быть дан только однозначный ответ.</w:t>
      </w:r>
    </w:p>
    <w:p>
      <w:pPr>
        <w:pStyle w:val="0"/>
        <w:spacing w:before="200" w:line-rule="auto"/>
        <w:ind w:firstLine="540"/>
        <w:jc w:val="both"/>
      </w:pPr>
      <w:r>
        <w:rPr>
          <w:sz w:val="20"/>
        </w:rPr>
        <w:t xml:space="preserve">2. В случае вынесения на референдум города Севастополя проекта закона города Севастополя или проекта иного нормативного правового акта города Севастополя (далее - иной нормативный правовой акт) вопрос, выносимый на референдум, должен начинаться словами "Поддерживаете ли Вы принятие", после которых должно идти наименование проекта закона города Севастополя или иного нормативного правового акта.</w:t>
      </w:r>
    </w:p>
    <w:p>
      <w:pPr>
        <w:pStyle w:val="0"/>
        <w:spacing w:before="200" w:line-rule="auto"/>
        <w:ind w:firstLine="540"/>
        <w:jc w:val="both"/>
      </w:pPr>
      <w:r>
        <w:rPr>
          <w:sz w:val="20"/>
        </w:rPr>
        <w:t xml:space="preserve">3. Проект закона города Севастополя или иного нормативного правового акта, выносимый на референдум города Севастополя, оформляется инициаторами проведения референдума города Севастополя в соответствии с требованиями федерального законодательства и законодательства города Севастополя.</w:t>
      </w:r>
    </w:p>
    <w:p>
      <w:pPr>
        <w:pStyle w:val="0"/>
        <w:spacing w:before="200" w:line-rule="auto"/>
        <w:ind w:firstLine="540"/>
        <w:jc w:val="both"/>
      </w:pPr>
      <w:r>
        <w:rPr>
          <w:sz w:val="20"/>
        </w:rPr>
        <w:t xml:space="preserve">4. Проект закона города Севастополя или иного нормативного правового акта прилагается к ходатайству о регистрации инициативной группы по проведению референдума города Севастополя.</w:t>
      </w:r>
    </w:p>
    <w:p>
      <w:pPr>
        <w:pStyle w:val="0"/>
        <w:spacing w:before="200" w:line-rule="auto"/>
        <w:ind w:firstLine="540"/>
        <w:jc w:val="both"/>
      </w:pPr>
      <w:r>
        <w:rPr>
          <w:sz w:val="20"/>
        </w:rPr>
        <w:t xml:space="preserve">5. Обязанность изготовления и распространения текста проекта закона города Севастополя или проекта иного нормативного правового акта возлагается на инициативную группу по проведению референдума города Севастополя. Оплата изготовления указанного текста осуществляется за счет средств соответствующего фонда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6. Обстоятельства, исключающие назначение и проведение референдума города Севастополя</w:t>
      </w:r>
    </w:p>
    <w:p>
      <w:pPr>
        <w:pStyle w:val="0"/>
        <w:ind w:firstLine="540"/>
        <w:jc w:val="both"/>
      </w:pPr>
      <w:r>
        <w:rPr>
          <w:sz w:val="20"/>
        </w:rPr>
      </w:r>
    </w:p>
    <w:p>
      <w:pPr>
        <w:pStyle w:val="0"/>
        <w:ind w:firstLine="540"/>
        <w:jc w:val="both"/>
      </w:pPr>
      <w:r>
        <w:rPr>
          <w:sz w:val="20"/>
        </w:rPr>
        <w:t xml:space="preserve">1. Референдум города Севастополя не назначается и не проводится в случаях, предусмотренных </w:t>
      </w:r>
      <w:hyperlink w:history="0" r:id="rId21"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13</w:t>
        </w:r>
      </w:hyperlink>
      <w:r>
        <w:rPr>
          <w:sz w:val="20"/>
        </w:rPr>
        <w:t xml:space="preserve"> Федерального закона.</w:t>
      </w:r>
    </w:p>
    <w:p>
      <w:pPr>
        <w:pStyle w:val="0"/>
        <w:spacing w:before="200" w:line-rule="auto"/>
        <w:ind w:firstLine="540"/>
        <w:jc w:val="both"/>
      </w:pPr>
      <w:r>
        <w:rPr>
          <w:sz w:val="20"/>
        </w:rPr>
        <w:t xml:space="preserve">2. Референдум города Севастополя с такой же по смыслу формулировкой вопроса не проводится в течение двух лет со дня официального опубликования (обнародования) результатов референдума города Севастополя.</w:t>
      </w:r>
    </w:p>
    <w:p>
      <w:pPr>
        <w:pStyle w:val="0"/>
        <w:ind w:firstLine="540"/>
        <w:jc w:val="both"/>
      </w:pPr>
      <w:r>
        <w:rPr>
          <w:sz w:val="20"/>
        </w:rPr>
      </w:r>
    </w:p>
    <w:bookmarkStart w:id="70" w:name="P70"/>
    <w:bookmarkEnd w:id="70"/>
    <w:p>
      <w:pPr>
        <w:pStyle w:val="2"/>
        <w:outlineLvl w:val="2"/>
        <w:ind w:firstLine="540"/>
        <w:jc w:val="both"/>
      </w:pPr>
      <w:r>
        <w:rPr>
          <w:sz w:val="20"/>
        </w:rPr>
        <w:t xml:space="preserve">Статья 6.1. Система комиссий референдума</w:t>
      </w:r>
    </w:p>
    <w:p>
      <w:pPr>
        <w:pStyle w:val="0"/>
        <w:ind w:firstLine="540"/>
        <w:jc w:val="both"/>
      </w:pPr>
      <w:r>
        <w:rPr>
          <w:sz w:val="20"/>
        </w:rPr>
      </w:r>
    </w:p>
    <w:p>
      <w:pPr>
        <w:pStyle w:val="0"/>
        <w:ind w:firstLine="540"/>
        <w:jc w:val="both"/>
      </w:pPr>
      <w:r>
        <w:rPr>
          <w:sz w:val="20"/>
        </w:rPr>
        <w:t xml:space="preserve">(введена </w:t>
      </w:r>
      <w:hyperlink w:history="0" r:id="rId22" w:tooltip="Закон города Севастополя от 31.05.2024 N 812-ЗС &quot;Об избирательных комиссиях, комиссиях референдума в городе Севастополе и о внесении изменений в некоторые законодательные акты города Севастополя&quot; (принят Законодательным Собранием г. Севастополя 31.05.2024) {КонсультантПлюс}">
        <w:r>
          <w:rPr>
            <w:sz w:val="20"/>
            <w:color w:val="0000ff"/>
          </w:rPr>
          <w:t xml:space="preserve">Законом</w:t>
        </w:r>
      </w:hyperlink>
      <w:r>
        <w:rPr>
          <w:sz w:val="20"/>
        </w:rPr>
        <w:t xml:space="preserve"> города Севастополя от 31.05.2024 N 812-ЗС)</w:t>
      </w:r>
    </w:p>
    <w:p>
      <w:pPr>
        <w:pStyle w:val="0"/>
        <w:ind w:firstLine="540"/>
        <w:jc w:val="both"/>
      </w:pPr>
      <w:r>
        <w:rPr>
          <w:sz w:val="20"/>
        </w:rPr>
      </w:r>
    </w:p>
    <w:p>
      <w:pPr>
        <w:pStyle w:val="0"/>
        <w:ind w:firstLine="540"/>
        <w:jc w:val="both"/>
      </w:pPr>
      <w:r>
        <w:rPr>
          <w:sz w:val="20"/>
        </w:rPr>
        <w:t xml:space="preserve">Подготовку и проведение референдума города Севастополя, обеспечение реализации и защиты прав граждан Российской Федерации на участие в референдуме, а также контроль за соблюдением указанных прав осуществляют следующие избирательные комиссии, перечисленные в порядке от вышестоящих к нижестоящим:</w:t>
      </w:r>
    </w:p>
    <w:p>
      <w:pPr>
        <w:pStyle w:val="0"/>
        <w:spacing w:before="200" w:line-rule="auto"/>
        <w:ind w:firstLine="540"/>
        <w:jc w:val="both"/>
      </w:pPr>
      <w:r>
        <w:rPr>
          <w:sz w:val="20"/>
        </w:rPr>
        <w:t xml:space="preserve">1) Севастопольская городская избирательная комиссия, выполняющая функции комиссии референдума, организующей референдум города Севастополя;</w:t>
      </w:r>
    </w:p>
    <w:p>
      <w:pPr>
        <w:pStyle w:val="0"/>
        <w:spacing w:before="200" w:line-rule="auto"/>
        <w:ind w:firstLine="540"/>
        <w:jc w:val="both"/>
      </w:pPr>
      <w:r>
        <w:rPr>
          <w:sz w:val="20"/>
        </w:rPr>
        <w:t xml:space="preserve">2) территориальные избирательные комиссии, выполняющие функции территориальных комиссий референдума;</w:t>
      </w:r>
    </w:p>
    <w:p>
      <w:pPr>
        <w:pStyle w:val="0"/>
        <w:spacing w:before="200" w:line-rule="auto"/>
        <w:ind w:firstLine="540"/>
        <w:jc w:val="both"/>
      </w:pPr>
      <w:r>
        <w:rPr>
          <w:sz w:val="20"/>
        </w:rPr>
        <w:t xml:space="preserve">3) участковые избирательные комиссии, выполняющие функции участковых комиссий референдума.</w:t>
      </w:r>
    </w:p>
    <w:p>
      <w:pPr>
        <w:pStyle w:val="0"/>
        <w:ind w:firstLine="540"/>
        <w:jc w:val="both"/>
      </w:pPr>
      <w:r>
        <w:rPr>
          <w:sz w:val="20"/>
        </w:rPr>
      </w:r>
    </w:p>
    <w:p>
      <w:pPr>
        <w:pStyle w:val="2"/>
        <w:outlineLvl w:val="1"/>
        <w:jc w:val="center"/>
      </w:pPr>
      <w:r>
        <w:rPr>
          <w:sz w:val="20"/>
        </w:rPr>
        <w:t xml:space="preserve">Глава 2. ИНИЦИАТИВА ПРОВЕДЕНИЯ РЕФЕРЕНДУМА ГОРОДА</w:t>
      </w:r>
    </w:p>
    <w:p>
      <w:pPr>
        <w:pStyle w:val="2"/>
        <w:jc w:val="center"/>
      </w:pPr>
      <w:r>
        <w:rPr>
          <w:sz w:val="20"/>
        </w:rPr>
        <w:t xml:space="preserve">СЕВАСТОПОЛЯ. ПОРЯДОК НАЗНАЧЕНИЯ РЕФЕРЕНДУМА</w:t>
      </w:r>
    </w:p>
    <w:p>
      <w:pPr>
        <w:pStyle w:val="2"/>
        <w:jc w:val="center"/>
      </w:pPr>
      <w:r>
        <w:rPr>
          <w:sz w:val="20"/>
        </w:rPr>
        <w:t xml:space="preserve">ГОРОДА СЕВАСТОПОЛЯ</w:t>
      </w:r>
    </w:p>
    <w:p>
      <w:pPr>
        <w:pStyle w:val="0"/>
        <w:ind w:firstLine="540"/>
        <w:jc w:val="both"/>
      </w:pPr>
      <w:r>
        <w:rPr>
          <w:sz w:val="20"/>
        </w:rPr>
      </w:r>
    </w:p>
    <w:p>
      <w:pPr>
        <w:pStyle w:val="2"/>
        <w:outlineLvl w:val="2"/>
        <w:ind w:firstLine="540"/>
        <w:jc w:val="both"/>
      </w:pPr>
      <w:r>
        <w:rPr>
          <w:sz w:val="20"/>
        </w:rPr>
        <w:t xml:space="preserve">Статья 7. Инициатива проведения референдума города Севастополя</w:t>
      </w:r>
    </w:p>
    <w:p>
      <w:pPr>
        <w:pStyle w:val="0"/>
        <w:ind w:firstLine="540"/>
        <w:jc w:val="both"/>
      </w:pPr>
      <w:r>
        <w:rPr>
          <w:sz w:val="20"/>
        </w:rPr>
      </w:r>
    </w:p>
    <w:p>
      <w:pPr>
        <w:pStyle w:val="0"/>
        <w:ind w:firstLine="540"/>
        <w:jc w:val="both"/>
      </w:pPr>
      <w:r>
        <w:rPr>
          <w:sz w:val="20"/>
        </w:rPr>
        <w:t xml:space="preserve">Инициатива проведения референдума города Севастополя принадлежит:</w:t>
      </w:r>
    </w:p>
    <w:p>
      <w:pPr>
        <w:pStyle w:val="0"/>
        <w:spacing w:before="200" w:line-rule="auto"/>
        <w:ind w:firstLine="540"/>
        <w:jc w:val="both"/>
      </w:pPr>
      <w:r>
        <w:rPr>
          <w:sz w:val="20"/>
        </w:rPr>
        <w:t xml:space="preserve">1) гражданам Российской Федерации, имеющим право на участие в референдуме города Севастополя. Для выдвижения инициативы проведения референдума города Севастополя образуется инициативная группа по проведению референдума города Севастополя в составе не менее 50 человек;</w:t>
      </w:r>
    </w:p>
    <w:p>
      <w:pPr>
        <w:pStyle w:val="0"/>
        <w:spacing w:before="200" w:line-rule="auto"/>
        <w:ind w:firstLine="540"/>
        <w:jc w:val="both"/>
      </w:pPr>
      <w:r>
        <w:rPr>
          <w:sz w:val="20"/>
        </w:rPr>
        <w:t xml:space="preserve">2) избирательному объединению, иному общественному объединению, устав которого предусматривает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города Севастополя, или на более высоком уровне не позднее чем за один год до дня образования инициативной группы по проведению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8. Порядок реализации инициативы проведения референдума города Севастополя гражданами, избирательным объединением, иным общественным объединением</w:t>
      </w:r>
    </w:p>
    <w:p>
      <w:pPr>
        <w:pStyle w:val="0"/>
        <w:ind w:firstLine="540"/>
        <w:jc w:val="both"/>
      </w:pPr>
      <w:r>
        <w:rPr>
          <w:sz w:val="20"/>
        </w:rPr>
      </w:r>
    </w:p>
    <w:p>
      <w:pPr>
        <w:pStyle w:val="0"/>
        <w:ind w:firstLine="540"/>
        <w:jc w:val="both"/>
      </w:pPr>
      <w:r>
        <w:rPr>
          <w:sz w:val="20"/>
        </w:rPr>
        <w:t xml:space="preserve">1. Гражданин Российской Федерации или группа граждан Российской Федерации, образовавшие инициативную группу по проведению референдума города Севастополя, созывают собрание инициативной группы для решения вопросов о выдвижении инициативы проведения референдума города Севастополя.</w:t>
      </w:r>
    </w:p>
    <w:p>
      <w:pPr>
        <w:pStyle w:val="0"/>
        <w:spacing w:before="200" w:line-rule="auto"/>
        <w:ind w:firstLine="540"/>
        <w:jc w:val="both"/>
      </w:pPr>
      <w:r>
        <w:rPr>
          <w:sz w:val="20"/>
        </w:rPr>
        <w:t xml:space="preserve">2. В случае выдвижения инициативы проведения референдума города Севастополя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независимо от его численности выступает в качестве инициативной группы по проведению референдума города Севастополя.</w:t>
      </w:r>
    </w:p>
    <w:p>
      <w:pPr>
        <w:pStyle w:val="0"/>
        <w:spacing w:before="200" w:line-rule="auto"/>
        <w:ind w:firstLine="540"/>
        <w:jc w:val="both"/>
      </w:pPr>
      <w:r>
        <w:rPr>
          <w:sz w:val="20"/>
        </w:rPr>
        <w:t xml:space="preserve">3. Инициатива проведения референдума города Севастополя может быть выдвинута руководящим органом избирательного объединения, иного общественного объединения либо руководящим органом его регионального отделения, если это предусмотрено уставом избирательного объединения, иного общественного объединения. В этом случае на заседании соответствующего руководящего органа вместе с выдвижением инициативы о проведении референдума города Севастополя принимаются решения об утверждении формулировки вопроса (вопросов), выносимого на референдум города Севастополя, и о назначении уполномоченных представителей инициативной группы по проведению референдума города Севастополя.</w:t>
      </w:r>
    </w:p>
    <w:p>
      <w:pPr>
        <w:pStyle w:val="0"/>
        <w:spacing w:before="200" w:line-rule="auto"/>
        <w:ind w:firstLine="540"/>
        <w:jc w:val="both"/>
      </w:pPr>
      <w:r>
        <w:rPr>
          <w:sz w:val="20"/>
        </w:rPr>
        <w:t xml:space="preserve">4. Инициативная группа по проведению референдума города Севастополя обращается с ходатайством о регистрации группы в Севастопольскую городскую избирательную комиссию, которая со дня обращения указанной инициативной группы действует в качестве комиссии референдума.</w:t>
      </w:r>
    </w:p>
    <w:p>
      <w:pPr>
        <w:pStyle w:val="0"/>
        <w:spacing w:before="200" w:line-rule="auto"/>
        <w:ind w:firstLine="540"/>
        <w:jc w:val="both"/>
      </w:pPr>
      <w:r>
        <w:rPr>
          <w:sz w:val="20"/>
        </w:rPr>
        <w:t xml:space="preserve">5. Форма </w:t>
      </w:r>
      <w:hyperlink w:history="0" w:anchor="P716" w:tooltip="                                ХОДАТАЙСТВО">
        <w:r>
          <w:rPr>
            <w:sz w:val="20"/>
            <w:color w:val="0000ff"/>
          </w:rPr>
          <w:t xml:space="preserve">ходатайства</w:t>
        </w:r>
      </w:hyperlink>
      <w:r>
        <w:rPr>
          <w:sz w:val="20"/>
        </w:rPr>
        <w:t xml:space="preserve"> о регистрации инициативной группы по проведению референдума города Севастополя устанавливается в приложении 2 к настоящему Закону.</w:t>
      </w:r>
    </w:p>
    <w:p>
      <w:pPr>
        <w:pStyle w:val="0"/>
        <w:spacing w:before="200" w:line-rule="auto"/>
        <w:ind w:firstLine="540"/>
        <w:jc w:val="both"/>
      </w:pPr>
      <w:r>
        <w:rPr>
          <w:sz w:val="20"/>
        </w:rPr>
        <w:t xml:space="preserve">6. В ходатайстве о регистрации инициативной группы по проведению референдума города Севастополя должен содержаться вопрос (вопросы), предлагаемый для вынесения на референдум города Севастополя,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pPr>
        <w:pStyle w:val="0"/>
        <w:spacing w:before="200" w:line-rule="auto"/>
        <w:ind w:firstLine="540"/>
        <w:jc w:val="both"/>
      </w:pPr>
      <w:r>
        <w:rPr>
          <w:sz w:val="20"/>
        </w:rPr>
        <w:t xml:space="preserve">7. Ходатайство о регистрации инициативной группы по проведению референдума города Севастополя должно быть подписано всеми членами указанной группы, а в случае выдвижения инициативы проведения референдума города Севастополя избирательным объединением, иным общественным объединением -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поддержавшими решение о выдвижении инициативы проведения референдума города Севастополя.</w:t>
      </w:r>
    </w:p>
    <w:p>
      <w:pPr>
        <w:pStyle w:val="0"/>
        <w:spacing w:before="200" w:line-rule="auto"/>
        <w:ind w:firstLine="540"/>
        <w:jc w:val="both"/>
      </w:pPr>
      <w:r>
        <w:rPr>
          <w:sz w:val="20"/>
        </w:rPr>
        <w:t xml:space="preserve">8. К ходатайству о регистрации инициативной группы по проведению референдума города Севастополя, образованной гражданином Российской Федерации или группой граждан Российской Федерации, прилагается протокол собрания инициативной группы, где было принято решение о выдвижении инициативы проведения референдума города Севастополя.</w:t>
      </w:r>
    </w:p>
    <w:p>
      <w:pPr>
        <w:pStyle w:val="0"/>
        <w:spacing w:before="200" w:line-rule="auto"/>
        <w:ind w:firstLine="540"/>
        <w:jc w:val="both"/>
      </w:pPr>
      <w:r>
        <w:rPr>
          <w:sz w:val="20"/>
        </w:rPr>
        <w:t xml:space="preserve">9. К ходатайству о регистрации инициативной группы по проведению референдума города Севастополя, в случае если в качестве инициативной группы выступает руководящий орган избирательного объединения, иного общественного объединения либо руководящий орган его регионального отделения, прилагаются:</w:t>
      </w:r>
    </w:p>
    <w:p>
      <w:pPr>
        <w:pStyle w:val="0"/>
        <w:spacing w:before="200" w:line-rule="auto"/>
        <w:ind w:firstLine="540"/>
        <w:jc w:val="both"/>
      </w:pPr>
      <w:r>
        <w:rPr>
          <w:sz w:val="20"/>
        </w:rPr>
        <w:t xml:space="preserve">1) нотариально удостоверенная копия документа о государственной регистрации избирательного объединения, иного общественного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 политических партий, а если избирательное объединение, иное общественное объединение не является юридическим лицом, также решение о его создании;</w:t>
      </w:r>
    </w:p>
    <w:p>
      <w:pPr>
        <w:pStyle w:val="0"/>
        <w:spacing w:before="200" w:line-rule="auto"/>
        <w:ind w:firstLine="540"/>
        <w:jc w:val="both"/>
      </w:pPr>
      <w:r>
        <w:rPr>
          <w:sz w:val="20"/>
        </w:rPr>
        <w:t xml:space="preserve">2) копия устава общественного объединения, заверенная постоянно действующим руководящим органом общественного объединения, - для общественных объединений (за исключением политических партий и их региональных отделений);</w:t>
      </w:r>
    </w:p>
    <w:p>
      <w:pPr>
        <w:pStyle w:val="0"/>
        <w:spacing w:before="200" w:line-rule="auto"/>
        <w:ind w:firstLine="540"/>
        <w:jc w:val="both"/>
      </w:pPr>
      <w:r>
        <w:rPr>
          <w:sz w:val="20"/>
        </w:rPr>
        <w:t xml:space="preserve">3) протокол или выписка из протокола съезда, конференции, общего собрания избирательного объединения, иного общественного объединения, заседания руководящего органа указанного объединения, его регионального отделения, на которых было принято решение о выдвижении инициативы проведения референдума города Севастополя, подписанные уполномоченным на то лицом (лицами) и заверенные печатью избирательного объединения, иного общественного объединения.</w:t>
      </w:r>
    </w:p>
    <w:p>
      <w:pPr>
        <w:pStyle w:val="0"/>
        <w:spacing w:before="200" w:line-rule="auto"/>
        <w:ind w:firstLine="540"/>
        <w:jc w:val="both"/>
      </w:pPr>
      <w:r>
        <w:rPr>
          <w:sz w:val="20"/>
        </w:rPr>
        <w:t xml:space="preserve">10. Севастопольская городская избирательная комиссия в течение 15 дней со дня поступления ходатайства о регистрации инициативной группы по проведению референдума города Севастополя обязана рассмотреть такое ходатайство и приложенные к нему документы и принять решение:</w:t>
      </w:r>
    </w:p>
    <w:p>
      <w:pPr>
        <w:pStyle w:val="0"/>
        <w:spacing w:before="200" w:line-rule="auto"/>
        <w:ind w:firstLine="540"/>
        <w:jc w:val="both"/>
      </w:pPr>
      <w:r>
        <w:rPr>
          <w:sz w:val="20"/>
        </w:rPr>
        <w:t xml:space="preserve">1) в случае соответствия указанного ходатайства и документов требованиям Федерального закона, </w:t>
      </w:r>
      <w:hyperlink w:history="0" r:id="rId23"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Устава</w:t>
        </w:r>
      </w:hyperlink>
      <w:r>
        <w:rPr>
          <w:sz w:val="20"/>
        </w:rPr>
        <w:t xml:space="preserve"> города Севастополя, настоящего Закона - о направлении их в Законодательное Собрание города Севастополя;</w:t>
      </w:r>
    </w:p>
    <w:p>
      <w:pPr>
        <w:pStyle w:val="0"/>
        <w:spacing w:before="200" w:line-rule="auto"/>
        <w:ind w:firstLine="540"/>
        <w:jc w:val="both"/>
      </w:pPr>
      <w:r>
        <w:rPr>
          <w:sz w:val="20"/>
        </w:rPr>
        <w:t xml:space="preserve">2) в противном случае - об отказе в регистрации инициативной группы по проведению референдума города Севастополя.</w:t>
      </w:r>
    </w:p>
    <w:bookmarkStart w:id="106" w:name="P106"/>
    <w:bookmarkEnd w:id="106"/>
    <w:p>
      <w:pPr>
        <w:pStyle w:val="0"/>
        <w:spacing w:before="200" w:line-rule="auto"/>
        <w:ind w:firstLine="540"/>
        <w:jc w:val="both"/>
      </w:pPr>
      <w:r>
        <w:rPr>
          <w:sz w:val="20"/>
        </w:rPr>
        <w:t xml:space="preserve">11. Законодательное Собрание города Севастополя обязано в срок не позднее 20 дней со дня поступления из Севастопольской городской избирательной комиссии ходатайства о регистрации инициативной группы по проведению референдума города Севастополя и приложенных к нему документов проверить соответствие вопроса, предлагаемого для вынесения на референдум города Севастополя, требованиям </w:t>
      </w:r>
      <w:hyperlink w:history="0" r:id="rId2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статьи 12</w:t>
        </w:r>
      </w:hyperlink>
      <w:r>
        <w:rPr>
          <w:sz w:val="20"/>
        </w:rPr>
        <w:t xml:space="preserve"> Федерального закона, принять решение о признании выносимого на референдум города Севастополя вопроса соответствующим или не соответствующим указанным требованиям и направить его вместе с ходатайством в Севастопольскую городскую избирательную комиссию.</w:t>
      </w:r>
    </w:p>
    <w:p>
      <w:pPr>
        <w:pStyle w:val="0"/>
        <w:spacing w:before="200" w:line-rule="auto"/>
        <w:ind w:firstLine="540"/>
        <w:jc w:val="both"/>
      </w:pPr>
      <w:r>
        <w:rPr>
          <w:sz w:val="20"/>
        </w:rPr>
        <w:t xml:space="preserve">12. Законодательное Собрание города Севастополя не позднее чем через пять дней со дня поступления ходатайства о регистрации инициативной группы по проведению референдума города Севастополя и приложенных к нему документов обязано уведомить об этой инициативе Президента Российской Федерации,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и Центральную избирательную комиссию Российской Федерации.</w:t>
      </w:r>
    </w:p>
    <w:p>
      <w:pPr>
        <w:pStyle w:val="0"/>
        <w:spacing w:before="200" w:line-rule="auto"/>
        <w:ind w:firstLine="540"/>
        <w:jc w:val="both"/>
      </w:pPr>
      <w:r>
        <w:rPr>
          <w:sz w:val="20"/>
        </w:rPr>
        <w:t xml:space="preserve">13. Севастопольская городская избирательная комиссия в пятнадцатидневный срок со дня принятия в соответствии с </w:t>
      </w:r>
      <w:hyperlink w:history="0" w:anchor="P106" w:tooltip="11. Законодательное Собрание города Севастополя обязано в срок не позднее 20 дней со дня поступления из Севастопольской городской избирательной комиссии ходатайства о регистрации инициативной группы по проведению референдума города Севастополя и приложенных к нему документов проверить соответствие вопроса, предлагаемого для вынесения на референдум города Севастополя, требованиям статьи 12 Федерального закона, принять решение о признании выносимого на референдум города Севастополя вопроса соответствующим ...">
        <w:r>
          <w:rPr>
            <w:sz w:val="20"/>
            <w:color w:val="0000ff"/>
          </w:rPr>
          <w:t xml:space="preserve">частью 11</w:t>
        </w:r>
      </w:hyperlink>
      <w:r>
        <w:rPr>
          <w:sz w:val="20"/>
        </w:rPr>
        <w:t xml:space="preserve"> настоящей статьи решения Законодательным Собранием города Севастополя:</w:t>
      </w:r>
    </w:p>
    <w:bookmarkStart w:id="109" w:name="P109"/>
    <w:bookmarkEnd w:id="109"/>
    <w:p>
      <w:pPr>
        <w:pStyle w:val="0"/>
        <w:spacing w:before="200" w:line-rule="auto"/>
        <w:ind w:firstLine="540"/>
        <w:jc w:val="both"/>
      </w:pPr>
      <w:r>
        <w:rPr>
          <w:sz w:val="20"/>
        </w:rPr>
        <w:t xml:space="preserve">1) осуществляет регистрацию инициативной группы по проведению референдума города Севастополя, выдает ей регистрационное свидетельство и сообщает в средства массовой информации о регистрации указанной инициативной группы и о соответствии выносимого на референдум города Севастополя вопроса требованиям </w:t>
      </w:r>
      <w:hyperlink w:history="0" r:id="rId2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статьи 12</w:t>
        </w:r>
      </w:hyperlink>
      <w:r>
        <w:rPr>
          <w:sz w:val="20"/>
        </w:rPr>
        <w:t xml:space="preserve"> Федерального закона;</w:t>
      </w:r>
    </w:p>
    <w:p>
      <w:pPr>
        <w:pStyle w:val="0"/>
        <w:spacing w:before="200" w:line-rule="auto"/>
        <w:ind w:firstLine="540"/>
        <w:jc w:val="both"/>
      </w:pPr>
      <w:r>
        <w:rPr>
          <w:sz w:val="20"/>
        </w:rPr>
        <w:t xml:space="preserve">2) отказывает инициативной группе по проведению референдума города Севастополя в регистрации в случае признания выносимого на референдум города Севастополя вопроса не соответствующим требованиям </w:t>
      </w:r>
      <w:hyperlink w:history="0" r:id="rId2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статьи 12</w:t>
        </w:r>
      </w:hyperlink>
      <w:r>
        <w:rPr>
          <w:sz w:val="20"/>
        </w:rPr>
        <w:t xml:space="preserve"> Федерального закона.</w:t>
      </w:r>
    </w:p>
    <w:p>
      <w:pPr>
        <w:pStyle w:val="0"/>
        <w:spacing w:before="200" w:line-rule="auto"/>
        <w:ind w:firstLine="540"/>
        <w:jc w:val="both"/>
      </w:pPr>
      <w:r>
        <w:rPr>
          <w:sz w:val="20"/>
        </w:rPr>
        <w:t xml:space="preserve">14. Регистрационное свидетельство, выдаваемое инициативной группе по проведению референдума города Севастополя, действительно со дня, следующего за днем регистрации указанной инициативной группы, до дня окончания кампании референдума города Севастополя.</w:t>
      </w:r>
    </w:p>
    <w:p>
      <w:pPr>
        <w:pStyle w:val="0"/>
        <w:spacing w:before="200" w:line-rule="auto"/>
        <w:ind w:firstLine="540"/>
        <w:jc w:val="both"/>
      </w:pPr>
      <w:r>
        <w:rPr>
          <w:sz w:val="20"/>
        </w:rPr>
        <w:t xml:space="preserve">15. Форма регистрационного свидетельства, выдаваемого инициативной группе по проведению референдума города Севастополя, утверждается Севастопольской городской избирательной комиссией.</w:t>
      </w:r>
    </w:p>
    <w:p>
      <w:pPr>
        <w:pStyle w:val="0"/>
        <w:spacing w:before="200" w:line-rule="auto"/>
        <w:ind w:firstLine="540"/>
        <w:jc w:val="both"/>
      </w:pPr>
      <w:r>
        <w:rPr>
          <w:sz w:val="20"/>
        </w:rPr>
        <w:t xml:space="preserve">16. В случае отказа в регистрации инициативной группы по проведению референдума города Севастополя Севастопольская городская избирательная комиссия обязана в течение одних суток с момента принятия решения об отказе в регистрации такой инициативной группы выдать уполномоченному представителю инициативной группы по проведению референдума города Севастополя решение комиссии с изложением оснований отказа.</w:t>
      </w:r>
    </w:p>
    <w:p>
      <w:pPr>
        <w:pStyle w:val="0"/>
        <w:spacing w:before="200" w:line-rule="auto"/>
        <w:ind w:firstLine="540"/>
        <w:jc w:val="both"/>
      </w:pPr>
      <w:r>
        <w:rPr>
          <w:sz w:val="20"/>
        </w:rPr>
        <w:t xml:space="preserve">17. В соответствии с </w:t>
      </w:r>
      <w:hyperlink w:history="0" r:id="rId2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13 статьи 36</w:t>
        </w:r>
      </w:hyperlink>
      <w:r>
        <w:rPr>
          <w:sz w:val="20"/>
        </w:rPr>
        <w:t xml:space="preserve"> Федерального закона основанием отказа инициативной группе по проведению референдума города Севастополя в регистрации может быть только нарушение инициативной группой </w:t>
      </w:r>
      <w:hyperlink w:history="0"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w:t>
      </w:r>
      <w:hyperlink w:history="0" r:id="rId29"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Устава</w:t>
        </w:r>
      </w:hyperlink>
      <w:r>
        <w:rPr>
          <w:sz w:val="20"/>
        </w:rPr>
        <w:t xml:space="preserve"> города Севастополя, законов города Севастополя. Отказ в регистрации может быть обжалован в порядке, установленном </w:t>
      </w:r>
      <w:hyperlink w:history="0" r:id="rId30"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75</w:t>
        </w:r>
      </w:hyperlink>
      <w:r>
        <w:rPr>
          <w:sz w:val="20"/>
        </w:rPr>
        <w:t xml:space="preserve"> Федерального закона.</w:t>
      </w:r>
    </w:p>
    <w:bookmarkStart w:id="115" w:name="P115"/>
    <w:bookmarkEnd w:id="115"/>
    <w:p>
      <w:pPr>
        <w:pStyle w:val="0"/>
        <w:spacing w:before="200" w:line-rule="auto"/>
        <w:ind w:firstLine="540"/>
        <w:jc w:val="both"/>
      </w:pPr>
      <w:r>
        <w:rPr>
          <w:sz w:val="20"/>
        </w:rPr>
        <w:t xml:space="preserve">18. Инициативная группа по проведению референдума города Севастополя до официального опубликования решения о назначении референдума города Севастополя вправе отозвать свою инициативу путем представления в Севастопольскую городскую избирательную комиссию протокола собрания, на котором более чем половиной членов инициативной группы по проведению референдума города Севастополя было принято решение об отзыве своей инициативы.</w:t>
      </w:r>
    </w:p>
    <w:p>
      <w:pPr>
        <w:pStyle w:val="0"/>
        <w:spacing w:before="200" w:line-rule="auto"/>
        <w:ind w:firstLine="540"/>
        <w:jc w:val="both"/>
      </w:pPr>
      <w:r>
        <w:rPr>
          <w:sz w:val="20"/>
        </w:rPr>
        <w:t xml:space="preserve">19. По результатам рассмотрения протокола, указанного в </w:t>
      </w:r>
      <w:hyperlink w:history="0" w:anchor="P115" w:tooltip="18. Инициативная группа по проведению референдума города Севастополя до официального опубликования решения о назначении референдума города Севастополя вправе отозвать свою инициативу путем представления в Севастопольскую городскую избирательную комиссию протокола собрания, на котором более чем половиной членов инициативной группы по проведению референдума города Севастополя было принято решение об отзыве своей инициативы.">
        <w:r>
          <w:rPr>
            <w:sz w:val="20"/>
            <w:color w:val="0000ff"/>
          </w:rPr>
          <w:t xml:space="preserve">части 18</w:t>
        </w:r>
      </w:hyperlink>
      <w:r>
        <w:rPr>
          <w:sz w:val="20"/>
        </w:rPr>
        <w:t xml:space="preserve"> настоящей статьи, Севастопольская городская избирательная комиссия принимает решение о прекращении процедур по реализации инициативы проведения референдума города Севастополя, которое направляется в Законодательное Собрание города Севастополя.</w:t>
      </w:r>
    </w:p>
    <w:p>
      <w:pPr>
        <w:pStyle w:val="0"/>
        <w:ind w:firstLine="540"/>
        <w:jc w:val="both"/>
      </w:pPr>
      <w:r>
        <w:rPr>
          <w:sz w:val="20"/>
        </w:rPr>
      </w:r>
    </w:p>
    <w:p>
      <w:pPr>
        <w:pStyle w:val="2"/>
        <w:outlineLvl w:val="2"/>
        <w:ind w:firstLine="540"/>
        <w:jc w:val="both"/>
      </w:pPr>
      <w:r>
        <w:rPr>
          <w:sz w:val="20"/>
        </w:rPr>
        <w:t xml:space="preserve">Статья 9. Подписной лист для сбора подписей в поддержку инициативы проведения референдума города Севастополя</w:t>
      </w:r>
    </w:p>
    <w:p>
      <w:pPr>
        <w:pStyle w:val="0"/>
        <w:ind w:firstLine="540"/>
        <w:jc w:val="both"/>
      </w:pPr>
      <w:r>
        <w:rPr>
          <w:sz w:val="20"/>
        </w:rPr>
      </w:r>
    </w:p>
    <w:p>
      <w:pPr>
        <w:pStyle w:val="0"/>
        <w:ind w:firstLine="540"/>
        <w:jc w:val="both"/>
      </w:pPr>
      <w:r>
        <w:rPr>
          <w:sz w:val="20"/>
        </w:rPr>
        <w:t xml:space="preserve">1. Подписные </w:t>
      </w:r>
      <w:hyperlink w:history="0" r:id="rId31"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листы</w:t>
        </w:r>
      </w:hyperlink>
      <w:r>
        <w:rPr>
          <w:sz w:val="20"/>
        </w:rPr>
        <w:t xml:space="preserve"> для сбора подписей в поддержку инициативы проведения референдума города Севастополя (далее также - подписной лист) изготавливаются по форме согласно приложению 9 к Федеральному закону.</w:t>
      </w:r>
    </w:p>
    <w:p>
      <w:pPr>
        <w:pStyle w:val="0"/>
        <w:spacing w:before="200" w:line-rule="auto"/>
        <w:ind w:firstLine="540"/>
        <w:jc w:val="both"/>
      </w:pPr>
      <w:r>
        <w:rPr>
          <w:sz w:val="20"/>
        </w:rPr>
        <w:t xml:space="preserve">2. Подписные листы изготавливаются за счет средств фонда референдума города Севастополя, создаваемого в порядке, предусмотренном </w:t>
      </w:r>
      <w:hyperlink w:history="0" w:anchor="P403" w:tooltip="Статья 37. Порядок создания фондов референдума города Севастополя">
        <w:r>
          <w:rPr>
            <w:sz w:val="20"/>
            <w:color w:val="0000ff"/>
          </w:rPr>
          <w:t xml:space="preserve">статьей 37</w:t>
        </w:r>
      </w:hyperlink>
      <w:r>
        <w:rPr>
          <w:sz w:val="20"/>
        </w:rPr>
        <w:t xml:space="preserve"> настоящего Закона.</w:t>
      </w:r>
    </w:p>
    <w:p>
      <w:pPr>
        <w:pStyle w:val="0"/>
        <w:ind w:firstLine="540"/>
        <w:jc w:val="both"/>
      </w:pPr>
      <w:r>
        <w:rPr>
          <w:sz w:val="20"/>
        </w:rPr>
      </w:r>
    </w:p>
    <w:bookmarkStart w:id="123" w:name="P123"/>
    <w:bookmarkEnd w:id="123"/>
    <w:p>
      <w:pPr>
        <w:pStyle w:val="2"/>
        <w:outlineLvl w:val="2"/>
        <w:ind w:firstLine="540"/>
        <w:jc w:val="both"/>
      </w:pPr>
      <w:r>
        <w:rPr>
          <w:sz w:val="20"/>
        </w:rPr>
        <w:t xml:space="preserve">Статья 10. Сбор подписей в поддержку инициативы проведения референдума города Севастополя</w:t>
      </w:r>
    </w:p>
    <w:p>
      <w:pPr>
        <w:pStyle w:val="0"/>
        <w:ind w:firstLine="540"/>
        <w:jc w:val="both"/>
      </w:pPr>
      <w:r>
        <w:rPr>
          <w:sz w:val="20"/>
        </w:rPr>
      </w:r>
    </w:p>
    <w:p>
      <w:pPr>
        <w:pStyle w:val="0"/>
        <w:ind w:firstLine="540"/>
        <w:jc w:val="both"/>
      </w:pPr>
      <w:r>
        <w:rPr>
          <w:sz w:val="20"/>
        </w:rPr>
        <w:t xml:space="preserve">1. В поддержку инициативы проведения референдума города Севастополя могут собираться подписи участников референдума города Севастополя в порядке, определенном Федеральным законом, настоящим Законом.</w:t>
      </w:r>
    </w:p>
    <w:bookmarkStart w:id="126" w:name="P126"/>
    <w:bookmarkEnd w:id="126"/>
    <w:p>
      <w:pPr>
        <w:pStyle w:val="0"/>
        <w:spacing w:before="200" w:line-rule="auto"/>
        <w:ind w:firstLine="540"/>
        <w:jc w:val="both"/>
      </w:pPr>
      <w:r>
        <w:rPr>
          <w:sz w:val="20"/>
        </w:rPr>
        <w:t xml:space="preserve">2. Количество подписей, которое необходимо собрать в поддержку инициативы проведения референдума города Севастополя, составляет два процента от числа участников референдума, зарегистрированных на территории города Севастополя в соответствии с </w:t>
      </w:r>
      <w:hyperlink w:history="0" r:id="rId32"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10 статьи 16</w:t>
        </w:r>
      </w:hyperlink>
      <w:r>
        <w:rPr>
          <w:sz w:val="20"/>
        </w:rPr>
        <w:t xml:space="preserve"> Федерального закона.</w:t>
      </w:r>
    </w:p>
    <w:p>
      <w:pPr>
        <w:pStyle w:val="0"/>
        <w:spacing w:before="200" w:line-rule="auto"/>
        <w:ind w:firstLine="540"/>
        <w:jc w:val="both"/>
      </w:pPr>
      <w:r>
        <w:rPr>
          <w:sz w:val="20"/>
        </w:rPr>
        <w:t xml:space="preserve">3. Подписи в поддержку инициативы проведения референдума города Севастополя могут собираться со дня оплаты изготовления подписных листов, но не более 40 дней со дня регистрации инициативной группы по проведению референдума города Севастополя.</w:t>
      </w:r>
    </w:p>
    <w:p>
      <w:pPr>
        <w:pStyle w:val="0"/>
        <w:spacing w:before="200" w:line-rule="auto"/>
        <w:ind w:firstLine="540"/>
        <w:jc w:val="both"/>
      </w:pPr>
      <w:r>
        <w:rPr>
          <w:sz w:val="20"/>
        </w:rPr>
        <w:t xml:space="preserve">4. В регистрационном свидетельстве, выдаваемом в соответствии с </w:t>
      </w:r>
      <w:hyperlink w:history="0" w:anchor="P109" w:tooltip="1) осуществляет регистрацию инициативной группы по проведению референдума города Севастополя, выдает ей регистрационное свидетельство и сообщает в средства массовой информации о регистрации указанной инициативной группы и о соответствии выносимого на референдум города Севастополя вопроса требованиям статьи 12 Федерального закона;">
        <w:r>
          <w:rPr>
            <w:sz w:val="20"/>
            <w:color w:val="0000ff"/>
          </w:rPr>
          <w:t xml:space="preserve">пунктом 1 части 13 статьи 8</w:t>
        </w:r>
      </w:hyperlink>
      <w:r>
        <w:rPr>
          <w:sz w:val="20"/>
        </w:rPr>
        <w:t xml:space="preserve"> настоящего Закона инициативной группе по проведению референдума города Севастополя, указывается дата окончания периода, в течение которого собираются подписи в поддержку инициативы проведения референдума города Севастополя (далее для настоящей главы также - подписи).</w:t>
      </w:r>
    </w:p>
    <w:p>
      <w:pPr>
        <w:pStyle w:val="0"/>
        <w:spacing w:before="200" w:line-rule="auto"/>
        <w:ind w:firstLine="540"/>
        <w:jc w:val="both"/>
      </w:pPr>
      <w:r>
        <w:rPr>
          <w:sz w:val="20"/>
        </w:rPr>
        <w:t xml:space="preserve">5. В случае вынесения на референдум города Севастополя проекта закона города Севастополя или иного нормативного правового акта лицо, собирающее подписи, должно представлять текст указанного проекта гражданину, ставящему свою подпись в поддержку инициативы проведения референдума города Севастополя, по его требованию.</w:t>
      </w:r>
    </w:p>
    <w:p>
      <w:pPr>
        <w:pStyle w:val="0"/>
        <w:spacing w:before="200" w:line-rule="auto"/>
        <w:ind w:firstLine="540"/>
        <w:jc w:val="both"/>
      </w:pPr>
      <w:r>
        <w:rPr>
          <w:sz w:val="20"/>
        </w:rPr>
        <w:t xml:space="preserve">6. 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Данные об участнике референдума, ставящем в подписном листе свои фамилию, имя, отчество,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города Севастополя. Указанные данные вносятся только рукописным способом, при этом использование карандашей не допускается. Фамилию, имя, отчество,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свои фамилию, имя, отчество, подпись и дату ее внесения, он вправе воспользоваться для этого помощью другого участника референдума, не являющегося членом комиссии референдума, уполномоченным представителем инициативной группы по проведению референдума города Севастополя, уполномоченным представителем по финансовым вопросам инициативной группы по проведению референдума города Севастополя.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 Участник референдума вправе ставить подпись в поддержку одной и той же инициативы проведения референдума города Севастополя только один раз.</w:t>
      </w:r>
    </w:p>
    <w:p>
      <w:pPr>
        <w:pStyle w:val="0"/>
        <w:jc w:val="both"/>
      </w:pPr>
      <w:r>
        <w:rPr>
          <w:sz w:val="20"/>
        </w:rPr>
        <w:t xml:space="preserve">(в ред. </w:t>
      </w:r>
      <w:hyperlink w:history="0" r:id="rId33"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7. Подписи могут собираться только среди участников референдума, обладающих правом на участие в референдуме города Севастополя.</w:t>
      </w:r>
    </w:p>
    <w:p>
      <w:pPr>
        <w:pStyle w:val="0"/>
        <w:spacing w:before="200" w:line-rule="auto"/>
        <w:ind w:firstLine="540"/>
        <w:jc w:val="both"/>
      </w:pPr>
      <w:r>
        <w:rPr>
          <w:sz w:val="20"/>
        </w:rPr>
        <w:t xml:space="preserve">8. Участие органов государственной власти города Севастополя, органов местного самоуправления в городе Севастополе, органов управления организаций, независимо от формы собственности, учреждений, членов комиссий референдума с правом решающего голоса в сборе подписей, равно как и принуждение участников референдума в процессе сбора подписей и их вознаграждение за внесение подписи, не допускается.</w:t>
      </w:r>
    </w:p>
    <w:p>
      <w:pPr>
        <w:pStyle w:val="0"/>
        <w:spacing w:before="200" w:line-rule="auto"/>
        <w:ind w:firstLine="540"/>
        <w:jc w:val="both"/>
      </w:pPr>
      <w:r>
        <w:rPr>
          <w:sz w:val="20"/>
        </w:rPr>
        <w:t xml:space="preserve">9. Сбор подписей на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w:t>
      </w:r>
    </w:p>
    <w:p>
      <w:pPr>
        <w:pStyle w:val="0"/>
        <w:spacing w:before="200" w:line-rule="auto"/>
        <w:ind w:firstLine="540"/>
        <w:jc w:val="both"/>
      </w:pPr>
      <w:r>
        <w:rPr>
          <w:sz w:val="20"/>
        </w:rPr>
        <w:t xml:space="preserve">10. Подписи, собранные с нарушением положений </w:t>
      </w:r>
      <w:hyperlink w:history="0" r:id="rId3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статьи 37</w:t>
        </w:r>
      </w:hyperlink>
      <w:r>
        <w:rPr>
          <w:sz w:val="20"/>
        </w:rPr>
        <w:t xml:space="preserve"> Федерального закона, настоящей статьи, являются недействительными.</w:t>
      </w:r>
    </w:p>
    <w:p>
      <w:pPr>
        <w:pStyle w:val="0"/>
        <w:spacing w:before="200" w:line-rule="auto"/>
        <w:ind w:firstLine="540"/>
        <w:jc w:val="both"/>
      </w:pPr>
      <w:r>
        <w:rPr>
          <w:sz w:val="20"/>
        </w:rPr>
        <w:t xml:space="preserve">11. Право сбора подписей участников референдума принадлежит гражданину, достигшему к моменту сбора таких подписей возраста 18 лет и не признанному судом недееспособным. Уполномоченный представитель по финансовым вопросам инициативной группы по проведению референдума города Севастополя может заключать с лицом, осуществляющим сбор подписей участников референдума, договор о сборе подписей. Оплата этой работы осуществляется только из средств фонда референдума города Севастополя, созданного инициативной группой по проведению референдума города Севастополя.</w:t>
      </w:r>
    </w:p>
    <w:p>
      <w:pPr>
        <w:pStyle w:val="0"/>
        <w:spacing w:before="200" w:line-rule="auto"/>
        <w:ind w:firstLine="540"/>
        <w:jc w:val="both"/>
      </w:pPr>
      <w:r>
        <w:rPr>
          <w:sz w:val="20"/>
        </w:rPr>
        <w:t xml:space="preserve">12. Лицо, осуществляющее сбор подписей, собственноручно заверяет каждый подписной лист путем проставления своей подписи с указанием даты ее внесения, а также своих фамилии, имени, отчества, даты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pPr>
        <w:pStyle w:val="0"/>
        <w:spacing w:before="200" w:line-rule="auto"/>
        <w:ind w:firstLine="540"/>
        <w:jc w:val="both"/>
      </w:pPr>
      <w:r>
        <w:rPr>
          <w:sz w:val="20"/>
        </w:rPr>
        <w:t xml:space="preserve">13. Уполномоченный представитель инициативной группы по проведению референдума города Севастополя собственноручно заверяет каждый подписной лист путем проставления своей подписи с указанием даты ее внесения напротив своих фамилии, имени, отчества.</w:t>
      </w:r>
    </w:p>
    <w:p>
      <w:pPr>
        <w:pStyle w:val="0"/>
        <w:spacing w:before="200" w:line-rule="auto"/>
        <w:ind w:firstLine="540"/>
        <w:jc w:val="both"/>
      </w:pPr>
      <w:r>
        <w:rPr>
          <w:sz w:val="20"/>
        </w:rPr>
        <w:t xml:space="preserve">14. Утратила силу. - </w:t>
      </w:r>
      <w:hyperlink w:history="0" r:id="rId35"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w:t>
        </w:r>
      </w:hyperlink>
      <w:r>
        <w:rPr>
          <w:sz w:val="20"/>
        </w:rPr>
        <w:t xml:space="preserve"> города Севастополя от 14.12.2021 N 679-ЗС.</w:t>
      </w:r>
    </w:p>
    <w:p>
      <w:pPr>
        <w:pStyle w:val="0"/>
        <w:spacing w:before="200" w:line-rule="auto"/>
        <w:ind w:firstLine="540"/>
        <w:jc w:val="both"/>
      </w:pPr>
      <w:r>
        <w:rPr>
          <w:sz w:val="20"/>
        </w:rPr>
        <w:t xml:space="preserve">15. После окончания сбора подписей уполномоченные представители инициативной группы по проведению референдума города Севастополя подсчитывают общее число собранных подписей участников референдума и составляют протокол об итогах сбора подписей по форме, установленной Севастопольской городской избирательной комиссией. Указанный протокол подписывается уполномоченным представителем инициативной группы по проведению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11. Представление документов, необходимых для назначения референдума города Севастополя, уполномоченными представителями инициативной группы по проведению референдума города Севастополя</w:t>
      </w:r>
    </w:p>
    <w:p>
      <w:pPr>
        <w:pStyle w:val="0"/>
        <w:ind w:firstLine="540"/>
        <w:jc w:val="both"/>
      </w:pPr>
      <w:r>
        <w:rPr>
          <w:sz w:val="20"/>
        </w:rPr>
      </w:r>
    </w:p>
    <w:bookmarkStart w:id="144" w:name="P144"/>
    <w:bookmarkEnd w:id="144"/>
    <w:p>
      <w:pPr>
        <w:pStyle w:val="0"/>
        <w:ind w:firstLine="540"/>
        <w:jc w:val="both"/>
      </w:pPr>
      <w:r>
        <w:rPr>
          <w:sz w:val="20"/>
        </w:rPr>
        <w:t xml:space="preserve">1. Уполномоченные представители инициативной группы по проведению референдума города Севастополя не позднее 18 часов по местному времени дня окончания периода, в течение которого собираются подписи, представляют в Севастопольскую городскую избирательную комиссию следующие документы:</w:t>
      </w:r>
    </w:p>
    <w:p>
      <w:pPr>
        <w:pStyle w:val="0"/>
        <w:spacing w:before="200" w:line-rule="auto"/>
        <w:ind w:firstLine="540"/>
        <w:jc w:val="both"/>
      </w:pPr>
      <w:r>
        <w:rPr>
          <w:sz w:val="20"/>
        </w:rPr>
        <w:t xml:space="preserve">1) подписные листы с подписями участников референдума;</w:t>
      </w:r>
    </w:p>
    <w:p>
      <w:pPr>
        <w:pStyle w:val="0"/>
        <w:spacing w:before="200" w:line-rule="auto"/>
        <w:ind w:firstLine="540"/>
        <w:jc w:val="both"/>
      </w:pPr>
      <w:r>
        <w:rPr>
          <w:sz w:val="20"/>
        </w:rPr>
        <w:t xml:space="preserve">2) протокол об итогах сбора подписей участников референдума на бумажном носителе и в машиночитаемом виде;</w:t>
      </w:r>
    </w:p>
    <w:p>
      <w:pPr>
        <w:pStyle w:val="0"/>
        <w:spacing w:before="200" w:line-rule="auto"/>
        <w:ind w:firstLine="540"/>
        <w:jc w:val="both"/>
      </w:pPr>
      <w:r>
        <w:rPr>
          <w:sz w:val="20"/>
        </w:rPr>
        <w:t xml:space="preserve">3) первый финансовый отчет инициативной группы по проведению референдума города Севастополя.</w:t>
      </w:r>
    </w:p>
    <w:bookmarkStart w:id="148" w:name="P148"/>
    <w:bookmarkEnd w:id="148"/>
    <w:p>
      <w:pPr>
        <w:pStyle w:val="0"/>
        <w:spacing w:before="200" w:line-rule="auto"/>
        <w:ind w:firstLine="540"/>
        <w:jc w:val="both"/>
      </w:pPr>
      <w:r>
        <w:rPr>
          <w:sz w:val="20"/>
        </w:rPr>
        <w:t xml:space="preserve">2. При выдвижении инициативы проведения референдума города Севастополя инициативная группа по проведению референдума города Севастополя обязана составить и представить в Севастопольскую городскую избирательную комиссию список лиц, осуществлявших сбор подписей участников референдума, нотариально удостоверить сведения о таких лицах и подписи этих лиц, а также представить список указанных лиц в машиночитаемом виде по форме, установленной Севастопольской городской избирательной комиссией.</w:t>
      </w:r>
    </w:p>
    <w:p>
      <w:pPr>
        <w:pStyle w:val="0"/>
        <w:spacing w:before="200" w:line-rule="auto"/>
        <w:ind w:firstLine="540"/>
        <w:jc w:val="both"/>
      </w:pPr>
      <w:r>
        <w:rPr>
          <w:sz w:val="20"/>
        </w:rPr>
        <w:t xml:space="preserve">3. Подписные листы должны быть пронумерованы и сброшюрованы в папки объемом не более 100 листов.</w:t>
      </w:r>
    </w:p>
    <w:p>
      <w:pPr>
        <w:pStyle w:val="0"/>
        <w:spacing w:before="200" w:line-rule="auto"/>
        <w:ind w:firstLine="540"/>
        <w:jc w:val="both"/>
      </w:pPr>
      <w:r>
        <w:rPr>
          <w:sz w:val="20"/>
        </w:rPr>
        <w:t xml:space="preserve">4. Количество представляемых для назначения референдума города Севастополя подписей участников референдума может превышать количество подписей, установленное в </w:t>
      </w:r>
      <w:hyperlink w:history="0" w:anchor="P126" w:tooltip="2. Количество подписей, которое необходимо собрать в поддержку инициативы проведения референдума города Севастополя, составляет два процента от числа участников референдума, зарегистрированных на территории города Севастополя в соответствии с пунктом 10 статьи 16 Федерального закона.">
        <w:r>
          <w:rPr>
            <w:sz w:val="20"/>
            <w:color w:val="0000ff"/>
          </w:rPr>
          <w:t xml:space="preserve">части 2 статьи 10</w:t>
        </w:r>
      </w:hyperlink>
      <w:r>
        <w:rPr>
          <w:sz w:val="20"/>
        </w:rPr>
        <w:t xml:space="preserve"> настоящего Закона, не более чем на 10 процентов.</w:t>
      </w:r>
    </w:p>
    <w:p>
      <w:pPr>
        <w:pStyle w:val="0"/>
        <w:spacing w:before="200" w:line-rule="auto"/>
        <w:ind w:firstLine="540"/>
        <w:jc w:val="both"/>
      </w:pPr>
      <w:r>
        <w:rPr>
          <w:sz w:val="20"/>
        </w:rPr>
        <w:t xml:space="preserve">5. При приеме документов, указанных в </w:t>
      </w:r>
      <w:hyperlink w:history="0" w:anchor="P144" w:tooltip="1. Уполномоченные представители инициативной группы по проведению референдума города Севастополя не позднее 18 часов по местному времени дня окончания периода, в течение которого собираются подписи, представляют в Севастопольскую городскую избирательную комиссию следующие документы:">
        <w:r>
          <w:rPr>
            <w:sz w:val="20"/>
            <w:color w:val="0000ff"/>
          </w:rPr>
          <w:t xml:space="preserve">части 1</w:t>
        </w:r>
      </w:hyperlink>
      <w:r>
        <w:rPr>
          <w:sz w:val="20"/>
        </w:rPr>
        <w:t xml:space="preserve"> настоящей статьи, Севастопольская городская избирательная комиссия заверяет каждую папку с подписными листами своей печатью, проверяет соответствие количества представленных подписных листов количеству, указанному в протоколе об итогах сбора подписей участников референдума, а затем выдает уполномоченному представителю инициативной группы по проведению референдума города Севастополя подтверждение в письменной форме о приеме подписных листов и других документов с указанием количества принятых подписных листов и заявленного количества подписей, даты и времени приема вышеуказанных документов.</w:t>
      </w:r>
    </w:p>
    <w:p>
      <w:pPr>
        <w:pStyle w:val="0"/>
        <w:spacing w:before="200" w:line-rule="auto"/>
        <w:ind w:firstLine="540"/>
        <w:jc w:val="both"/>
      </w:pPr>
      <w:r>
        <w:rPr>
          <w:sz w:val="20"/>
        </w:rPr>
        <w:t xml:space="preserve">6. Если инициативной группой по проведению референдума города Севастополя не выполнены действия, указанные в </w:t>
      </w:r>
      <w:hyperlink w:history="0" w:anchor="P144" w:tooltip="1. Уполномоченные представители инициативной группы по проведению референдума города Севастополя не позднее 18 часов по местному времени дня окончания периода, в течение которого собираются подписи, представляют в Севастопольскую городскую избирательную комиссию следующие документы:">
        <w:r>
          <w:rPr>
            <w:sz w:val="20"/>
            <w:color w:val="0000ff"/>
          </w:rPr>
          <w:t xml:space="preserve">части 1</w:t>
        </w:r>
      </w:hyperlink>
      <w:r>
        <w:rPr>
          <w:sz w:val="20"/>
        </w:rPr>
        <w:t xml:space="preserve"> настоящей статьи, Севастопольская городская избирательная комиссия принимает решение о прекращении процедур по реализации инициативы проведения референдума города Севастополя, которое публикуется не менее чем в одном периодическом печатном издании не позднее чем через пять дней со дня его принятия и доводится до сведения инициативной группы по проведению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12. Проверка соблюдения порядка сбора подписей участников референдума, оформления подписных листов, достоверности сведений об участниках референдума и их подписей</w:t>
      </w:r>
    </w:p>
    <w:p>
      <w:pPr>
        <w:pStyle w:val="0"/>
        <w:ind w:firstLine="540"/>
        <w:jc w:val="both"/>
      </w:pPr>
      <w:r>
        <w:rPr>
          <w:sz w:val="20"/>
        </w:rPr>
      </w:r>
    </w:p>
    <w:p>
      <w:pPr>
        <w:pStyle w:val="0"/>
        <w:ind w:firstLine="540"/>
        <w:jc w:val="both"/>
      </w:pPr>
      <w:r>
        <w:rPr>
          <w:sz w:val="20"/>
        </w:rPr>
        <w:t xml:space="preserve">1. Севастопольская городская избирательная комиссия проверяет соблюдение порядка сбора подписей участников референдума, оформления подписных листов, достоверность сведений об участниках референдума и их подписей, содержащихся в этих подписных листах.</w:t>
      </w:r>
    </w:p>
    <w:bookmarkStart w:id="157" w:name="P157"/>
    <w:bookmarkEnd w:id="157"/>
    <w:p>
      <w:pPr>
        <w:pStyle w:val="0"/>
        <w:spacing w:before="200" w:line-rule="auto"/>
        <w:ind w:firstLine="540"/>
        <w:jc w:val="both"/>
      </w:pPr>
      <w:r>
        <w:rPr>
          <w:sz w:val="20"/>
        </w:rPr>
        <w:t xml:space="preserve">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недостоверными и (или) недействительными содержащихся в подписных листах сведений об участниках референдума и их подписей. Заключения экспертов излагаются в письменной форме в ведомостях проверки подписных листов или ином документе.</w:t>
      </w:r>
    </w:p>
    <w:p>
      <w:pPr>
        <w:pStyle w:val="0"/>
        <w:spacing w:before="200" w:line-rule="auto"/>
        <w:ind w:firstLine="540"/>
        <w:jc w:val="both"/>
      </w:pPr>
      <w:r>
        <w:rPr>
          <w:sz w:val="20"/>
        </w:rPr>
        <w:t xml:space="preserve">3. Проверке подлежат все подписи участников референдума.</w:t>
      </w:r>
    </w:p>
    <w:p>
      <w:pPr>
        <w:pStyle w:val="0"/>
        <w:spacing w:before="200" w:line-rule="auto"/>
        <w:ind w:firstLine="540"/>
        <w:jc w:val="both"/>
      </w:pPr>
      <w:r>
        <w:rPr>
          <w:sz w:val="20"/>
        </w:rPr>
        <w:t xml:space="preserve">4. Для установления достоверности содержащихся в подписных листах сведений об участниках референдума при выдвижении инициативы проведения референдума города Севастополя используется Государственная автоматизированная система Российской Федерации "Выборы" (далее - ГАС "Выборы"), включая регистр участников референдума.</w:t>
      </w:r>
    </w:p>
    <w:p>
      <w:pPr>
        <w:pStyle w:val="0"/>
        <w:spacing w:before="200" w:line-rule="auto"/>
        <w:ind w:firstLine="540"/>
        <w:jc w:val="both"/>
      </w:pPr>
      <w:r>
        <w:rPr>
          <w:sz w:val="20"/>
        </w:rPr>
        <w:t xml:space="preserve">5. Проверке и учету не подлежат подписи участников референдума,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указанных подписей до представления подписных листов в Севастопольскую городскую избирательную комиссию.</w:t>
      </w:r>
    </w:p>
    <w:p>
      <w:pPr>
        <w:pStyle w:val="0"/>
        <w:spacing w:before="200" w:line-rule="auto"/>
        <w:ind w:firstLine="540"/>
        <w:jc w:val="both"/>
      </w:pPr>
      <w:r>
        <w:rPr>
          <w:sz w:val="20"/>
        </w:rPr>
        <w:t xml:space="preserve">6. Не могут служить основанием для признания подписи участника референдума недействительной имеющиеся в сведениях об участнике референдума, содержащихся в подписных листах, сокращения слов и дат и не препятствующие однозначному восприятию этих сведений.</w:t>
      </w:r>
    </w:p>
    <w:p>
      <w:pPr>
        <w:pStyle w:val="0"/>
        <w:spacing w:before="200" w:line-rule="auto"/>
        <w:ind w:firstLine="540"/>
        <w:jc w:val="both"/>
      </w:pPr>
      <w:r>
        <w:rPr>
          <w:sz w:val="20"/>
        </w:rPr>
        <w:t xml:space="preserve">7. При проведении проверки подписей участников референдума вправе присутствовать уполномоченные представители инициативной группы по проведению референдума города Севастополя, представившей необходимое для назначения референдума города Севастополя количество подписей участников референдума. О соответствующей проверке не позже чем за 24 часа до ее проведения уведомляется по телефону либо посредством электронной почты уполномоченный представитель инициативной группы по проведению референдума города Севастополя, представившей установленное количество подписей участников референдума.</w:t>
      </w:r>
    </w:p>
    <w:p>
      <w:pPr>
        <w:pStyle w:val="0"/>
        <w:spacing w:before="200" w:line-rule="auto"/>
        <w:ind w:firstLine="540"/>
        <w:jc w:val="both"/>
      </w:pPr>
      <w:r>
        <w:rPr>
          <w:sz w:val="20"/>
        </w:rPr>
        <w:t xml:space="preserve">8. По результатам проверки подписей участников референдума и содержащихся в подписных листах сведений об участниках референдума подпись участника референдума может быть признана достоверной либо недостоверной и (или) недействительной.</w:t>
      </w:r>
    </w:p>
    <w:p>
      <w:pPr>
        <w:pStyle w:val="0"/>
        <w:spacing w:before="200" w:line-rule="auto"/>
        <w:ind w:firstLine="540"/>
        <w:jc w:val="both"/>
      </w:pPr>
      <w:r>
        <w:rPr>
          <w:sz w:val="20"/>
        </w:rPr>
        <w:t xml:space="preserve">9. Если при проверке подписей участников референдума обнаруживается несколько подписей одного и того же участника референдума в поддержку одной и той же инициативы проведения референдума города Севастополя, достоверной считается только одна подпись, а остальные подписи признаются недействительными.</w:t>
      </w:r>
    </w:p>
    <w:p>
      <w:pPr>
        <w:pStyle w:val="0"/>
        <w:spacing w:before="200" w:line-rule="auto"/>
        <w:ind w:firstLine="540"/>
        <w:jc w:val="both"/>
      </w:pPr>
      <w:r>
        <w:rPr>
          <w:sz w:val="20"/>
        </w:rPr>
        <w:t xml:space="preserve">10. 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участников референдума в соответствии с </w:t>
      </w:r>
      <w:hyperlink w:history="0" w:anchor="P157" w:tooltip="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11. Недействительными признаются:</w:t>
      </w:r>
    </w:p>
    <w:p>
      <w:pPr>
        <w:pStyle w:val="0"/>
        <w:spacing w:before="200" w:line-rule="auto"/>
        <w:ind w:firstLine="540"/>
        <w:jc w:val="both"/>
      </w:pPr>
      <w:r>
        <w:rPr>
          <w:sz w:val="20"/>
        </w:rPr>
        <w:t xml:space="preserve">1) подписи участников референдума, собранные вне периода сбора подписей, в том числе до дня оплаты изготовления подписных листов;</w:t>
      </w:r>
    </w:p>
    <w:p>
      <w:pPr>
        <w:pStyle w:val="0"/>
        <w:spacing w:before="200" w:line-rule="auto"/>
        <w:ind w:firstLine="540"/>
        <w:jc w:val="both"/>
      </w:pPr>
      <w:r>
        <w:rPr>
          <w:sz w:val="20"/>
        </w:rPr>
        <w:t xml:space="preserve">2) подписи лиц в поддержку проведения референдума города Севастополя, не обладающих правом на участие в референдуме города Севастополя;</w:t>
      </w:r>
    </w:p>
    <w:p>
      <w:pPr>
        <w:pStyle w:val="0"/>
        <w:spacing w:before="200" w:line-rule="auto"/>
        <w:ind w:firstLine="540"/>
        <w:jc w:val="both"/>
      </w:pPr>
      <w:r>
        <w:rPr>
          <w:sz w:val="20"/>
        </w:rPr>
        <w:t xml:space="preserve">3) подписи участников референдума,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подписей участников референдума в соответствии с </w:t>
      </w:r>
      <w:hyperlink w:history="0" w:anchor="P157" w:tooltip="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4) подписи участников референдума без указания каких-либо сведений, требуемых в соответствии со </w:t>
      </w:r>
      <w:hyperlink w:history="0" r:id="rId3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37</w:t>
        </w:r>
      </w:hyperlink>
      <w:r>
        <w:rPr>
          <w:sz w:val="20"/>
        </w:rPr>
        <w:t xml:space="preserve"> Федерального закона, </w:t>
      </w:r>
      <w:hyperlink w:history="0" w:anchor="P123" w:tooltip="Статья 10. Сбор подписей в поддержку инициативы проведения референдума города Севастополя">
        <w:r>
          <w:rPr>
            <w:sz w:val="20"/>
            <w:color w:val="0000ff"/>
          </w:rPr>
          <w:t xml:space="preserve">статьей 10</w:t>
        </w:r>
      </w:hyperlink>
      <w:r>
        <w:rPr>
          <w:sz w:val="20"/>
        </w:rPr>
        <w:t xml:space="preserve"> настоящего Закона, и (или) без указания даты собственноручного внесения участником референдума своей подписи в подписной лист;</w:t>
      </w:r>
    </w:p>
    <w:p>
      <w:pPr>
        <w:pStyle w:val="0"/>
        <w:spacing w:before="200" w:line-rule="auto"/>
        <w:ind w:firstLine="540"/>
        <w:jc w:val="both"/>
      </w:pPr>
      <w:r>
        <w:rPr>
          <w:sz w:val="20"/>
        </w:rPr>
        <w:t xml:space="preserve">5) подписи участников референдума, сведения о которых внесены в подписной лист нерукописным способом или карандашом;</w:t>
      </w:r>
    </w:p>
    <w:p>
      <w:pPr>
        <w:pStyle w:val="0"/>
        <w:spacing w:before="200" w:line-rule="auto"/>
        <w:ind w:firstLine="540"/>
        <w:jc w:val="both"/>
      </w:pPr>
      <w:r>
        <w:rPr>
          <w:sz w:val="20"/>
        </w:rPr>
        <w:t xml:space="preserve">6) подписи участников референдума с исправлениями в датах их внесения в подписной лист, если эти исправления специально не оговорены участниками референдума, а также подписи участников референдума, даты внесения которых проставлены участниками референдума несобственноручно, на основании заключения эксперта, привлеченного к проверке подписей участников референдума в соответствии с </w:t>
      </w:r>
      <w:hyperlink w:history="0" w:anchor="P157" w:tooltip="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7) подписи участников референдума с исправлениями в соответствующих этим подписям сведениях об участниках референдума, если эти исправления специально не оговорены участниками референдума или лицами, осуществляющими сбор подписей участников референдума;</w:t>
      </w:r>
    </w:p>
    <w:bookmarkStart w:id="174" w:name="P174"/>
    <w:bookmarkEnd w:id="174"/>
    <w:p>
      <w:pPr>
        <w:pStyle w:val="0"/>
        <w:spacing w:before="200" w:line-rule="auto"/>
        <w:ind w:firstLine="540"/>
        <w:jc w:val="both"/>
      </w:pPr>
      <w:r>
        <w:rPr>
          <w:sz w:val="20"/>
        </w:rPr>
        <w:t xml:space="preserve">8) 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и (или) уполномоченного представителя инициативной группы по проведению референдума города Севастополя,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участников референдума, и (или) в дате внесения подписи указанным лицом, уполномоченным представителем инициативной группы по проведению референдума города Севастополя имеются исправления, специально не оговоренные соответственно лицом, осуществлявшим сбор подписей участников референдума, уполномоченным представителем инициативной группы по проведению референдума города Севастополя, либо если сведения о лице, осуществлявшем сбор подписей участников референдума, об уполномоченном представителе инициативной группы по проведению референдума города Севастополя указаны в подписном листе не в полном объеме или не соответствуют действительности, либо если сведения о лице, осуществлявшем сбор подписей участников референдума, не внесены им собственноручно либо внесены нерукописным способом или карандашом;</w:t>
      </w:r>
    </w:p>
    <w:bookmarkStart w:id="175" w:name="P175"/>
    <w:bookmarkEnd w:id="175"/>
    <w:p>
      <w:pPr>
        <w:pStyle w:val="0"/>
        <w:spacing w:before="200" w:line-rule="auto"/>
        <w:ind w:firstLine="540"/>
        <w:jc w:val="both"/>
      </w:pPr>
      <w:r>
        <w:rPr>
          <w:sz w:val="20"/>
        </w:rPr>
        <w:t xml:space="preserve">9) все подписи участников референдума в подписном </w:t>
      </w:r>
      <w:hyperlink w:history="0" r:id="rId3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листе</w:t>
        </w:r>
      </w:hyperlink>
      <w:r>
        <w:rPr>
          <w:sz w:val="20"/>
        </w:rPr>
        <w:t xml:space="preserve">, форма которого не соответствует требованиям, установленным приложением 9 к Федеральному закону, и (или) в который не внесены сведения, предусмотренные </w:t>
      </w:r>
      <w:hyperlink w:history="0" r:id="rId38"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10 статьи 37</w:t>
        </w:r>
      </w:hyperlink>
      <w:r>
        <w:rPr>
          <w:sz w:val="20"/>
        </w:rPr>
        <w:t xml:space="preserve"> Федерального закона, и (или) который изготовлен с несоблюдением требований, предусмотренных </w:t>
      </w:r>
      <w:hyperlink w:history="0" r:id="rId3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5 статьи 37</w:t>
        </w:r>
      </w:hyperlink>
      <w:r>
        <w:rPr>
          <w:sz w:val="20"/>
        </w:rPr>
        <w:t xml:space="preserve"> Федерального закона. Неточное указание в подписном листе наименования субъекта Российской Федерации, внутригородского муниципального образования города Севастополя, если оно соответствует образцу, утвержденному в соответствии с </w:t>
      </w:r>
      <w:hyperlink w:history="0" r:id="rId40"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8.1 статьи 37</w:t>
        </w:r>
      </w:hyperlink>
      <w:r>
        <w:rPr>
          <w:sz w:val="20"/>
        </w:rPr>
        <w:t xml:space="preserve"> Федерального закона, не может служить основанием для признания подписей участников референдума недействительными;</w:t>
      </w:r>
    </w:p>
    <w:p>
      <w:pPr>
        <w:pStyle w:val="0"/>
        <w:jc w:val="both"/>
      </w:pPr>
      <w:r>
        <w:rPr>
          <w:sz w:val="20"/>
        </w:rPr>
        <w:t xml:space="preserve">(в ред. </w:t>
      </w:r>
      <w:hyperlink w:history="0" r:id="rId41"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10) подписи участников референдума, собранные с нарушением требований, предусмотренных </w:t>
      </w:r>
      <w:hyperlink w:history="0" r:id="rId42"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6 статьи 37</w:t>
        </w:r>
      </w:hyperlink>
      <w:r>
        <w:rPr>
          <w:sz w:val="20"/>
        </w:rPr>
        <w:t xml:space="preserve"> Федерального закона;</w:t>
      </w:r>
    </w:p>
    <w:p>
      <w:pPr>
        <w:pStyle w:val="0"/>
        <w:spacing w:before="200" w:line-rule="auto"/>
        <w:ind w:firstLine="540"/>
        <w:jc w:val="both"/>
      </w:pPr>
      <w:r>
        <w:rPr>
          <w:sz w:val="20"/>
        </w:rPr>
        <w:t xml:space="preserve">11) подписи участников референдума, если сведения о них внесены в подписной лист не самими участниками референдума, ставящими подписи, и не лицом, осуществлявшим сбор указанных подписей, внесенных в этот подписной лист, а также если фамилия, имя, отчество указаны участниками референдума несобственноручно, - на основании заключения эксперта, привлеченного к проверке подписей участников референдума в соответствии с </w:t>
      </w:r>
      <w:hyperlink w:history="0" w:anchor="P157" w:tooltip="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
        <w:r>
          <w:rPr>
            <w:sz w:val="20"/>
            <w:color w:val="0000ff"/>
          </w:rPr>
          <w:t xml:space="preserve">частью 2</w:t>
        </w:r>
      </w:hyperlink>
      <w:r>
        <w:rPr>
          <w:sz w:val="20"/>
        </w:rPr>
        <w:t xml:space="preserve"> настоящей статьи;</w:t>
      </w:r>
    </w:p>
    <w:p>
      <w:pPr>
        <w:pStyle w:val="0"/>
        <w:jc w:val="both"/>
      </w:pPr>
      <w:r>
        <w:rPr>
          <w:sz w:val="20"/>
        </w:rPr>
        <w:t xml:space="preserve">(в ред. </w:t>
      </w:r>
      <w:hyperlink w:history="0" r:id="rId43"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bookmarkStart w:id="180" w:name="P180"/>
    <w:bookmarkEnd w:id="180"/>
    <w:p>
      <w:pPr>
        <w:pStyle w:val="0"/>
        <w:spacing w:before="200" w:line-rule="auto"/>
        <w:ind w:firstLine="540"/>
        <w:jc w:val="both"/>
      </w:pPr>
      <w:r>
        <w:rPr>
          <w:sz w:val="20"/>
        </w:rPr>
        <w:t xml:space="preserve">12) все подписи участников референдума в подписном листе, который заверен осуществлявшим сбор указанных подписей лицом, не внесенным в список, составленный в соответствии с </w:t>
      </w:r>
      <w:hyperlink w:history="0" w:anchor="P148" w:tooltip="2. При выдвижении инициативы проведения референдума города Севастополя инициативная группа по проведению референдума города Севастополя обязана составить и представить в Севастопольскую городскую избирательную комиссию список лиц, осуществлявших сбор подписей участников референдума, нотариально удостоверить сведения о таких лицах и подписи этих лиц, а также представить список указанных лиц в машиночитаемом виде по форме, установленной Севастопольской городской избирательной комиссией.">
        <w:r>
          <w:rPr>
            <w:sz w:val="20"/>
            <w:color w:val="0000ff"/>
          </w:rPr>
          <w:t xml:space="preserve">частью 2 статьи 11</w:t>
        </w:r>
      </w:hyperlink>
      <w:r>
        <w:rPr>
          <w:sz w:val="20"/>
        </w:rPr>
        <w:t xml:space="preserve"> настоящего Закона;</w:t>
      </w:r>
    </w:p>
    <w:p>
      <w:pPr>
        <w:pStyle w:val="0"/>
        <w:spacing w:before="200" w:line-rule="auto"/>
        <w:ind w:firstLine="540"/>
        <w:jc w:val="both"/>
      </w:pPr>
      <w:r>
        <w:rPr>
          <w:sz w:val="20"/>
        </w:rPr>
        <w:t xml:space="preserve">13) подписи участников референдума, которые внесены в подписной лист позднее заверения подписного листа лицом, осуществлявшим сбор указанных подписей, уполномоченным представителем инициативной группы по проведению референдума города Севастополя;</w:t>
      </w:r>
    </w:p>
    <w:bookmarkStart w:id="182" w:name="P182"/>
    <w:bookmarkEnd w:id="182"/>
    <w:p>
      <w:pPr>
        <w:pStyle w:val="0"/>
        <w:spacing w:before="200" w:line-rule="auto"/>
        <w:ind w:firstLine="540"/>
        <w:jc w:val="both"/>
      </w:pPr>
      <w:r>
        <w:rPr>
          <w:sz w:val="20"/>
        </w:rPr>
        <w:t xml:space="preserve">14) все подписи участников референдума в подписном листе, если заверительная запись лица, осуществлявшего сбор указанных подписей, внесена позднее внесения заверительной записи уполномоченного представителя инициативной группы по проведению референдума города Севастополя.</w:t>
      </w:r>
    </w:p>
    <w:p>
      <w:pPr>
        <w:pStyle w:val="0"/>
        <w:spacing w:before="200" w:line-rule="auto"/>
        <w:ind w:firstLine="540"/>
        <w:jc w:val="both"/>
      </w:pPr>
      <w:r>
        <w:rPr>
          <w:sz w:val="20"/>
        </w:rPr>
        <w:t xml:space="preserve">12. При обнаружении в подписном листе заполненной строки (строк), не соответствующей требованиям Федерального закона, настоящего Закона, не учитывается только подпись в данной строке (строках), за исключением случаев, предусмотренных </w:t>
      </w:r>
      <w:hyperlink w:history="0" w:anchor="P174" w:tooltip="8) 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и (или) уполномоченного представителя инициативной группы по проведению референдума города Севастополя,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 (или) указанное ли...">
        <w:r>
          <w:rPr>
            <w:sz w:val="20"/>
            <w:color w:val="0000ff"/>
          </w:rPr>
          <w:t xml:space="preserve">пунктами 8</w:t>
        </w:r>
      </w:hyperlink>
      <w:r>
        <w:rPr>
          <w:sz w:val="20"/>
        </w:rPr>
        <w:t xml:space="preserve">, </w:t>
      </w:r>
      <w:hyperlink w:history="0" w:anchor="P175" w:tooltip="9) все подписи участников референдума в подписном листе, форма которого не соответствует требованиям, установленным приложением 9 к Федеральному закону, и (или) в который не внесены сведения, предусмотренные пунктом 10 статьи 37 Федерального закона, и (или) который изготовлен с несоблюдением требований, предусмотренных пунктом 5 статьи 37 Федерального закона. Неточное указание в подписном листе наименования субъекта Российской Федерации, внутригородского муниципального образования города Севастополя, есл...">
        <w:r>
          <w:rPr>
            <w:sz w:val="20"/>
            <w:color w:val="0000ff"/>
          </w:rPr>
          <w:t xml:space="preserve">9</w:t>
        </w:r>
      </w:hyperlink>
      <w:r>
        <w:rPr>
          <w:sz w:val="20"/>
        </w:rPr>
        <w:t xml:space="preserve">, </w:t>
      </w:r>
      <w:hyperlink w:history="0" w:anchor="P180" w:tooltip="12) все подписи участников референдума в подписном листе, который заверен осуществлявшим сбор указанных подписей лицом, не внесенным в список, составленный в соответствии с частью 2 статьи 11 настоящего Закона;">
        <w:r>
          <w:rPr>
            <w:sz w:val="20"/>
            <w:color w:val="0000ff"/>
          </w:rPr>
          <w:t xml:space="preserve">12</w:t>
        </w:r>
      </w:hyperlink>
      <w:r>
        <w:rPr>
          <w:sz w:val="20"/>
        </w:rPr>
        <w:t xml:space="preserve">, </w:t>
      </w:r>
      <w:hyperlink w:history="0" w:anchor="P182" w:tooltip="14) все подписи участников референдума в подписном листе, если заверительная запись лица, осуществлявшего сбор указанных подписей, внесена позднее внесения заверительной записи уполномоченного представителя инициативной группы по проведению референдума города Севастополя.">
        <w:r>
          <w:rPr>
            <w:sz w:val="20"/>
            <w:color w:val="0000ff"/>
          </w:rPr>
          <w:t xml:space="preserve">14 части 11</w:t>
        </w:r>
      </w:hyperlink>
      <w:r>
        <w:rPr>
          <w:sz w:val="20"/>
        </w:rPr>
        <w:t xml:space="preserve"> настоящей статьи.</w:t>
      </w:r>
    </w:p>
    <w:p>
      <w:pPr>
        <w:pStyle w:val="0"/>
        <w:spacing w:before="200" w:line-rule="auto"/>
        <w:ind w:firstLine="540"/>
        <w:jc w:val="both"/>
      </w:pPr>
      <w:r>
        <w:rPr>
          <w:sz w:val="20"/>
        </w:rPr>
        <w:t xml:space="preserve">13. Специально оговоренные участником референдума или лицом, осуществляющим сбор подписей участников референдума, исправления и помарки при составлении подписного листа не могут служить основанием для признания такой подписи недействительной, если не установлена ее недостоверность или недействительность в соответствии с </w:t>
      </w:r>
      <w:hyperlink w:history="0" w:anchor="P174" w:tooltip="8) 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и (или) уполномоченного представителя инициативной группы по проведению референдума города Севастополя,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 (или) указанное ли...">
        <w:r>
          <w:rPr>
            <w:sz w:val="20"/>
            <w:color w:val="0000ff"/>
          </w:rPr>
          <w:t xml:space="preserve">пунктами 8</w:t>
        </w:r>
      </w:hyperlink>
      <w:r>
        <w:rPr>
          <w:sz w:val="20"/>
        </w:rPr>
        <w:t xml:space="preserve">, </w:t>
      </w:r>
      <w:hyperlink w:history="0" w:anchor="P175" w:tooltip="9) все подписи участников референдума в подписном листе, форма которого не соответствует требованиям, установленным приложением 9 к Федеральному закону, и (или) в который не внесены сведения, предусмотренные пунктом 10 статьи 37 Федерального закона, и (или) который изготовлен с несоблюдением требований, предусмотренных пунктом 5 статьи 37 Федерального закона. Неточное указание в подписном листе наименования субъекта Российской Федерации, внутригородского муниципального образования города Севастополя, есл...">
        <w:r>
          <w:rPr>
            <w:sz w:val="20"/>
            <w:color w:val="0000ff"/>
          </w:rPr>
          <w:t xml:space="preserve">9</w:t>
        </w:r>
      </w:hyperlink>
      <w:r>
        <w:rPr>
          <w:sz w:val="20"/>
        </w:rPr>
        <w:t xml:space="preserve">, </w:t>
      </w:r>
      <w:hyperlink w:history="0" w:anchor="P180" w:tooltip="12) все подписи участников референдума в подписном листе, который заверен осуществлявшим сбор указанных подписей лицом, не внесенным в список, составленный в соответствии с частью 2 статьи 11 настоящего Закона;">
        <w:r>
          <w:rPr>
            <w:sz w:val="20"/>
            <w:color w:val="0000ff"/>
          </w:rPr>
          <w:t xml:space="preserve">12</w:t>
        </w:r>
      </w:hyperlink>
      <w:r>
        <w:rPr>
          <w:sz w:val="20"/>
        </w:rPr>
        <w:t xml:space="preserve">, </w:t>
      </w:r>
      <w:hyperlink w:history="0" w:anchor="P182" w:tooltip="14) все подписи участников референдума в подписном листе, если заверительная запись лица, осуществлявшего сбор указанных подписей, внесена позднее внесения заверительной записи уполномоченного представителя инициативной группы по проведению референдума города Севастополя.">
        <w:r>
          <w:rPr>
            <w:sz w:val="20"/>
            <w:color w:val="0000ff"/>
          </w:rPr>
          <w:t xml:space="preserve">14 части 11</w:t>
        </w:r>
      </w:hyperlink>
      <w:r>
        <w:rPr>
          <w:sz w:val="20"/>
        </w:rPr>
        <w:t xml:space="preserve"> настоящей статьи.</w:t>
      </w:r>
    </w:p>
    <w:bookmarkStart w:id="185" w:name="P185"/>
    <w:bookmarkEnd w:id="185"/>
    <w:p>
      <w:pPr>
        <w:pStyle w:val="0"/>
        <w:spacing w:before="200" w:line-rule="auto"/>
        <w:ind w:firstLine="540"/>
        <w:jc w:val="both"/>
      </w:pPr>
      <w:r>
        <w:rPr>
          <w:sz w:val="20"/>
        </w:rPr>
        <w:t xml:space="preserve">14. По окончании проверки подписных листов составляется итоговый протокол, который подписывается членом Севастопольской городской избирательной комиссии, входящим в рабочую группу, указанную в </w:t>
      </w:r>
      <w:hyperlink w:history="0" w:anchor="P157" w:tooltip="2. Севастопольская городская избирательная комиссия для проведения проверки соблюдения порядка сбора подписей участников референдума, оформления подписных листов, достоверности содержащихся в подписных листах сведений об участниках референдума и их подписей своим решением создает рабочие группы из числа членов нижестоящих комиссий, работников их аппаратов, привлеченных специалистов. К проверке могут привлекаться члены нижестоящих избирательных комиссий, эксперты из числа специалистов органов внутренних д...">
        <w:r>
          <w:rPr>
            <w:sz w:val="20"/>
            <w:color w:val="0000ff"/>
          </w:rPr>
          <w:t xml:space="preserve">части 2</w:t>
        </w:r>
      </w:hyperlink>
      <w:r>
        <w:rPr>
          <w:sz w:val="20"/>
        </w:rPr>
        <w:t xml:space="preserve"> настоящей статьи. В итоговом протоколе указывается количество заявленных подписей, количество представленных подписей и количество проверенных подписей участников референдума, а также количество подписей, признанных недостоверными и (или) недействительными, с указанием оснований (причин) признания их таковыми. Копия итогового протокола передается уполномоченному представителю инициативной группы по проведению референдума города Севастополя не позднее чем за двое суток до заседания Севастопольской городской избирательной комиссии, на котором должен рассматриваться вопрос о проведении референдума города Севастополя.</w:t>
      </w:r>
    </w:p>
    <w:p>
      <w:pPr>
        <w:pStyle w:val="0"/>
        <w:spacing w:before="200" w:line-rule="auto"/>
        <w:ind w:firstLine="540"/>
        <w:jc w:val="both"/>
      </w:pPr>
      <w:r>
        <w:rPr>
          <w:sz w:val="20"/>
        </w:rPr>
        <w:t xml:space="preserve">15. Если количество достоверных подписей участников референдума окажется меньше количества подписей, которое необходимо собрать в поддержку инициативы проведения референдума города Севастополя в соответствии с </w:t>
      </w:r>
      <w:hyperlink w:history="0" w:anchor="P126" w:tooltip="2. Количество подписей, которое необходимо собрать в поддержку инициативы проведения референдума города Севастополя, составляет два процента от числа участников референдума, зарегистрированных на территории города Севастополя в соответствии с пунктом 10 статьи 16 Федерального закона.">
        <w:r>
          <w:rPr>
            <w:sz w:val="20"/>
            <w:color w:val="0000ff"/>
          </w:rPr>
          <w:t xml:space="preserve">частью 2 статьи 10</w:t>
        </w:r>
      </w:hyperlink>
      <w:r>
        <w:rPr>
          <w:sz w:val="20"/>
        </w:rPr>
        <w:t xml:space="preserve"> настоящего Закона, уполномоченный представитель инициативной группы по проведению референдума города Севастополя вправе получить в Севастопольской городской избирательной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участников референдума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Севастопольской городской избирательной комиссии о результатах выдвижения инициативы проведения референдума города Севастополя. Повторная проверка подписных листов после принятия Севастопольской городской избирательной комиссии указанного решения может быть осуществлена только судом и только в пределах подписей, подлежавших проверке.</w:t>
      </w:r>
    </w:p>
    <w:p>
      <w:pPr>
        <w:pStyle w:val="0"/>
        <w:spacing w:before="200" w:line-rule="auto"/>
        <w:ind w:firstLine="540"/>
        <w:jc w:val="both"/>
      </w:pPr>
      <w:r>
        <w:rPr>
          <w:sz w:val="20"/>
        </w:rPr>
        <w:t xml:space="preserve">16. Севастопольская городская избирательная комиссия в течение 15 дней со дня представления инициативной группой по проведению референдума города Севастополя подписных листов и на основании итогового протокола, установленного </w:t>
      </w:r>
      <w:hyperlink w:history="0" w:anchor="P185" w:tooltip="14. По окончании проверки подписных листов составляется итоговый протокол, который подписывается членом Севастопольской городской избирательной комиссии, входящим в рабочую группу, указанную в части 2 настоящей статьи. В итоговом протоколе указывается количество заявленных подписей, количество представленных подписей и количество проверенных подписей участников референдума, а также количество подписей, признанных недостоверными и (или) недействительными, с указанием оснований (причин) признания их таковы...">
        <w:r>
          <w:rPr>
            <w:sz w:val="20"/>
            <w:color w:val="0000ff"/>
          </w:rPr>
          <w:t xml:space="preserve">частью 14</w:t>
        </w:r>
      </w:hyperlink>
      <w:r>
        <w:rPr>
          <w:sz w:val="20"/>
        </w:rPr>
        <w:t xml:space="preserve"> настоящей статьи, принимает решение о соответствии порядка выдвижения инициативы проведения референдума города Севастополя требованиям Федерального закона, настоящего Закона или решение об отказе в проведении референдума города Севастополя.</w:t>
      </w:r>
    </w:p>
    <w:bookmarkStart w:id="188" w:name="P188"/>
    <w:bookmarkEnd w:id="188"/>
    <w:p>
      <w:pPr>
        <w:pStyle w:val="0"/>
        <w:spacing w:before="200" w:line-rule="auto"/>
        <w:ind w:firstLine="540"/>
        <w:jc w:val="both"/>
      </w:pPr>
      <w:r>
        <w:rPr>
          <w:sz w:val="20"/>
        </w:rPr>
        <w:t xml:space="preserve">17. В случае принятия Севастопольской городской избирательной комиссией решения о соответствии порядка выдвижения инициативы проведения референдума города Севастополя требованиям Федерального закона, настоящего Закона указанная комиссия в течение одних суток после принятия такого решения направляет подписные листы, экземпляр итогового протокола и копию постановления Севастопольской городской избирательной комиссии в Законодательное Собрание города Севастополя.</w:t>
      </w:r>
    </w:p>
    <w:p>
      <w:pPr>
        <w:pStyle w:val="0"/>
        <w:spacing w:before="200" w:line-rule="auto"/>
        <w:ind w:firstLine="540"/>
        <w:jc w:val="both"/>
      </w:pPr>
      <w:r>
        <w:rPr>
          <w:sz w:val="20"/>
        </w:rPr>
        <w:t xml:space="preserve">18. Копия постановления Севастопольской городской избирательной комиссии в срок, указанный в </w:t>
      </w:r>
      <w:hyperlink w:history="0" w:anchor="P188" w:tooltip="17. В случае принятия Севастопольской городской избирательной комиссией решения о соответствии порядка выдвижения инициативы проведения референдума города Севастополя требованиям Федерального закона, настоящего Закона указанная комиссия в течение одних суток после принятия такого решения направляет подписные листы, экземпляр итогового протокола и копию постановления Севастопольской городской избирательной комиссии в Законодательное Собрание города Севастополя.">
        <w:r>
          <w:rPr>
            <w:sz w:val="20"/>
            <w:color w:val="0000ff"/>
          </w:rPr>
          <w:t xml:space="preserve">части 17</w:t>
        </w:r>
      </w:hyperlink>
      <w:r>
        <w:rPr>
          <w:sz w:val="20"/>
        </w:rPr>
        <w:t xml:space="preserve"> настоящей статьи, направляется инициативной группе по проведению референдума города Севастополя.</w:t>
      </w:r>
    </w:p>
    <w:p>
      <w:pPr>
        <w:pStyle w:val="0"/>
        <w:spacing w:before="200" w:line-rule="auto"/>
        <w:ind w:firstLine="540"/>
        <w:jc w:val="both"/>
      </w:pPr>
      <w:r>
        <w:rPr>
          <w:sz w:val="20"/>
        </w:rPr>
        <w:t xml:space="preserve">19. В случае отказа в проведении референдума города Севастополя по основаниям, установленным </w:t>
      </w:r>
      <w:hyperlink w:history="0" r:id="rId4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25 статьи 38</w:t>
        </w:r>
      </w:hyperlink>
      <w:r>
        <w:rPr>
          <w:sz w:val="20"/>
        </w:rPr>
        <w:t xml:space="preserve"> Федерального закона, Севастопольская городская избирательная комиссия в течение одних суток с момента принятия ею решения об отказе в проведении референдума города Севастополя обязана выдать уполномоченному представителю инициативной группы по проведению референдума города Севастополя копию соответствующего решения с изложением оснований отказа.</w:t>
      </w:r>
    </w:p>
    <w:p>
      <w:pPr>
        <w:pStyle w:val="0"/>
        <w:ind w:firstLine="540"/>
        <w:jc w:val="both"/>
      </w:pPr>
      <w:r>
        <w:rPr>
          <w:sz w:val="20"/>
        </w:rPr>
      </w:r>
    </w:p>
    <w:p>
      <w:pPr>
        <w:pStyle w:val="2"/>
        <w:outlineLvl w:val="2"/>
        <w:ind w:firstLine="540"/>
        <w:jc w:val="both"/>
      </w:pPr>
      <w:r>
        <w:rPr>
          <w:sz w:val="20"/>
        </w:rPr>
        <w:t xml:space="preserve">Статья 13. Назначение референдума города Севастополя</w:t>
      </w:r>
    </w:p>
    <w:p>
      <w:pPr>
        <w:pStyle w:val="0"/>
        <w:ind w:firstLine="540"/>
        <w:jc w:val="both"/>
      </w:pPr>
      <w:r>
        <w:rPr>
          <w:sz w:val="20"/>
        </w:rPr>
      </w:r>
    </w:p>
    <w:p>
      <w:pPr>
        <w:pStyle w:val="0"/>
        <w:ind w:firstLine="540"/>
        <w:jc w:val="both"/>
      </w:pPr>
      <w:r>
        <w:rPr>
          <w:sz w:val="20"/>
        </w:rPr>
        <w:t xml:space="preserve">1. Решение о назначении референдума города Севастополя должно быть принято Законодательным Собранием города Севастополя не позднее чем через 45 дней со дня поступления в Законодательное Собрание города Севастополя документов, указанных в </w:t>
      </w:r>
      <w:hyperlink w:history="0" w:anchor="P188" w:tooltip="17. В случае принятия Севастопольской городской избирательной комиссией решения о соответствии порядка выдвижения инициативы проведения референдума города Севастополя требованиям Федерального закона, настоящего Закона указанная комиссия в течение одних суток после принятия такого решения направляет подписные листы, экземпляр итогового протокола и копию постановления Севастопольской городской избирательной комиссии в Законодательное Собрание города Севастополя.">
        <w:r>
          <w:rPr>
            <w:sz w:val="20"/>
            <w:color w:val="0000ff"/>
          </w:rPr>
          <w:t xml:space="preserve">части 17 статьи 12</w:t>
        </w:r>
      </w:hyperlink>
      <w:r>
        <w:rPr>
          <w:sz w:val="20"/>
        </w:rPr>
        <w:t xml:space="preserve"> настоящего Закона.</w:t>
      </w:r>
    </w:p>
    <w:p>
      <w:pPr>
        <w:pStyle w:val="0"/>
        <w:spacing w:before="200" w:line-rule="auto"/>
        <w:ind w:firstLine="540"/>
        <w:jc w:val="both"/>
      </w:pPr>
      <w:r>
        <w:rPr>
          <w:sz w:val="20"/>
        </w:rPr>
        <w:t xml:space="preserve">2. Голосование на референдуме города Севастополя проводится в срок не ранее 65 дней и не позднее 90 дней со дня принятия Законодательным Собранием города Севастополя решения о назначении референдума города Севастополя.</w:t>
      </w:r>
    </w:p>
    <w:p>
      <w:pPr>
        <w:pStyle w:val="0"/>
        <w:spacing w:before="200" w:line-rule="auto"/>
        <w:ind w:firstLine="540"/>
        <w:jc w:val="both"/>
      </w:pPr>
      <w:r>
        <w:rPr>
          <w:sz w:val="20"/>
        </w:rPr>
        <w:t xml:space="preserve">3. Решение Законодательного Собрания города Севастополя о назначении референдума города Севастополя должно содержать формулировку вопроса (вопросов), выносимого на референдум города Севастополя, дату его проведения и быть официально опубликовано не позднее чем через пять дней со дня его принятия.</w:t>
      </w:r>
    </w:p>
    <w:p>
      <w:pPr>
        <w:pStyle w:val="0"/>
        <w:spacing w:before="200" w:line-rule="auto"/>
        <w:ind w:firstLine="540"/>
        <w:jc w:val="both"/>
      </w:pPr>
      <w:r>
        <w:rPr>
          <w:sz w:val="20"/>
        </w:rPr>
        <w:t xml:space="preserve">4. Голосование на референдуме города Севастополя может быть назначено только на воскресенье. Не допускается назначение голосования на нерабочий праздничный день и на предшествующий ему день, на день, следующий за нерабочим праздничным днем, а также на воскресенье, которое в установленном порядке объявлено рабочим днем. Решение о назначении референдума города Севастополя подлежит официальному опубликованию в средствах массовой информации не менее чем за 60 дней до дня голосования.</w:t>
      </w:r>
    </w:p>
    <w:bookmarkStart w:id="198" w:name="P198"/>
    <w:bookmarkEnd w:id="198"/>
    <w:p>
      <w:pPr>
        <w:pStyle w:val="0"/>
        <w:spacing w:before="200" w:line-rule="auto"/>
        <w:ind w:firstLine="540"/>
        <w:jc w:val="both"/>
      </w:pPr>
      <w:r>
        <w:rPr>
          <w:sz w:val="20"/>
        </w:rPr>
        <w:t xml:space="preserve">5. Голосование на референдуме города Севастополя может быть перенесено не позднее чем за 25 дней до назначенного дня голосования Законодательным Собранием города Севастополя на более поздний срок (но не более чем на 90 дней) в целях его совмещения с днем голосования на назначенных выборах в органы государственной власти города Севастополя или органы местного самоуправления в городе Севастополе либо с днем голосования на ином назначенном референдуме.</w:t>
      </w:r>
    </w:p>
    <w:p>
      <w:pPr>
        <w:pStyle w:val="0"/>
        <w:spacing w:before="200" w:line-rule="auto"/>
        <w:ind w:firstLine="540"/>
        <w:jc w:val="both"/>
      </w:pPr>
      <w:r>
        <w:rPr>
          <w:sz w:val="20"/>
        </w:rPr>
        <w:t xml:space="preserve">6. Решение о назначении референдума города Севастополя, а также о перенесении дня голосования на референдуме города Севастополя в соответствии с </w:t>
      </w:r>
      <w:hyperlink w:history="0" w:anchor="P198" w:tooltip="5. Голосование на референдуме города Севастополя может быть перенесено не позднее чем за 25 дней до назначенного дня голосования Законодательным Собранием города Севастополя на более поздний срок (но не более чем на 90 дней) в целях его совмещения с днем голосования на назначенных выборах в органы государственной власти города Севастополя или органы местного самоуправления в городе Севастополе либо с днем голосования на ином назначенном референдуме.">
        <w:r>
          <w:rPr>
            <w:sz w:val="20"/>
            <w:color w:val="0000ff"/>
          </w:rPr>
          <w:t xml:space="preserve">частью 5</w:t>
        </w:r>
      </w:hyperlink>
      <w:r>
        <w:rPr>
          <w:sz w:val="20"/>
        </w:rPr>
        <w:t xml:space="preserve"> настоящей статьи подлежит официальному опубликованию в средствах массовой информации не позднее чем через пять дней со дня его принятия.</w:t>
      </w:r>
    </w:p>
    <w:p>
      <w:pPr>
        <w:pStyle w:val="0"/>
        <w:ind w:firstLine="540"/>
        <w:jc w:val="both"/>
      </w:pPr>
      <w:r>
        <w:rPr>
          <w:sz w:val="20"/>
        </w:rPr>
      </w:r>
    </w:p>
    <w:p>
      <w:pPr>
        <w:pStyle w:val="2"/>
        <w:outlineLvl w:val="2"/>
        <w:ind w:firstLine="540"/>
        <w:jc w:val="both"/>
      </w:pPr>
      <w:r>
        <w:rPr>
          <w:sz w:val="20"/>
        </w:rPr>
        <w:t xml:space="preserve">Статья 13.1. Проведение референдума города Севастополя при введении режима повышенной готовности или чрезвычайной ситуации</w:t>
      </w:r>
    </w:p>
    <w:p>
      <w:pPr>
        <w:pStyle w:val="0"/>
        <w:ind w:firstLine="540"/>
        <w:jc w:val="both"/>
      </w:pPr>
      <w:r>
        <w:rPr>
          <w:sz w:val="20"/>
        </w:rPr>
      </w:r>
    </w:p>
    <w:p>
      <w:pPr>
        <w:pStyle w:val="0"/>
        <w:ind w:firstLine="540"/>
        <w:jc w:val="both"/>
      </w:pPr>
      <w:r>
        <w:rPr>
          <w:sz w:val="20"/>
        </w:rPr>
        <w:t xml:space="preserve">(введена </w:t>
      </w:r>
      <w:hyperlink w:history="0" r:id="rId45"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Законом</w:t>
        </w:r>
      </w:hyperlink>
      <w:r>
        <w:rPr>
          <w:sz w:val="20"/>
        </w:rPr>
        <w:t xml:space="preserve"> города Севастополя от 14.12.2021 N 679-ЗС)</w:t>
      </w:r>
    </w:p>
    <w:p>
      <w:pPr>
        <w:pStyle w:val="0"/>
        <w:ind w:firstLine="540"/>
        <w:jc w:val="both"/>
      </w:pPr>
      <w:r>
        <w:rPr>
          <w:sz w:val="20"/>
        </w:rPr>
      </w:r>
    </w:p>
    <w:p>
      <w:pPr>
        <w:pStyle w:val="0"/>
        <w:ind w:firstLine="540"/>
        <w:jc w:val="both"/>
      </w:pPr>
      <w:r>
        <w:rPr>
          <w:sz w:val="20"/>
        </w:rPr>
        <w:t xml:space="preserve">При введении режима повышенной готовности или чрезвычайной ситуации в соответствии с Федеральным </w:t>
      </w:r>
      <w:hyperlink w:history="0" r:id="rId46"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0"/>
            <w:color w:val="0000ff"/>
          </w:rPr>
          <w:t xml:space="preserve">законом</w:t>
        </w:r>
      </w:hyperlink>
      <w:r>
        <w:rPr>
          <w:sz w:val="20"/>
        </w:rPr>
        <w:t xml:space="preserve"> от 21 декабря 1994 года N 68-ФЗ "О защите населения и территорий от чрезвычайных ситуаций природного и техногенного характера" в случае, если в соответствии с настоящим Законом назначен или должен быть назначен референдум города Севастополя, при наличии угрозы жизни и (или) здоровью участников референдума голосование может быть отложено в порядке, установленном Федеральным законом.</w:t>
      </w:r>
    </w:p>
    <w:p>
      <w:pPr>
        <w:pStyle w:val="0"/>
        <w:ind w:firstLine="540"/>
        <w:jc w:val="both"/>
      </w:pPr>
      <w:r>
        <w:rPr>
          <w:sz w:val="20"/>
        </w:rPr>
      </w:r>
    </w:p>
    <w:p>
      <w:pPr>
        <w:pStyle w:val="2"/>
        <w:outlineLvl w:val="1"/>
        <w:jc w:val="center"/>
      </w:pPr>
      <w:r>
        <w:rPr>
          <w:sz w:val="20"/>
        </w:rPr>
        <w:t xml:space="preserve">Глава 3. РЕГИСТРАЦИЯ (УЧЕТ) УЧАСТНИКОВ РЕФЕРЕНДУМА,</w:t>
      </w:r>
    </w:p>
    <w:p>
      <w:pPr>
        <w:pStyle w:val="2"/>
        <w:jc w:val="center"/>
      </w:pPr>
      <w:r>
        <w:rPr>
          <w:sz w:val="20"/>
        </w:rPr>
        <w:t xml:space="preserve">СОСТАВЛЕНИЕ СПИСКОВ УЧАСТНИКОВ РЕФЕРЕНДУМА.</w:t>
      </w:r>
    </w:p>
    <w:p>
      <w:pPr>
        <w:pStyle w:val="2"/>
        <w:jc w:val="center"/>
      </w:pPr>
      <w:r>
        <w:rPr>
          <w:sz w:val="20"/>
        </w:rPr>
        <w:t xml:space="preserve">ОБРАЗОВАНИЕ ОКРУГА И УЧАСТКОВ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14. Регистрация (учет) участников референдума</w:t>
      </w:r>
    </w:p>
    <w:p>
      <w:pPr>
        <w:pStyle w:val="0"/>
        <w:ind w:firstLine="540"/>
        <w:jc w:val="both"/>
      </w:pPr>
      <w:r>
        <w:rPr>
          <w:sz w:val="20"/>
        </w:rPr>
      </w:r>
    </w:p>
    <w:p>
      <w:pPr>
        <w:pStyle w:val="0"/>
        <w:ind w:firstLine="540"/>
        <w:jc w:val="both"/>
      </w:pPr>
      <w:r>
        <w:rPr>
          <w:sz w:val="20"/>
        </w:rPr>
        <w:t xml:space="preserve">Регистрация (учет) участников референдума осуществляется в порядке, предусмотренном </w:t>
      </w:r>
      <w:hyperlink w:history="0" r:id="rId4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16</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15. Составление списков участников референдума</w:t>
      </w:r>
    </w:p>
    <w:p>
      <w:pPr>
        <w:pStyle w:val="0"/>
        <w:ind w:firstLine="540"/>
        <w:jc w:val="both"/>
      </w:pPr>
      <w:r>
        <w:rPr>
          <w:sz w:val="20"/>
        </w:rPr>
      </w:r>
    </w:p>
    <w:p>
      <w:pPr>
        <w:pStyle w:val="0"/>
        <w:ind w:firstLine="540"/>
        <w:jc w:val="both"/>
      </w:pPr>
      <w:r>
        <w:rPr>
          <w:sz w:val="20"/>
        </w:rPr>
        <w:t xml:space="preserve">1. В целях реализации прав участников референдума комиссиями референдума составляются списки участников референдума на основании сведений, полученных с использованием государственной системы регистрации (учета) участников референдума и представляемых в соответствии с </w:t>
      </w:r>
      <w:hyperlink w:history="0" w:anchor="P222" w:tooltip="4. Сведения об участниках референдума направляются главой местной администрации внутригородского муниципального образования города Севастополя в территориальную комиссию референдума, а в случаях, предусмотренных частями 5 и 6 настоящей статьи, - в участковые комиссии референдума сразу после назначения дня голосования или после образования этих комиссий.">
        <w:r>
          <w:rPr>
            <w:sz w:val="20"/>
            <w:color w:val="0000ff"/>
          </w:rPr>
          <w:t xml:space="preserve">частями 4</w:t>
        </w:r>
      </w:hyperlink>
      <w:r>
        <w:rPr>
          <w:sz w:val="20"/>
        </w:rPr>
        <w:t xml:space="preserve"> - </w:t>
      </w:r>
      <w:hyperlink w:history="0" w:anchor="P224" w:tooltip="6. Непосредственно в участковые комиссии референдума руководитель организации, в которой участник референдума временно пребывает, направляет сведения об участниках референдума, которые в день голосования будут находиться в местах временного пребывания (больницах, санаториях, домах отдыха, местах содержания под стражей подозреваемых и обвиняемых и других местах временного пребывания).">
        <w:r>
          <w:rPr>
            <w:sz w:val="20"/>
            <w:color w:val="0000ff"/>
          </w:rPr>
          <w:t xml:space="preserve">6</w:t>
        </w:r>
      </w:hyperlink>
      <w:r>
        <w:rPr>
          <w:sz w:val="20"/>
        </w:rPr>
        <w:t xml:space="preserve"> настоящей статьи.</w:t>
      </w:r>
    </w:p>
    <w:p>
      <w:pPr>
        <w:pStyle w:val="0"/>
        <w:spacing w:before="200" w:line-rule="auto"/>
        <w:ind w:firstLine="540"/>
        <w:jc w:val="both"/>
      </w:pPr>
      <w:r>
        <w:rPr>
          <w:sz w:val="20"/>
        </w:rPr>
        <w:t xml:space="preserve">2. В списки участников референдума на участках референдума города Севастополя (далее - участок референдума) включаются граждане Российской Федерации, обладающие на день голосования правом на участие в референдуме города Севастополя.</w:t>
      </w:r>
    </w:p>
    <w:p>
      <w:pPr>
        <w:pStyle w:val="0"/>
        <w:jc w:val="both"/>
      </w:pPr>
      <w:r>
        <w:rPr>
          <w:sz w:val="20"/>
        </w:rPr>
        <w:t xml:space="preserve">(в ред. </w:t>
      </w:r>
      <w:hyperlink w:history="0" r:id="rId48"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3. Основанием для включения гражданина Российской Федерации в список участников референдума на конкретном участке референдума является факт нахождения места его жительства на территории этого участка, а в случаях, предусмотренных Федеральным законом, иным законом, - факт пребывания (временного пребывания, нахождения) гражданина на территории этого участка (при наличии у гражданина права на участие в референдуме). Факт нахождения места жительства либо пребывания (временного пребывания) гражданина на территории определенного участка референдума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федеральным законодательством, а в случаях, предусмотренных Федеральным законом, настоящим Законом, - другими уполномоченными на то органами, организациями и должностными лицами. Включение гражданина Российской Федерации в список участников референдума по месту его нахождения на территории определенного участка референдума осуществляется в соответствии с </w:t>
      </w:r>
      <w:hyperlink w:history="0" r:id="rId4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16 статьи 64</w:t>
        </w:r>
      </w:hyperlink>
      <w:r>
        <w:rPr>
          <w:sz w:val="20"/>
        </w:rPr>
        <w:t xml:space="preserve"> Федерального закона.</w:t>
      </w:r>
    </w:p>
    <w:p>
      <w:pPr>
        <w:pStyle w:val="0"/>
        <w:jc w:val="both"/>
      </w:pPr>
      <w:r>
        <w:rPr>
          <w:sz w:val="20"/>
        </w:rPr>
        <w:t xml:space="preserve">(часть 3 в ред. </w:t>
      </w:r>
      <w:hyperlink w:history="0" r:id="rId50"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bookmarkStart w:id="222" w:name="P222"/>
    <w:bookmarkEnd w:id="222"/>
    <w:p>
      <w:pPr>
        <w:pStyle w:val="0"/>
        <w:spacing w:before="200" w:line-rule="auto"/>
        <w:ind w:firstLine="540"/>
        <w:jc w:val="both"/>
      </w:pPr>
      <w:r>
        <w:rPr>
          <w:sz w:val="20"/>
        </w:rPr>
        <w:t xml:space="preserve">4. Сведения об участниках референдума направляются главой местной администрации внутригородского муниципального образования города Севастополя в территориальную комиссию референдума, а в случаях, предусмотренных </w:t>
      </w:r>
      <w:hyperlink w:history="0" w:anchor="P223" w:tooltip="5. В случае образования участка референдума на территории воинской части непосредственно в участковую комиссию референдума направляются командиром воинской части сведения об участниках референдума - военнослужащих, находящихся в воинской части, членах их семей и о других участниках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w:r>
          <w:rPr>
            <w:sz w:val="20"/>
            <w:color w:val="0000ff"/>
          </w:rPr>
          <w:t xml:space="preserve">частями 5</w:t>
        </w:r>
      </w:hyperlink>
      <w:r>
        <w:rPr>
          <w:sz w:val="20"/>
        </w:rPr>
        <w:t xml:space="preserve"> и </w:t>
      </w:r>
      <w:hyperlink w:history="0" w:anchor="P224" w:tooltip="6. Непосредственно в участковые комиссии референдума руководитель организации, в которой участник референдума временно пребывает, направляет сведения об участниках референдума, которые в день голосования будут находиться в местах временного пребывания (больницах, санаториях, домах отдыха, местах содержания под стражей подозреваемых и обвиняемых и других местах временного пребывания).">
        <w:r>
          <w:rPr>
            <w:sz w:val="20"/>
            <w:color w:val="0000ff"/>
          </w:rPr>
          <w:t xml:space="preserve">6</w:t>
        </w:r>
      </w:hyperlink>
      <w:r>
        <w:rPr>
          <w:sz w:val="20"/>
        </w:rPr>
        <w:t xml:space="preserve"> настоящей статьи, - в участковые комиссии референдума сразу после назначения дня голосования или после образования этих комиссий.</w:t>
      </w:r>
    </w:p>
    <w:bookmarkStart w:id="223" w:name="P223"/>
    <w:bookmarkEnd w:id="223"/>
    <w:p>
      <w:pPr>
        <w:pStyle w:val="0"/>
        <w:spacing w:before="200" w:line-rule="auto"/>
        <w:ind w:firstLine="540"/>
        <w:jc w:val="both"/>
      </w:pPr>
      <w:r>
        <w:rPr>
          <w:sz w:val="20"/>
        </w:rPr>
        <w:t xml:space="preserve">5. В случае образования участка референдума на территории воинской части непосредственно в участковую комиссию референдума направляются командиром воинской части сведения об участниках референдума - военнослужащих, находящихся в воинской части, членах их семей и о других участниках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w:t>
      </w:r>
    </w:p>
    <w:bookmarkStart w:id="224" w:name="P224"/>
    <w:bookmarkEnd w:id="224"/>
    <w:p>
      <w:pPr>
        <w:pStyle w:val="0"/>
        <w:spacing w:before="200" w:line-rule="auto"/>
        <w:ind w:firstLine="540"/>
        <w:jc w:val="both"/>
      </w:pPr>
      <w:r>
        <w:rPr>
          <w:sz w:val="20"/>
        </w:rPr>
        <w:t xml:space="preserve">6. Непосредственно в участковые комиссии референдума руководитель организации, в которой участник референдума временно пребывает, направляет сведения об участниках референдума, которые в день голосования будут находиться в местах временного пребывания (больницах, санаториях, домах отдыха, местах содержания под стражей подозреваемых и обвиняемых и других местах временного пребывания).</w:t>
      </w:r>
    </w:p>
    <w:p>
      <w:pPr>
        <w:pStyle w:val="0"/>
        <w:spacing w:before="200" w:line-rule="auto"/>
        <w:ind w:firstLine="540"/>
        <w:jc w:val="both"/>
      </w:pPr>
      <w:r>
        <w:rPr>
          <w:sz w:val="20"/>
        </w:rPr>
        <w:t xml:space="preserve">7. Список участников референдума составляется соответствующей комиссией референдума, в том числе с использованием ГАС "Выборы", отдельно по каждому участку референдума на основании сведений, представляемых по установленной форме уполномоченным на то органом или уполномоченным должностным лицом.</w:t>
      </w:r>
    </w:p>
    <w:p>
      <w:pPr>
        <w:pStyle w:val="0"/>
        <w:spacing w:before="200" w:line-rule="auto"/>
        <w:ind w:firstLine="540"/>
        <w:jc w:val="both"/>
      </w:pPr>
      <w:r>
        <w:rPr>
          <w:sz w:val="20"/>
        </w:rPr>
        <w:t xml:space="preserve">8. Гражданин Российской Федерации включается в список участников референдума только на одном участке референдума. При выявлении территориальной комиссией референдума факта включения гражданина Российской Федерации в списки участников референдума на разных участках референдума соответствующая территориальная комиссия референдума до передачи списков участников референдума в участковые комиссии референдума проводит работу по устранению ошибки или неточности в указанных списках.</w:t>
      </w:r>
    </w:p>
    <w:p>
      <w:pPr>
        <w:pStyle w:val="0"/>
        <w:spacing w:before="200" w:line-rule="auto"/>
        <w:ind w:firstLine="540"/>
        <w:jc w:val="both"/>
      </w:pPr>
      <w:r>
        <w:rPr>
          <w:sz w:val="20"/>
        </w:rPr>
        <w:t xml:space="preserve">9. Список участников референдума составляется в двух экземплярах. Сведения об участниках референдума, включаемые в список участников референдума,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участника референдума. В списке участников референдума должны быть предусмотрены места для проставления участником референдума подписи за полученный им бюллетень для голосования на референдуме, серии и номера своего паспорта или документа, заменяющего паспорт гражданина, а также для проставления подписи члена участковой комиссии референдума, выдавшего указанный бюллетень участнику референдума.</w:t>
      </w:r>
    </w:p>
    <w:bookmarkStart w:id="228" w:name="P228"/>
    <w:bookmarkEnd w:id="228"/>
    <w:p>
      <w:pPr>
        <w:pStyle w:val="0"/>
        <w:spacing w:before="200" w:line-rule="auto"/>
        <w:ind w:firstLine="540"/>
        <w:jc w:val="both"/>
      </w:pPr>
      <w:r>
        <w:rPr>
          <w:sz w:val="20"/>
        </w:rPr>
        <w:t xml:space="preserve">10. Первый экземпляр списка участников референдума подписывают председатель и секретарь территориальной комиссии референдума, составившей список. На участках референдума, образованных на территории воинской части и в местах временного пребывания участников референдума, список участников референдума подписывают председатель и секретарь участковой комиссии референдума, составившей список. Список участников референдума заверяется печатями соответственно территориальной и (или) участковой комиссии референдума. Порядок и сроки изготовления, использования второго экземпляра списка участников референдума, его передачи соответствующей участковой комиссии референдума, заверения и уточнения устанавливаются Севастопольской городской избирательной комиссией.</w:t>
      </w:r>
    </w:p>
    <w:p>
      <w:pPr>
        <w:pStyle w:val="0"/>
        <w:spacing w:before="200" w:line-rule="auto"/>
        <w:ind w:firstLine="540"/>
        <w:jc w:val="both"/>
      </w:pPr>
      <w:r>
        <w:rPr>
          <w:sz w:val="20"/>
        </w:rPr>
        <w:t xml:space="preserve">11. Территориальная комиссия референдума передает по акту участковым комиссиям референдума первый экземпляр списка участников референдума конкретного участка референдума не позднее чем за 10 дней до дня голосования. Участковая комиссия референдума вправе разделить первый экземпляр списка участников референдума на отдельные книги.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референдума и подписью ее председателя.</w:t>
      </w:r>
    </w:p>
    <w:p>
      <w:pPr>
        <w:pStyle w:val="0"/>
        <w:spacing w:before="200" w:line-rule="auto"/>
        <w:ind w:firstLine="540"/>
        <w:jc w:val="both"/>
      </w:pPr>
      <w:r>
        <w:rPr>
          <w:sz w:val="20"/>
        </w:rPr>
        <w:t xml:space="preserve">12. Участковая комиссия референдума уточняет список участников референдума в соответствии с установленным порядком организации взаимодействия комиссий референдума с органами местного самоуправления в городе Севастополе, учреждениями и организациями, осуществляющими регистрацию (учет) участников референдума. Выверенный и уточненный список участников референдума не позднее дня, предшествующего дню голосования, подписывается председателем и секретарем участковой комиссии референдума и заверяется печатью участковой комиссии референдума.</w:t>
      </w:r>
    </w:p>
    <w:p>
      <w:pPr>
        <w:pStyle w:val="0"/>
        <w:spacing w:before="200" w:line-rule="auto"/>
        <w:ind w:firstLine="540"/>
        <w:jc w:val="both"/>
      </w:pPr>
      <w:r>
        <w:rPr>
          <w:sz w:val="20"/>
        </w:rPr>
        <w:t xml:space="preserve">13. Участковая комиссия референдума за 10 дней до дня голосования представляет список участников референдума для ознакомления участников референдума и его дополнительного уточнения.</w:t>
      </w:r>
    </w:p>
    <w:p>
      <w:pPr>
        <w:pStyle w:val="0"/>
        <w:spacing w:before="200" w:line-rule="auto"/>
        <w:ind w:firstLine="540"/>
        <w:jc w:val="both"/>
      </w:pPr>
      <w:r>
        <w:rPr>
          <w:sz w:val="20"/>
        </w:rPr>
        <w:t xml:space="preserve">14. Гражданин Российской Федерации, обладающий правом на участие в референдуме, вправе обратиться в участковую комиссию референдума с заявлением о включении его в список участников референдума, о любой ошибке или неточности в сведениях о нем, внесенных в список участников референдума. В течение 24 часов, а в день голосования в течение двух часов с момента обращения, но не позднее момента окончания голосования участковая комиссия референдума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 Решение участковой комиссии референдума об отклонении заявления о включении гражданина Российской Федерации в список участников референдума может быть обжаловано в вышестоящую комиссию референдума или в суд. Вышестоящая комиссия референдума обязана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участников референдума производится участковой комиссией референдума немедленно. Исключение гражданина Российской Федерации из списка участников референдума после его подписания председателями и секретарями соответствующих комиссий и заверения его печатями этих комиссий в порядке, предусмотренном </w:t>
      </w:r>
      <w:hyperlink w:history="0" w:anchor="P228" w:tooltip="10. Первый экземпляр списка участников референдума подписывают председатель и секретарь территориальной комиссии референдума, составившей список. На участках референдума, образованных на территории воинской части и в местах временного пребывания участников референдума, список участников референдума подписывают председатель и секретарь участковой комиссии референдума, составившей список. Список участников референдума заверяется печатями соответственно территориальной и (или) участковой комиссии референдум...">
        <w:r>
          <w:rPr>
            <w:sz w:val="20"/>
            <w:color w:val="0000ff"/>
          </w:rPr>
          <w:t xml:space="preserve">частью 10</w:t>
        </w:r>
      </w:hyperlink>
      <w:r>
        <w:rPr>
          <w:sz w:val="20"/>
        </w:rPr>
        <w:t xml:space="preserve"> настоящей статьи, производится только на основании официальных документов, в том числе сообщения вышестоящей комиссии о включении участника референдума в список участников референдума на другом участке референдума. При этом в списке участников референдума, а также в базе данных ГАС "Выборы" указывается дата исключения гражданина Российской Федерации из списка и причина такого исключения. Запись в списке участников референдума заверяется подписью председателя участковой комиссии референдума с указанием даты внесения этой подписи. Каждый гражданин Российской Федерации вправе сообщить в участковую комиссию референдума об изменении указанных в соответствии с Федеральным законом сведений об участниках референдума, включенных в список участников референдума на соответствующем участке референдума. Порядок подачи и рассмотрения жалобы судом осуществляется в соответствии с Федеральным законом.</w:t>
      </w:r>
    </w:p>
    <w:p>
      <w:pPr>
        <w:pStyle w:val="0"/>
        <w:jc w:val="both"/>
      </w:pPr>
      <w:r>
        <w:rPr>
          <w:sz w:val="20"/>
        </w:rPr>
        <w:t xml:space="preserve">(часть 14 в ред. </w:t>
      </w:r>
      <w:hyperlink w:history="0" r:id="rId51"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15. Участники референдума, которые будут находиться в день голосования в больницах или местах содержания под стражей подозреваемых и обвиняемых, а также участники референдума из числа военнослужащих, находящихся вне места расположения воинской части, и участники референдума, работающие вахтовым методом, не имевшие возможности подать заявление о включении в список участников референдума по месту нахождения, решением участковой комиссии могут быть включены в список участников референдума на участке референдума по месту их временного пребывания по личному письменному заявлению, поданному в участковую комиссию референдума не позднее 14 часов по местному времени дня, предшествующего дню голосования (такие участники референдума включаются в список участников референдума в указанном в настоящей статье порядке также в случае совмещения дня голосования на соответствующем референдуме с днем голосования на выборах в органы местного самоуправления, местном референдуме). Информация о включении участника референдума в список участников референдума на участке референдума по месту их временного пребывания передается, в том числе с использованием ГАС "Выборы", в участковую комиссию участка референдума, где данный участник референдума включен в список участников референдума по месту его жительства. Участковая комиссия референдума в соответствующей строке списка участников референдума делает отметку: "Включен в список участников референдума на участке референдума N" с указанием номера участка референдума.</w:t>
      </w:r>
    </w:p>
    <w:p>
      <w:pPr>
        <w:pStyle w:val="0"/>
        <w:jc w:val="both"/>
      </w:pPr>
      <w:r>
        <w:rPr>
          <w:sz w:val="20"/>
        </w:rPr>
        <w:t xml:space="preserve">(часть 15 в ред. </w:t>
      </w:r>
      <w:hyperlink w:history="0" r:id="rId52"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16. Вносить какие-либо изменения в списки участников референдума после окончания голосования и начала подсчета голосов участников референдума запрещается.</w:t>
      </w:r>
    </w:p>
    <w:p>
      <w:pPr>
        <w:pStyle w:val="0"/>
        <w:ind w:firstLine="540"/>
        <w:jc w:val="both"/>
      </w:pPr>
      <w:r>
        <w:rPr>
          <w:sz w:val="20"/>
        </w:rPr>
      </w:r>
    </w:p>
    <w:p>
      <w:pPr>
        <w:pStyle w:val="2"/>
        <w:outlineLvl w:val="2"/>
        <w:ind w:firstLine="540"/>
        <w:jc w:val="both"/>
      </w:pPr>
      <w:r>
        <w:rPr>
          <w:sz w:val="20"/>
        </w:rPr>
        <w:t xml:space="preserve">Статья 16. Округ референдума города Севастополя</w:t>
      </w:r>
    </w:p>
    <w:p>
      <w:pPr>
        <w:pStyle w:val="0"/>
        <w:ind w:firstLine="540"/>
        <w:jc w:val="both"/>
      </w:pPr>
      <w:r>
        <w:rPr>
          <w:sz w:val="20"/>
        </w:rPr>
      </w:r>
    </w:p>
    <w:p>
      <w:pPr>
        <w:pStyle w:val="0"/>
        <w:ind w:firstLine="540"/>
        <w:jc w:val="both"/>
      </w:pPr>
      <w:r>
        <w:rPr>
          <w:sz w:val="20"/>
        </w:rPr>
        <w:t xml:space="preserve">Референдум города Севастополя проводится на всей территории города Севастополя.</w:t>
      </w:r>
    </w:p>
    <w:p>
      <w:pPr>
        <w:pStyle w:val="0"/>
        <w:ind w:firstLine="540"/>
        <w:jc w:val="both"/>
      </w:pPr>
      <w:r>
        <w:rPr>
          <w:sz w:val="20"/>
        </w:rPr>
      </w:r>
    </w:p>
    <w:p>
      <w:pPr>
        <w:pStyle w:val="2"/>
        <w:outlineLvl w:val="2"/>
        <w:ind w:firstLine="540"/>
        <w:jc w:val="both"/>
      </w:pPr>
      <w:r>
        <w:rPr>
          <w:sz w:val="20"/>
        </w:rPr>
        <w:t xml:space="preserve">Статья 17. Образование участков референдума города Севастополя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Закона города Севастополя от 29.05.2020 N 580-ЗС, вносящего изменения в данный документ, видимо, допущена опечатка: в Федеральном законе от 12.06.2002 N 67-ФЗ п. 21, 22 ст. 19 отсутствуют, имеются в виду п. 2.1, 2.2 ст. 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Голосование на референдуме города Севастополя осуществляется на участках, образованных на территории города Севастополя в соответствии со </w:t>
      </w:r>
      <w:hyperlink w:history="0" r:id="rId53"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19</w:t>
        </w:r>
      </w:hyperlink>
      <w:r>
        <w:rPr>
          <w:sz w:val="20"/>
        </w:rPr>
        <w:t xml:space="preserve"> Федерального закона. Перечень участков референдума и их границы могут быть уточнены в порядке, предусмотренном </w:t>
      </w:r>
      <w:hyperlink w:history="0" r:id="rId5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пунктами 21</w:t>
        </w:r>
      </w:hyperlink>
      <w:r>
        <w:rPr>
          <w:sz w:val="20"/>
        </w:rPr>
        <w:t xml:space="preserve">, </w:t>
      </w:r>
      <w:hyperlink w:history="0" r:id="rId5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22 статьи 19</w:t>
        </w:r>
      </w:hyperlink>
      <w:r>
        <w:rPr>
          <w:sz w:val="20"/>
        </w:rPr>
        <w:t xml:space="preserve"> Федерального закона. Решение об уточнении перечня участков референдума и (или) их границ должно быть принято вне периода кампании референдума, а в исключительных случаях - не позднее чем за 70 дней до дня голосования.</w:t>
      </w:r>
    </w:p>
    <w:p>
      <w:pPr>
        <w:pStyle w:val="0"/>
        <w:jc w:val="both"/>
      </w:pPr>
      <w:r>
        <w:rPr>
          <w:sz w:val="20"/>
        </w:rPr>
        <w:t xml:space="preserve">(в ред. </w:t>
      </w:r>
      <w:hyperlink w:history="0" r:id="rId56"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bookmarkStart w:id="248" w:name="P248"/>
    <w:bookmarkEnd w:id="248"/>
    <w:p>
      <w:pPr>
        <w:pStyle w:val="0"/>
        <w:spacing w:before="200" w:line-rule="auto"/>
        <w:ind w:firstLine="540"/>
        <w:jc w:val="both"/>
      </w:pPr>
      <w:r>
        <w:rPr>
          <w:sz w:val="20"/>
        </w:rPr>
        <w:t xml:space="preserve">2. В местах временного пребывания участников референдума (больницах, санаториях, домах отдыха, местах содержания под стражей подозреваемых и обвиняемых и других местах временного пребывания), на судах, которые будут находиться в день голосования в плавании, участки референдума могут образовываться территориальными комиссиями референдума на установленный ими срок не позднее чем за 30 дней до дня голосования, а в исключительных случаях по согласованию с Севастопольской городской избирательной комиссией - не позднее чем за три дня до дня (первого дня) голосования.</w:t>
      </w:r>
    </w:p>
    <w:p>
      <w:pPr>
        <w:pStyle w:val="0"/>
        <w:jc w:val="both"/>
      </w:pPr>
      <w:r>
        <w:rPr>
          <w:sz w:val="20"/>
        </w:rPr>
        <w:t xml:space="preserve">(в ред. </w:t>
      </w:r>
      <w:hyperlink w:history="0" r:id="rId57"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3. Военнослужащие голосуют на общих участках референдума. В воинских частях, расположенных в обособленных, удаленных от населенных пунктов местностях, участки референдума могут образовываться командирами воинских частей по согласованию с территориальными комиссиями референдума на установленный ими срок не позднее чем за 30 дней до дня голосования, а в исключительных случаях по согласованию с Севастопольской городской избирательной комиссией - не позднее чем за три дня до дня (первого дня) голосования.</w:t>
      </w:r>
    </w:p>
    <w:p>
      <w:pPr>
        <w:pStyle w:val="0"/>
        <w:jc w:val="both"/>
      </w:pPr>
      <w:r>
        <w:rPr>
          <w:sz w:val="20"/>
        </w:rPr>
        <w:t xml:space="preserve">(в ред. </w:t>
      </w:r>
      <w:hyperlink w:history="0" r:id="rId58"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4. Списки участков референдума с указанием их границ (если участок референдума образован на части территории населенного пункта) либо перечня населенных пунктов (если участок референдума образован на территориях одного или нескольких населенных пунктов), номеров, мест нахождения участковых комиссий референдума и помещений для голосования должны быть опубликованы главой местной администрации внутригородского муниципального образования города Севастополя не позднее чем за 40 дней до дня голосования. В случае образования участка референдума в соответствии с </w:t>
      </w:r>
      <w:hyperlink w:history="0" w:anchor="P248" w:tooltip="2. В местах временного пребывания участников референдума (больницах, санаториях, домах отдыха, местах содержания под стражей подозреваемых и обвиняемых и других местах временного пребывания), на судах, которые будут находиться в день голосования в плавании, участки референдума могут образовываться территориальными комиссиями референдума на установленный ими срок не позднее чем за 30 дней до дня голосования, а в исключительных случаях по согласованию с Севастопольской городской избирательной комиссией - н...">
        <w:r>
          <w:rPr>
            <w:sz w:val="20"/>
            <w:color w:val="0000ff"/>
          </w:rPr>
          <w:t xml:space="preserve">частью 2</w:t>
        </w:r>
      </w:hyperlink>
      <w:r>
        <w:rPr>
          <w:sz w:val="20"/>
        </w:rPr>
        <w:t xml:space="preserve"> настоящей статьи указанные сведения должны быть доведены до участников референдума администрацией мест временного пребывания участников референдума не позднее чем через два дня после их образования.</w:t>
      </w:r>
    </w:p>
    <w:p>
      <w:pPr>
        <w:pStyle w:val="0"/>
        <w:ind w:firstLine="540"/>
        <w:jc w:val="both"/>
      </w:pPr>
      <w:r>
        <w:rPr>
          <w:sz w:val="20"/>
        </w:rPr>
      </w:r>
    </w:p>
    <w:p>
      <w:pPr>
        <w:pStyle w:val="2"/>
        <w:outlineLvl w:val="1"/>
        <w:jc w:val="center"/>
      </w:pPr>
      <w:r>
        <w:rPr>
          <w:sz w:val="20"/>
        </w:rPr>
        <w:t xml:space="preserve">Глава 4. КОМИССИИ РЕФЕРЕНДУМА</w:t>
      </w:r>
    </w:p>
    <w:p>
      <w:pPr>
        <w:pStyle w:val="0"/>
        <w:ind w:firstLine="540"/>
        <w:jc w:val="both"/>
      </w:pPr>
      <w:r>
        <w:rPr>
          <w:sz w:val="20"/>
        </w:rPr>
      </w:r>
    </w:p>
    <w:p>
      <w:pPr>
        <w:pStyle w:val="0"/>
        <w:ind w:firstLine="540"/>
        <w:jc w:val="both"/>
      </w:pPr>
      <w:r>
        <w:rPr>
          <w:sz w:val="20"/>
        </w:rPr>
        <w:t xml:space="preserve">Утратила силу. - </w:t>
      </w:r>
      <w:hyperlink w:history="0" r:id="rId59" w:tooltip="Закон города Севастополя от 31.05.2024 N 812-ЗС &quot;Об избирательных комиссиях, комиссиях референдума в городе Севастополе и о внесении изменений в некоторые законодательные акты города Севастополя&quot; (принят Законодательным Собранием г. Севастополя 31.05.2024) {КонсультантПлюс}">
        <w:r>
          <w:rPr>
            <w:sz w:val="20"/>
            <w:color w:val="0000ff"/>
          </w:rPr>
          <w:t xml:space="preserve">Закон</w:t>
        </w:r>
      </w:hyperlink>
      <w:r>
        <w:rPr>
          <w:sz w:val="20"/>
        </w:rPr>
        <w:t xml:space="preserve"> города Севастополя от 31.05.2024 N 812-ЗС.</w:t>
      </w:r>
    </w:p>
    <w:p>
      <w:pPr>
        <w:pStyle w:val="0"/>
        <w:ind w:firstLine="540"/>
        <w:jc w:val="both"/>
      </w:pPr>
      <w:r>
        <w:rPr>
          <w:sz w:val="20"/>
        </w:rPr>
      </w:r>
    </w:p>
    <w:p>
      <w:pPr>
        <w:pStyle w:val="2"/>
        <w:outlineLvl w:val="1"/>
        <w:jc w:val="center"/>
      </w:pPr>
      <w:r>
        <w:rPr>
          <w:sz w:val="20"/>
        </w:rPr>
        <w:t xml:space="preserve">Глава 5. СТАТУС ЧЛЕНОВ ИНИЦИАТИВНОЙ ГРУППЫ ПО ПРОВЕДЕНИЮ</w:t>
      </w:r>
    </w:p>
    <w:p>
      <w:pPr>
        <w:pStyle w:val="2"/>
        <w:jc w:val="center"/>
      </w:pPr>
      <w:r>
        <w:rPr>
          <w:sz w:val="20"/>
        </w:rPr>
        <w:t xml:space="preserve">РЕФЕРЕНДУМА ГОРОДА СЕВАСТОПОЛЯ.</w:t>
      </w:r>
    </w:p>
    <w:p>
      <w:pPr>
        <w:pStyle w:val="2"/>
        <w:jc w:val="center"/>
      </w:pPr>
      <w:r>
        <w:rPr>
          <w:sz w:val="20"/>
        </w:rPr>
        <w:t xml:space="preserve">СОЗДАНИЕ И СТАТУС ИНЫХ ГРУПП УЧАСТНИКОВ РЕФЕРЕНДУМА</w:t>
      </w:r>
    </w:p>
    <w:p>
      <w:pPr>
        <w:pStyle w:val="0"/>
        <w:ind w:firstLine="540"/>
        <w:jc w:val="both"/>
      </w:pPr>
      <w:r>
        <w:rPr>
          <w:sz w:val="20"/>
        </w:rPr>
      </w:r>
    </w:p>
    <w:p>
      <w:pPr>
        <w:pStyle w:val="2"/>
        <w:outlineLvl w:val="2"/>
        <w:ind w:firstLine="540"/>
        <w:jc w:val="both"/>
      </w:pPr>
      <w:r>
        <w:rPr>
          <w:sz w:val="20"/>
        </w:rPr>
        <w:t xml:space="preserve">Статья 24. Статус членов инициативной группы по проведению референдума города Севастополя</w:t>
      </w:r>
    </w:p>
    <w:p>
      <w:pPr>
        <w:pStyle w:val="0"/>
        <w:ind w:firstLine="540"/>
        <w:jc w:val="both"/>
      </w:pPr>
      <w:r>
        <w:rPr>
          <w:sz w:val="20"/>
        </w:rPr>
      </w:r>
    </w:p>
    <w:p>
      <w:pPr>
        <w:pStyle w:val="0"/>
        <w:ind w:firstLine="540"/>
        <w:jc w:val="both"/>
      </w:pPr>
      <w:r>
        <w:rPr>
          <w:sz w:val="20"/>
        </w:rPr>
        <w:t xml:space="preserve">1. Члены и уполномоченные представители инициативной группы по проведению референдума города Севастополя не вправе использовать преимущества своего должностного или служебного положения в целях выдвижения и поддержки инициативы проведения референдума города Севастополя, получения того или иного ответа на вопрос референдума города Севастополя.</w:t>
      </w:r>
    </w:p>
    <w:p>
      <w:pPr>
        <w:pStyle w:val="0"/>
        <w:spacing w:before="200" w:line-rule="auto"/>
        <w:ind w:firstLine="540"/>
        <w:jc w:val="both"/>
      </w:pPr>
      <w:r>
        <w:rPr>
          <w:sz w:val="20"/>
        </w:rPr>
        <w:t xml:space="preserve">2. Лица,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кампании референдума города Севастополя не вправе использовать преимущества своего должностного или служебного положения в целях выдвижения и поддержки инициативы проведения референдума города Севастополя, получения того или иного ответа на вопрос референдума города Севастополя.</w:t>
      </w:r>
    </w:p>
    <w:p>
      <w:pPr>
        <w:pStyle w:val="0"/>
        <w:ind w:firstLine="540"/>
        <w:jc w:val="both"/>
      </w:pPr>
      <w:r>
        <w:rPr>
          <w:sz w:val="20"/>
        </w:rPr>
      </w:r>
    </w:p>
    <w:bookmarkStart w:id="267" w:name="P267"/>
    <w:bookmarkEnd w:id="267"/>
    <w:p>
      <w:pPr>
        <w:pStyle w:val="2"/>
        <w:outlineLvl w:val="2"/>
        <w:ind w:firstLine="540"/>
        <w:jc w:val="both"/>
      </w:pPr>
      <w:r>
        <w:rPr>
          <w:sz w:val="20"/>
        </w:rPr>
        <w:t xml:space="preserve">Статья 25. Создание и статус иных групп участников референдума</w:t>
      </w:r>
    </w:p>
    <w:p>
      <w:pPr>
        <w:pStyle w:val="0"/>
        <w:ind w:firstLine="540"/>
        <w:jc w:val="both"/>
      </w:pPr>
      <w:r>
        <w:rPr>
          <w:sz w:val="20"/>
        </w:rPr>
      </w:r>
    </w:p>
    <w:p>
      <w:pPr>
        <w:pStyle w:val="0"/>
        <w:ind w:firstLine="540"/>
        <w:jc w:val="both"/>
      </w:pPr>
      <w:r>
        <w:rPr>
          <w:sz w:val="20"/>
        </w:rPr>
        <w:t xml:space="preserve">1. После регистрации инициативной группы по проведению референдума города Севастополя граждане Российской Федерации, имеющие право на участие в референдуме, а также общественные объединения, уставы которых предусматривают участие в выборах и (или) в референдумах и которые зарегистрированы в порядке, определенном Федеральным </w:t>
      </w:r>
      <w:hyperlink w:history="0" r:id="rId60" w:tooltip="Федеральный закон от 19.05.1995 N 82-ФЗ (ред. от 08.08.2024)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 на уровне, соответствующем уровню референдума, или на более высоком уровне не позднее чем за шесть месяцев до дня обращения с инициативой о проведении референдума города Севастополя, вправе создавать иные группы участников референдума.</w:t>
      </w:r>
    </w:p>
    <w:bookmarkStart w:id="270" w:name="P270"/>
    <w:bookmarkEnd w:id="270"/>
    <w:p>
      <w:pPr>
        <w:pStyle w:val="0"/>
        <w:spacing w:before="200" w:line-rule="auto"/>
        <w:ind w:firstLine="540"/>
        <w:jc w:val="both"/>
      </w:pPr>
      <w:r>
        <w:rPr>
          <w:sz w:val="20"/>
        </w:rPr>
        <w:t xml:space="preserve">2. Иные группы участников референдума создаются с целью поддержки инициативы проведения референдума города Севастополя либо противодействия ей в установленных Федеральным законом пределах, в том числе посредством агитации за или против проведения референдума города Севастополя, за или против вопроса (вопросов), выносимого (выносимых) на референдум города Севастополя.</w:t>
      </w:r>
    </w:p>
    <w:p>
      <w:pPr>
        <w:pStyle w:val="0"/>
        <w:spacing w:before="200" w:line-rule="auto"/>
        <w:ind w:firstLine="540"/>
        <w:jc w:val="both"/>
      </w:pPr>
      <w:r>
        <w:rPr>
          <w:sz w:val="20"/>
        </w:rPr>
        <w:t xml:space="preserve">3. Если в качестве инициативной группы по проведению референдума города Севастополя выступает руководящий орган общественного объединения либо руководящий орган его регионального отделения, то данное общественное объединение, его региональное отделение не вправе создавать иные группы участников референдума с целью противодействия инициативе проведения референдума города Севастополя.</w:t>
      </w:r>
    </w:p>
    <w:p>
      <w:pPr>
        <w:pStyle w:val="0"/>
        <w:spacing w:before="200" w:line-rule="auto"/>
        <w:ind w:firstLine="540"/>
        <w:jc w:val="both"/>
      </w:pPr>
      <w:r>
        <w:rPr>
          <w:sz w:val="20"/>
        </w:rPr>
        <w:t xml:space="preserve">4. Гражданин Российской Федерации или группа граждан Российской Федерации, имеющие право на участие в референдуме города Севастополя, образуют иную группу участников референдума в количестве не менее 20 человек, имеющих право на участие в референдуме города Севастополя.</w:t>
      </w:r>
    </w:p>
    <w:p>
      <w:pPr>
        <w:pStyle w:val="0"/>
        <w:spacing w:before="200" w:line-rule="auto"/>
        <w:ind w:firstLine="540"/>
        <w:jc w:val="both"/>
      </w:pPr>
      <w:r>
        <w:rPr>
          <w:sz w:val="20"/>
        </w:rPr>
        <w:t xml:space="preserve">5. Гражданин Российской Федерации или группа граждан Российской Федерации, образовавшие иную группу участников референдума, созывают ее собрание для решения вопроса о поддержке инициативы проведения референдума города Севастополя или о противодействии ей.</w:t>
      </w:r>
    </w:p>
    <w:bookmarkStart w:id="274" w:name="P274"/>
    <w:bookmarkEnd w:id="274"/>
    <w:p>
      <w:pPr>
        <w:pStyle w:val="0"/>
        <w:spacing w:before="200" w:line-rule="auto"/>
        <w:ind w:firstLine="540"/>
        <w:jc w:val="both"/>
      </w:pPr>
      <w:r>
        <w:rPr>
          <w:sz w:val="20"/>
        </w:rPr>
        <w:t xml:space="preserve">6. В случае создания политической партией, иным общественным объединением иной группы участников референдума руководящий орган этой политической партии, иного общественного объединения либо руководящий орган ее (его) регионального отделения действует в качестве такой группы участников референдума независимо от численности соответствующего руководящего органа.</w:t>
      </w:r>
    </w:p>
    <w:p>
      <w:pPr>
        <w:pStyle w:val="0"/>
        <w:spacing w:before="200" w:line-rule="auto"/>
        <w:ind w:firstLine="540"/>
        <w:jc w:val="both"/>
      </w:pPr>
      <w:r>
        <w:rPr>
          <w:sz w:val="20"/>
        </w:rPr>
        <w:t xml:space="preserve">7. Руководящий орган политической партии, иного общественного объединения либо руководящий орган ее (его) регионального отделения, действующий в качестве иной группы участников референдума, на своем заседании принимает решение о поддержке инициативы проведения референдума города Севастополя или о противодействии ей.</w:t>
      </w:r>
    </w:p>
    <w:p>
      <w:pPr>
        <w:pStyle w:val="0"/>
        <w:spacing w:before="200" w:line-rule="auto"/>
        <w:ind w:firstLine="540"/>
        <w:jc w:val="both"/>
      </w:pPr>
      <w:r>
        <w:rPr>
          <w:sz w:val="20"/>
        </w:rPr>
        <w:t xml:space="preserve">8. Иная группа участников референдума обращается с ходатайством о ее регистрации в Севастопольскую городскую избирательную комиссию. Форма </w:t>
      </w:r>
      <w:hyperlink w:history="0" w:anchor="P859" w:tooltip="                                ХОДАТАЙСТВО">
        <w:r>
          <w:rPr>
            <w:sz w:val="20"/>
            <w:color w:val="0000ff"/>
          </w:rPr>
          <w:t xml:space="preserve">ходатайства</w:t>
        </w:r>
      </w:hyperlink>
      <w:r>
        <w:rPr>
          <w:sz w:val="20"/>
        </w:rPr>
        <w:t xml:space="preserve"> о регистрации иной группы участников референдума устанавливается в приложении 3 к настоящему Закону.</w:t>
      </w:r>
    </w:p>
    <w:p>
      <w:pPr>
        <w:pStyle w:val="0"/>
        <w:spacing w:before="200" w:line-rule="auto"/>
        <w:ind w:firstLine="540"/>
        <w:jc w:val="both"/>
      </w:pPr>
      <w:r>
        <w:rPr>
          <w:sz w:val="20"/>
        </w:rPr>
        <w:t xml:space="preserve">9. В ходатайстве о регистрации иной группы участников референдума должны быть указаны цель ее создания в соответствии с </w:t>
      </w:r>
      <w:hyperlink w:history="0" w:anchor="P270" w:tooltip="2. Иные группы участников референдума создаются с целью поддержки инициативы проведения референдума города Севастополя либо противодействия ей в установленных Федеральным законом пределах, в том числе посредством агитации за или против проведения референдума города Севастополя, за или против вопроса (вопросов), выносимого (выносимых) на референдум города Севастополя.">
        <w:r>
          <w:rPr>
            <w:sz w:val="20"/>
            <w:color w:val="0000ff"/>
          </w:rPr>
          <w:t xml:space="preserve">частью 2</w:t>
        </w:r>
      </w:hyperlink>
      <w:r>
        <w:rPr>
          <w:sz w:val="20"/>
        </w:rPr>
        <w:t xml:space="preserve"> настоящей статьи,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каждого члена такой группы и лиц, уполномоченных действовать от ее имени. Ходатайство о регистрации иной группы участников референдума должно быть подписано всеми членами указанной группы, а в случае создания иной группы политической партией, иным общественным объединением участников референдума - всеми членами руководящего органа этой политической партии, иного общественного объединения либо руководящего органа ее (его) регионального отделения, поддержавшими решение о создании такой иной группы.</w:t>
      </w:r>
    </w:p>
    <w:p>
      <w:pPr>
        <w:pStyle w:val="0"/>
        <w:spacing w:before="200" w:line-rule="auto"/>
        <w:ind w:firstLine="540"/>
        <w:jc w:val="both"/>
      </w:pPr>
      <w:r>
        <w:rPr>
          <w:sz w:val="20"/>
        </w:rPr>
        <w:t xml:space="preserve">10. К ходатайству о регистрации иной группы участников референдума, образованной гражданином Российской Федерации или группой граждан Российской Федерации, прилагается протокол собрания этой группы, на котором принято решение о ее создании и поддержке инициативы проведения референдума города Севастополя или о противодействии ей.</w:t>
      </w:r>
    </w:p>
    <w:p>
      <w:pPr>
        <w:pStyle w:val="0"/>
        <w:spacing w:before="200" w:line-rule="auto"/>
        <w:ind w:firstLine="540"/>
        <w:jc w:val="both"/>
      </w:pPr>
      <w:r>
        <w:rPr>
          <w:sz w:val="20"/>
        </w:rPr>
        <w:t xml:space="preserve">11. К ходатайству о регистрации иной группы участников референдума, образованной в соответствии с </w:t>
      </w:r>
      <w:hyperlink w:history="0" w:anchor="P274" w:tooltip="6. В случае создания политической партией, иным общественным объединением иной группы участников референдума руководящий орган этой политической партии, иного общественного объединения либо руководящий орган ее (его) регионального отделения действует в качестве такой группы участников референдума независимо от численности соответствующего руководящего органа.">
        <w:r>
          <w:rPr>
            <w:sz w:val="20"/>
            <w:color w:val="0000ff"/>
          </w:rPr>
          <w:t xml:space="preserve">частью 6</w:t>
        </w:r>
      </w:hyperlink>
      <w:r>
        <w:rPr>
          <w:sz w:val="20"/>
        </w:rPr>
        <w:t xml:space="preserve"> настоящей статьи, прилагаются:</w:t>
      </w:r>
    </w:p>
    <w:p>
      <w:pPr>
        <w:pStyle w:val="0"/>
        <w:spacing w:before="200" w:line-rule="auto"/>
        <w:ind w:firstLine="540"/>
        <w:jc w:val="both"/>
      </w:pPr>
      <w:r>
        <w:rPr>
          <w:sz w:val="20"/>
        </w:rPr>
        <w:t xml:space="preserve">1) для общественных объединений (за исключением политических партий, их региональных отделений) - копия устава общественного объединения, заверенная постоянно действующим руководящим органом общественного объединения;</w:t>
      </w:r>
    </w:p>
    <w:p>
      <w:pPr>
        <w:pStyle w:val="0"/>
        <w:spacing w:before="200" w:line-rule="auto"/>
        <w:ind w:firstLine="540"/>
        <w:jc w:val="both"/>
      </w:pPr>
      <w:r>
        <w:rPr>
          <w:sz w:val="20"/>
        </w:rPr>
        <w:t xml:space="preserve">2) нотариально удостоверенная копия документа о государственной регистрации избирательного объединения, иного общественного объединения, выданного федеральным органом исполнительной власти, уполномоченным в области государственной регистрации общественных объединений и политических партий, а если избирательное объединение, иное общественное объединение не является юридическим лицом, также решение о его создании;</w:t>
      </w:r>
    </w:p>
    <w:p>
      <w:pPr>
        <w:pStyle w:val="0"/>
        <w:spacing w:before="200" w:line-rule="auto"/>
        <w:ind w:firstLine="540"/>
        <w:jc w:val="both"/>
      </w:pPr>
      <w:r>
        <w:rPr>
          <w:sz w:val="20"/>
        </w:rPr>
        <w:t xml:space="preserve">3) протокол или выписка из протокола съезда политической партии, иного общественного объединения, конференции, общего собрания ее (его) регионального отделения либо протокол или выписка из протокола заседания руководящего органа политической партии, иного общественного объединения, ее (его) регионального отделения, на которых было принято решение об образовании иной группы участников референдума, подписанные уполномоченным на то лицом (лицами) и заверенные печатью политической партии, иного общественного объединения.</w:t>
      </w:r>
    </w:p>
    <w:p>
      <w:pPr>
        <w:pStyle w:val="0"/>
        <w:spacing w:before="200" w:line-rule="auto"/>
        <w:ind w:firstLine="540"/>
        <w:jc w:val="both"/>
      </w:pPr>
      <w:r>
        <w:rPr>
          <w:sz w:val="20"/>
        </w:rPr>
        <w:t xml:space="preserve">12. Севастопольская городская избирательная комиссия в течение трех дней со дня поступления ходатайства о регистрации иной группы участников референдума обязана рассмотреть ходатайство и приложенные к нему документы и принять решение:</w:t>
      </w:r>
    </w:p>
    <w:p>
      <w:pPr>
        <w:pStyle w:val="0"/>
        <w:spacing w:before="200" w:line-rule="auto"/>
        <w:ind w:firstLine="540"/>
        <w:jc w:val="both"/>
      </w:pPr>
      <w:r>
        <w:rPr>
          <w:sz w:val="20"/>
        </w:rPr>
        <w:t xml:space="preserve">1) в случае соответствия указанных документов требованиям Федерального закона, </w:t>
      </w:r>
      <w:hyperlink w:history="0" r:id="rId61"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Устава</w:t>
        </w:r>
      </w:hyperlink>
      <w:r>
        <w:rPr>
          <w:sz w:val="20"/>
        </w:rPr>
        <w:t xml:space="preserve"> города Севастополя, настоящего Закона - о регистрации иной группы участников референдума;</w:t>
      </w:r>
    </w:p>
    <w:p>
      <w:pPr>
        <w:pStyle w:val="0"/>
        <w:spacing w:before="200" w:line-rule="auto"/>
        <w:ind w:firstLine="540"/>
        <w:jc w:val="both"/>
      </w:pPr>
      <w:r>
        <w:rPr>
          <w:sz w:val="20"/>
        </w:rPr>
        <w:t xml:space="preserve">2) в противном случае - об отказе в регистрации иной группы участников референдума.</w:t>
      </w:r>
    </w:p>
    <w:p>
      <w:pPr>
        <w:pStyle w:val="0"/>
        <w:spacing w:before="200" w:line-rule="auto"/>
        <w:ind w:firstLine="540"/>
        <w:jc w:val="both"/>
      </w:pPr>
      <w:r>
        <w:rPr>
          <w:sz w:val="20"/>
        </w:rPr>
        <w:t xml:space="preserve">13. Регистрационное свидетельство, выдаваемое иной группе участников референдума Севастопольской городской избирательной комиссией, действительно со дня, следующего за днем регистрации иной группы участников референдума, до дня окончания кампании референдума города Севастополя, определяемого в соответствии с Федеральным законом.</w:t>
      </w:r>
    </w:p>
    <w:p>
      <w:pPr>
        <w:pStyle w:val="0"/>
        <w:spacing w:before="200" w:line-rule="auto"/>
        <w:ind w:firstLine="540"/>
        <w:jc w:val="both"/>
      </w:pPr>
      <w:r>
        <w:rPr>
          <w:sz w:val="20"/>
        </w:rPr>
        <w:t xml:space="preserve">14. Форма регистрационного свидетельства, выдаваемого иной группе участников референдума, утверждается Севастопольской городской избирательной комиссией.</w:t>
      </w:r>
    </w:p>
    <w:p>
      <w:pPr>
        <w:pStyle w:val="0"/>
        <w:spacing w:before="200" w:line-rule="auto"/>
        <w:ind w:firstLine="540"/>
        <w:jc w:val="both"/>
      </w:pPr>
      <w:r>
        <w:rPr>
          <w:sz w:val="20"/>
        </w:rPr>
        <w:t xml:space="preserve">15. Положения Федерального закона, настоящего Закона, регулирующие деятельность инициативной группы по проведению референдума города Севастополя после ее регистрации, а также деятельность ее членов и уполномоченных представителей, распространяются в том числе на иные группы участников референдума.</w:t>
      </w:r>
    </w:p>
    <w:p>
      <w:pPr>
        <w:pStyle w:val="0"/>
        <w:ind w:firstLine="540"/>
        <w:jc w:val="both"/>
      </w:pPr>
      <w:r>
        <w:rPr>
          <w:sz w:val="20"/>
        </w:rPr>
      </w:r>
    </w:p>
    <w:p>
      <w:pPr>
        <w:pStyle w:val="2"/>
        <w:outlineLvl w:val="1"/>
        <w:jc w:val="center"/>
      </w:pPr>
      <w:r>
        <w:rPr>
          <w:sz w:val="20"/>
        </w:rPr>
        <w:t xml:space="preserve">Глава 6. ИНФОРМАЦИОННОЕ ОБЕСПЕЧЕНИЕ РЕФЕРЕНДУМА</w:t>
      </w:r>
    </w:p>
    <w:p>
      <w:pPr>
        <w:pStyle w:val="2"/>
        <w:jc w:val="center"/>
      </w:pPr>
      <w:r>
        <w:rPr>
          <w:sz w:val="20"/>
        </w:rPr>
        <w:t xml:space="preserve">ГОРОДА СЕВАСТОПОЛЯ</w:t>
      </w:r>
    </w:p>
    <w:p>
      <w:pPr>
        <w:pStyle w:val="0"/>
        <w:ind w:firstLine="540"/>
        <w:jc w:val="both"/>
      </w:pPr>
      <w:r>
        <w:rPr>
          <w:sz w:val="20"/>
        </w:rPr>
      </w:r>
    </w:p>
    <w:p>
      <w:pPr>
        <w:pStyle w:val="2"/>
        <w:outlineLvl w:val="2"/>
        <w:ind w:firstLine="540"/>
        <w:jc w:val="both"/>
      </w:pPr>
      <w:r>
        <w:rPr>
          <w:sz w:val="20"/>
        </w:rPr>
        <w:t xml:space="preserve">Статья 26. Информационное обеспечение референдума города Севастополя</w:t>
      </w:r>
    </w:p>
    <w:p>
      <w:pPr>
        <w:pStyle w:val="0"/>
        <w:ind w:firstLine="540"/>
        <w:jc w:val="both"/>
      </w:pPr>
      <w:r>
        <w:rPr>
          <w:sz w:val="20"/>
        </w:rPr>
      </w:r>
    </w:p>
    <w:p>
      <w:pPr>
        <w:pStyle w:val="0"/>
        <w:ind w:firstLine="540"/>
        <w:jc w:val="both"/>
      </w:pPr>
      <w:r>
        <w:rPr>
          <w:sz w:val="20"/>
        </w:rPr>
        <w:t xml:space="preserve">Информационное обеспечение референдума города Севастополя включает в себя информирование участников референдума, агитацию по вопросам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27. Информирование участников референдума</w:t>
      </w:r>
    </w:p>
    <w:p>
      <w:pPr>
        <w:pStyle w:val="0"/>
        <w:ind w:firstLine="540"/>
        <w:jc w:val="both"/>
      </w:pPr>
      <w:r>
        <w:rPr>
          <w:sz w:val="20"/>
        </w:rPr>
      </w:r>
    </w:p>
    <w:p>
      <w:pPr>
        <w:pStyle w:val="0"/>
        <w:ind w:firstLine="540"/>
        <w:jc w:val="both"/>
      </w:pPr>
      <w:r>
        <w:rPr>
          <w:sz w:val="20"/>
        </w:rPr>
        <w:t xml:space="preserve">1. Информирование участников референдума города Севастополя, как и опубликование (обнародование) результатов опросов общественного мнения, связанных с референдумом города Севастополя, являющееся разновидностью информирования участников референдума, осуществляется в порядке, определенном </w:t>
      </w:r>
      <w:hyperlink w:history="0" r:id="rId62"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статьями 45</w:t>
        </w:r>
      </w:hyperlink>
      <w:r>
        <w:rPr>
          <w:sz w:val="20"/>
        </w:rPr>
        <w:t xml:space="preserve">, </w:t>
      </w:r>
      <w:hyperlink w:history="0" r:id="rId63"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46</w:t>
        </w:r>
      </w:hyperlink>
      <w:r>
        <w:rPr>
          <w:sz w:val="20"/>
        </w:rPr>
        <w:t xml:space="preserve"> Федерального закона.</w:t>
      </w:r>
    </w:p>
    <w:p>
      <w:pPr>
        <w:pStyle w:val="0"/>
        <w:spacing w:before="200" w:line-rule="auto"/>
        <w:ind w:firstLine="540"/>
        <w:jc w:val="both"/>
      </w:pPr>
      <w:r>
        <w:rPr>
          <w:sz w:val="20"/>
        </w:rPr>
        <w:t xml:space="preserve">2. Информационное обеспечение референдума города Севастополя с использованием организаций телерадиовещания и периодических печатных изданий осуществляется в соответствии со </w:t>
      </w:r>
      <w:hyperlink w:history="0" r:id="rId6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47</w:t>
        </w:r>
      </w:hyperlink>
      <w:r>
        <w:rPr>
          <w:sz w:val="20"/>
        </w:rPr>
        <w:t xml:space="preserve"> Федерального закона.</w:t>
      </w:r>
    </w:p>
    <w:p>
      <w:pPr>
        <w:pStyle w:val="0"/>
        <w:spacing w:before="200" w:line-rule="auto"/>
        <w:ind w:firstLine="540"/>
        <w:jc w:val="both"/>
      </w:pPr>
      <w:r>
        <w:rPr>
          <w:sz w:val="20"/>
        </w:rPr>
        <w:t xml:space="preserve">3. Региональные государственные организации, осуществляющие телевещание и (или) радиовещание, и региональные редакции государственных периодических печатных изданий обязаны безвозмездно предоставлять комиссиям референдума эфирное время для информирования участников референдума в порядке, установленном Федеральным законом, настоящим Законом, и печатную площадь для опубликования решений комиссий референдума и размещения иной информации.</w:t>
      </w:r>
    </w:p>
    <w:p>
      <w:pPr>
        <w:pStyle w:val="0"/>
        <w:ind w:firstLine="540"/>
        <w:jc w:val="both"/>
      </w:pPr>
      <w:r>
        <w:rPr>
          <w:sz w:val="20"/>
        </w:rPr>
      </w:r>
    </w:p>
    <w:p>
      <w:pPr>
        <w:pStyle w:val="2"/>
        <w:outlineLvl w:val="2"/>
        <w:ind w:firstLine="540"/>
        <w:jc w:val="both"/>
      </w:pPr>
      <w:r>
        <w:rPr>
          <w:sz w:val="20"/>
        </w:rPr>
        <w:t xml:space="preserve">Статья 28. Агитация по вопросам референдума города Севастополя</w:t>
      </w:r>
    </w:p>
    <w:p>
      <w:pPr>
        <w:pStyle w:val="0"/>
        <w:ind w:firstLine="540"/>
        <w:jc w:val="both"/>
      </w:pPr>
      <w:r>
        <w:rPr>
          <w:sz w:val="20"/>
        </w:rPr>
      </w:r>
    </w:p>
    <w:p>
      <w:pPr>
        <w:pStyle w:val="0"/>
        <w:ind w:firstLine="540"/>
        <w:jc w:val="both"/>
      </w:pPr>
      <w:r>
        <w:rPr>
          <w:sz w:val="20"/>
        </w:rPr>
        <w:t xml:space="preserve">1. Граждане Российской Федерации, общественные объединения вправе в допускаемых законом формах и законными методами проводить агитацию по вопросам референдума города Севастополя.</w:t>
      </w:r>
    </w:p>
    <w:p>
      <w:pPr>
        <w:pStyle w:val="0"/>
        <w:spacing w:before="200" w:line-rule="auto"/>
        <w:ind w:firstLine="540"/>
        <w:jc w:val="both"/>
      </w:pPr>
      <w:r>
        <w:rPr>
          <w:sz w:val="20"/>
        </w:rPr>
        <w:t xml:space="preserve">2. Агитация по вопросам референдума города Севастополя может проводиться:</w:t>
      </w:r>
    </w:p>
    <w:p>
      <w:pPr>
        <w:pStyle w:val="0"/>
        <w:spacing w:before="200" w:line-rule="auto"/>
        <w:ind w:firstLine="540"/>
        <w:jc w:val="both"/>
      </w:pPr>
      <w:r>
        <w:rPr>
          <w:sz w:val="20"/>
        </w:rPr>
        <w:t xml:space="preserve">1) на каналах организаций телерадиовещания, в периодических печатных изданиях и сетевых изданиях;</w:t>
      </w:r>
    </w:p>
    <w:p>
      <w:pPr>
        <w:pStyle w:val="0"/>
        <w:spacing w:before="200" w:line-rule="auto"/>
        <w:ind w:firstLine="540"/>
        <w:jc w:val="both"/>
      </w:pPr>
      <w:r>
        <w:rPr>
          <w:sz w:val="20"/>
        </w:rPr>
        <w:t xml:space="preserve">2) посредством проведения агитационных публичных мероприятий;</w:t>
      </w:r>
    </w:p>
    <w:p>
      <w:pPr>
        <w:pStyle w:val="0"/>
        <w:spacing w:before="200" w:line-rule="auto"/>
        <w:ind w:firstLine="540"/>
        <w:jc w:val="both"/>
      </w:pPr>
      <w:r>
        <w:rPr>
          <w:sz w:val="20"/>
        </w:rPr>
        <w:t xml:space="preserve">3) посредством изготовления и распространения, в том числе в информационно-телекоммуникационных сетях, включая информационно-телекоммуникационную сеть "Интернет", печатных, аудиовизуальных и других агитационных материалов;</w:t>
      </w:r>
    </w:p>
    <w:p>
      <w:pPr>
        <w:pStyle w:val="0"/>
        <w:jc w:val="both"/>
      </w:pPr>
      <w:r>
        <w:rPr>
          <w:sz w:val="20"/>
        </w:rPr>
        <w:t xml:space="preserve">(в ред. </w:t>
      </w:r>
      <w:hyperlink w:history="0" r:id="rId65"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4) иными не запрещенными законом методами.</w:t>
      </w:r>
    </w:p>
    <w:p>
      <w:pPr>
        <w:pStyle w:val="0"/>
        <w:spacing w:before="200" w:line-rule="auto"/>
        <w:ind w:firstLine="540"/>
        <w:jc w:val="both"/>
      </w:pPr>
      <w:r>
        <w:rPr>
          <w:sz w:val="20"/>
        </w:rPr>
        <w:t xml:space="preserve">3. Инициативная группа по проведению референдума города Севастополя самостоятельно определяет содержание, формы и методы своей агитации, самостоятельно проводит ее, а также вправе в установленном федеральным законодательством порядке привлекать для ее проведения иных лиц.</w:t>
      </w:r>
    </w:p>
    <w:p>
      <w:pPr>
        <w:pStyle w:val="0"/>
        <w:spacing w:before="200" w:line-rule="auto"/>
        <w:ind w:firstLine="540"/>
        <w:jc w:val="both"/>
      </w:pPr>
      <w:r>
        <w:rPr>
          <w:sz w:val="20"/>
        </w:rPr>
        <w:t xml:space="preserve">4. Расходы на проведение агитации по вопросам референдума города Севастополя осуществляются исключительно за счет средств фонда референдума города Севастополя в установленном настоящим Законом порядке.</w:t>
      </w:r>
    </w:p>
    <w:p>
      <w:pPr>
        <w:pStyle w:val="0"/>
        <w:spacing w:before="200" w:line-rule="auto"/>
        <w:ind w:firstLine="540"/>
        <w:jc w:val="both"/>
      </w:pPr>
      <w:r>
        <w:rPr>
          <w:sz w:val="20"/>
        </w:rPr>
        <w:t xml:space="preserve">5. Запрещается привлекать к агитации по вопросам референдума города Севастополя лиц, не достигших на день голосования возраста 18 лет, в том числе использовать изображения и высказывания таких лиц в агитационных материалах.</w:t>
      </w:r>
    </w:p>
    <w:p>
      <w:pPr>
        <w:pStyle w:val="0"/>
        <w:spacing w:before="200" w:line-rule="auto"/>
        <w:ind w:firstLine="540"/>
        <w:jc w:val="both"/>
      </w:pPr>
      <w:r>
        <w:rPr>
          <w:sz w:val="20"/>
        </w:rPr>
        <w:t xml:space="preserve">6. Запрещается проводить агитацию по вопросам референдума города Севастополя, выпускать и распространять любые агитационные материалы:</w:t>
      </w:r>
    </w:p>
    <w:p>
      <w:pPr>
        <w:pStyle w:val="0"/>
        <w:spacing w:before="200" w:line-rule="auto"/>
        <w:ind w:firstLine="540"/>
        <w:jc w:val="both"/>
      </w:pPr>
      <w:r>
        <w:rPr>
          <w:sz w:val="20"/>
        </w:rPr>
        <w:t xml:space="preserve">1) органам государственной власти города Севастополя, иным государственным органам, а также органам местного самоуправления внутригородских муниципальных образований города Севастополя;</w:t>
      </w:r>
    </w:p>
    <w:p>
      <w:pPr>
        <w:pStyle w:val="0"/>
        <w:spacing w:before="200" w:line-rule="auto"/>
        <w:ind w:firstLine="540"/>
        <w:jc w:val="both"/>
      </w:pPr>
      <w:r>
        <w:rPr>
          <w:sz w:val="20"/>
        </w:rPr>
        <w:t xml:space="preserve">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w:history="0" w:anchor="P325" w:tooltip="7. Лица, замещающие государственные или выборные муниципальные должности, вправе проводить агитацию по вопросам референдума города Севастополя, в том числе на каналах организаций телерадиовещания, в периодических печатных изданиях и сетевых изданиях, выпускать и распространять агитационные материалы, но не вправе использовать преимущества своего должностного или служебного положения.">
        <w:r>
          <w:rPr>
            <w:sz w:val="20"/>
            <w:color w:val="0000ff"/>
          </w:rPr>
          <w:t xml:space="preserve">частью 7</w:t>
        </w:r>
      </w:hyperlink>
      <w:r>
        <w:rPr>
          <w:sz w:val="20"/>
        </w:rPr>
        <w:t xml:space="preserve"> настоящей статьи, и (или) с использованием преимуществ своего должностного или служебного положения. Указание в агитационном материале должности лиц, замещающих государственные или выборные муниципальные должности, не является нарушением настоящего запрета;</w:t>
      </w:r>
    </w:p>
    <w:p>
      <w:pPr>
        <w:pStyle w:val="0"/>
        <w:spacing w:before="200" w:line-rule="auto"/>
        <w:ind w:firstLine="540"/>
        <w:jc w:val="both"/>
      </w:pPr>
      <w:r>
        <w:rPr>
          <w:sz w:val="20"/>
        </w:rPr>
        <w:t xml:space="preserve">3) воинским частям, военным учреждениям и организациям;</w:t>
      </w:r>
    </w:p>
    <w:p>
      <w:pPr>
        <w:pStyle w:val="0"/>
        <w:spacing w:before="200" w:line-rule="auto"/>
        <w:ind w:firstLine="540"/>
        <w:jc w:val="both"/>
      </w:pPr>
      <w:r>
        <w:rPr>
          <w:sz w:val="20"/>
        </w:rPr>
        <w:t xml:space="preserve">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pPr>
        <w:pStyle w:val="0"/>
        <w:spacing w:before="200" w:line-rule="auto"/>
        <w:ind w:firstLine="540"/>
        <w:jc w:val="both"/>
      </w:pPr>
      <w:r>
        <w:rPr>
          <w:sz w:val="20"/>
        </w:rPr>
        <w:t xml:space="preserve">5) комиссиям референдума, членам таких комиссий с правом решающего голоса;</w:t>
      </w:r>
    </w:p>
    <w:p>
      <w:pPr>
        <w:pStyle w:val="0"/>
        <w:spacing w:before="200" w:line-rule="auto"/>
        <w:ind w:firstLine="540"/>
        <w:jc w:val="both"/>
      </w:pPr>
      <w:r>
        <w:rPr>
          <w:sz w:val="20"/>
        </w:rPr>
        <w:t xml:space="preserve">6) иностранным гражданам, за исключением случая, предусмотренного </w:t>
      </w:r>
      <w:hyperlink w:history="0" r:id="rId6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10 статьи 4</w:t>
        </w:r>
      </w:hyperlink>
      <w:r>
        <w:rPr>
          <w:sz w:val="20"/>
        </w:rPr>
        <w:t xml:space="preserve"> Федерального закона, лицам без гражданства, иностранным юридическим лицам;</w:t>
      </w:r>
    </w:p>
    <w:p>
      <w:pPr>
        <w:pStyle w:val="0"/>
        <w:spacing w:before="200" w:line-rule="auto"/>
        <w:ind w:firstLine="540"/>
        <w:jc w:val="both"/>
      </w:pPr>
      <w:r>
        <w:rPr>
          <w:sz w:val="20"/>
        </w:rPr>
        <w:t xml:space="preserve">7) международным организациям и международным общественным движениям;</w:t>
      </w:r>
    </w:p>
    <w:p>
      <w:pPr>
        <w:pStyle w:val="0"/>
        <w:spacing w:before="200" w:line-rule="auto"/>
        <w:ind w:firstLine="540"/>
        <w:jc w:val="both"/>
      </w:pPr>
      <w:r>
        <w:rPr>
          <w:sz w:val="20"/>
        </w:rPr>
        <w:t xml:space="preserve">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pPr>
        <w:pStyle w:val="0"/>
        <w:spacing w:before="200" w:line-rule="auto"/>
        <w:ind w:firstLine="540"/>
        <w:jc w:val="both"/>
      </w:pPr>
      <w:r>
        <w:rPr>
          <w:sz w:val="20"/>
        </w:rPr>
        <w:t xml:space="preserve">9) лицам, в отношении которых решением суда в период проводимой кампании референдума города Севастополя установлен факт нарушения ограничений, предусмотренных </w:t>
      </w:r>
      <w:hyperlink w:history="0" r:id="rId6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 статьи 56</w:t>
        </w:r>
      </w:hyperlink>
      <w:r>
        <w:rPr>
          <w:sz w:val="20"/>
        </w:rPr>
        <w:t xml:space="preserve"> Федерального закона.</w:t>
      </w:r>
    </w:p>
    <w:bookmarkStart w:id="325" w:name="P325"/>
    <w:bookmarkEnd w:id="325"/>
    <w:p>
      <w:pPr>
        <w:pStyle w:val="0"/>
        <w:spacing w:before="200" w:line-rule="auto"/>
        <w:ind w:firstLine="540"/>
        <w:jc w:val="both"/>
      </w:pPr>
      <w:r>
        <w:rPr>
          <w:sz w:val="20"/>
        </w:rPr>
        <w:t xml:space="preserve">7. Лица, замещающие государственные или выборные муниципальные должности, вправе проводить агитацию по вопросам референдума города Севастополя, в том числе на каналах организаций телерадиовещания, в периодических печатных изданиях и сетевых изданиях, выпускать и распространять агитационные материалы, но не вправе использовать преимущества своего должностного или служебного положения.</w:t>
      </w:r>
    </w:p>
    <w:p>
      <w:pPr>
        <w:pStyle w:val="0"/>
        <w:spacing w:before="200" w:line-rule="auto"/>
        <w:ind w:firstLine="540"/>
        <w:jc w:val="both"/>
      </w:pPr>
      <w:r>
        <w:rPr>
          <w:sz w:val="20"/>
        </w:rPr>
        <w:t xml:space="preserve">8. При проведении референдума города Севастополя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Севастопольскую городскую избирательную комиссию вместе с экземплярами агитационных материалов, представляемых в соответствии с </w:t>
      </w:r>
      <w:hyperlink w:history="0" r:id="rId68"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3 статьи 54</w:t>
        </w:r>
      </w:hyperlink>
      <w:r>
        <w:rPr>
          <w:sz w:val="20"/>
        </w:rPr>
        <w:t xml:space="preserve"> Федерального закона. В случае размещения агитационного материала на канале организации телерадиовещания, в периодическом печатном издании либо сетевых изданиях указанный документ представляется в Севастопольскую городскую избирательную комиссию по ее требованию.</w:t>
      </w:r>
    </w:p>
    <w:bookmarkStart w:id="327" w:name="P327"/>
    <w:bookmarkEnd w:id="327"/>
    <w:p>
      <w:pPr>
        <w:pStyle w:val="0"/>
        <w:spacing w:before="200" w:line-rule="auto"/>
        <w:ind w:firstLine="540"/>
        <w:jc w:val="both"/>
      </w:pPr>
      <w:r>
        <w:rPr>
          <w:sz w:val="20"/>
        </w:rPr>
        <w:t xml:space="preserve">9. Использование в агитационных материалах высказываний по вопросам референдума города Севастополя физического лица, не имеющего права в соответствии с Федеральным законом права проводить агитацию по вопросам референдума, не допускается.</w:t>
      </w:r>
    </w:p>
    <w:p>
      <w:pPr>
        <w:pStyle w:val="0"/>
        <w:spacing w:before="200" w:line-rule="auto"/>
        <w:ind w:firstLine="540"/>
        <w:jc w:val="both"/>
      </w:pPr>
      <w:r>
        <w:rPr>
          <w:sz w:val="20"/>
        </w:rPr>
        <w:t xml:space="preserve">10. Использование в агитационных материалах высказываний физического лица, не указанного в </w:t>
      </w:r>
      <w:hyperlink w:history="0" w:anchor="P327" w:tooltip="9. Использование в агитационных материалах высказываний по вопросам референдума города Севастополя физического лица, не имеющего права в соответствии с Федеральным законом права проводить агитацию по вопросам референдума, не допускается.">
        <w:r>
          <w:rPr>
            <w:sz w:val="20"/>
            <w:color w:val="0000ff"/>
          </w:rPr>
          <w:t xml:space="preserve">части 9</w:t>
        </w:r>
      </w:hyperlink>
      <w:r>
        <w:rPr>
          <w:sz w:val="20"/>
        </w:rPr>
        <w:t xml:space="preserve"> настоящей статьи, по вопросу референдума города Севастополя допускается только с письменного согласия данного физического лица. Документ, подтверждающий такое согласие, представляется в Севастопольскую городскую избирательную комиссию вместе с экземплярами агитационных материалов, представляемых в соответствии с </w:t>
      </w:r>
      <w:hyperlink w:history="0" r:id="rId6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3 статьи 54</w:t>
        </w:r>
      </w:hyperlink>
      <w:r>
        <w:rPr>
          <w:sz w:val="20"/>
        </w:rPr>
        <w:t xml:space="preserve"> Федерального закона. В случае размещения агитационного материала на канале организации телерадиовещания, в периодическом печатном издании либо сетевых изданиях указанный документ представляется в Севастопольскую городскую избирательную комиссию по ее требованию.</w:t>
      </w:r>
    </w:p>
    <w:p>
      <w:pPr>
        <w:pStyle w:val="0"/>
        <w:spacing w:before="200" w:line-rule="auto"/>
        <w:ind w:firstLine="540"/>
        <w:jc w:val="both"/>
      </w:pPr>
      <w:r>
        <w:rPr>
          <w:sz w:val="20"/>
        </w:rPr>
        <w:t xml:space="preserve">11. Иные ограничения при проведении агитации по вопросам референдума города Севастополя устанавливаются </w:t>
      </w:r>
      <w:hyperlink w:history="0" r:id="rId70"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56</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29. Агитационный период</w:t>
      </w:r>
    </w:p>
    <w:p>
      <w:pPr>
        <w:pStyle w:val="0"/>
        <w:ind w:firstLine="540"/>
        <w:jc w:val="both"/>
      </w:pPr>
      <w:r>
        <w:rPr>
          <w:sz w:val="20"/>
        </w:rPr>
      </w:r>
    </w:p>
    <w:p>
      <w:pPr>
        <w:pStyle w:val="0"/>
        <w:ind w:firstLine="540"/>
        <w:jc w:val="both"/>
      </w:pPr>
      <w:r>
        <w:rPr>
          <w:sz w:val="20"/>
        </w:rPr>
        <w:t xml:space="preserve">Агитация по вопросам референдума города Севастополя осуществляется в сроки, определенные в </w:t>
      </w:r>
      <w:hyperlink w:history="0" r:id="rId71"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 49</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30. Общие условия проведения агитации по вопросам референдума города Севастополя на каналах организаций телерадиовещания, в периодических печатных изданиях и сетевых изданиях</w:t>
      </w:r>
    </w:p>
    <w:p>
      <w:pPr>
        <w:pStyle w:val="0"/>
        <w:ind w:firstLine="540"/>
        <w:jc w:val="both"/>
      </w:pPr>
      <w:r>
        <w:rPr>
          <w:sz w:val="20"/>
        </w:rPr>
      </w:r>
    </w:p>
    <w:p>
      <w:pPr>
        <w:pStyle w:val="0"/>
        <w:ind w:firstLine="540"/>
        <w:jc w:val="both"/>
      </w:pPr>
      <w:r>
        <w:rPr>
          <w:sz w:val="20"/>
        </w:rPr>
        <w:t xml:space="preserve">Общие условия проведения агитации по вопросам референдума города Севастополя на каналах организаций телерадиовещания, в периодических печатных изданиях и сетевых изданиях определены </w:t>
      </w:r>
      <w:hyperlink w:history="0" r:id="rId72"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50</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31. Условия проведения агитации по вопросам референдума города Севастополя на телевидении и радио</w:t>
      </w:r>
    </w:p>
    <w:p>
      <w:pPr>
        <w:pStyle w:val="0"/>
        <w:ind w:firstLine="540"/>
        <w:jc w:val="both"/>
      </w:pPr>
      <w:r>
        <w:rPr>
          <w:sz w:val="20"/>
        </w:rPr>
      </w:r>
    </w:p>
    <w:bookmarkStart w:id="341" w:name="P341"/>
    <w:bookmarkEnd w:id="341"/>
    <w:p>
      <w:pPr>
        <w:pStyle w:val="0"/>
        <w:ind w:firstLine="540"/>
        <w:jc w:val="both"/>
      </w:pPr>
      <w:r>
        <w:rPr>
          <w:sz w:val="20"/>
        </w:rPr>
        <w:t xml:space="preserve">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w:t>
      </w:r>
      <w:hyperlink w:history="0" w:anchor="P267" w:tooltip="Статья 25. Создание и статус иных групп участников референдума">
        <w:r>
          <w:rPr>
            <w:sz w:val="20"/>
            <w:color w:val="0000ff"/>
          </w:rPr>
          <w:t xml:space="preserve">статье 25</w:t>
        </w:r>
      </w:hyperlink>
      <w:r>
        <w:rPr>
          <w:sz w:val="20"/>
        </w:rPr>
        <w:t xml:space="preserve"> настоящего Закона, если выдвинутые ими списки кандидатов допущены к распределению депутатских мандатов в Государственной Думе Федерального Собрания Российской Федерации и (или) в Законодательном Собрании города Севастополя.</w:t>
      </w:r>
    </w:p>
    <w:p>
      <w:pPr>
        <w:pStyle w:val="0"/>
        <w:spacing w:before="200" w:line-rule="auto"/>
        <w:ind w:firstLine="540"/>
        <w:jc w:val="both"/>
      </w:pPr>
      <w:r>
        <w:rPr>
          <w:sz w:val="20"/>
        </w:rPr>
        <w:t xml:space="preserve">2. Региональные государственные организации телерадиовещания обязаны предоставлять бесплатное эфирное время инициативной группе по проведению референдума города Севастополя и иным группам участников референдума, указанным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для проведения агитации по вопросам референдума города Севастополя.</w:t>
      </w:r>
    </w:p>
    <w:p>
      <w:pPr>
        <w:pStyle w:val="0"/>
        <w:spacing w:before="200" w:line-rule="auto"/>
        <w:ind w:firstLine="540"/>
        <w:jc w:val="both"/>
      </w:pPr>
      <w:r>
        <w:rPr>
          <w:sz w:val="20"/>
        </w:rPr>
        <w:t xml:space="preserve">3. Предоставляемое бесплатное эфирное время должно приходиться на определяемый соответствующей организацией телерадиовещания период, когда телепередачи и радиопередачи собирают наибольшую аудиторию.</w:t>
      </w:r>
    </w:p>
    <w:p>
      <w:pPr>
        <w:pStyle w:val="0"/>
        <w:spacing w:before="200" w:line-rule="auto"/>
        <w:ind w:firstLine="540"/>
        <w:jc w:val="both"/>
      </w:pPr>
      <w:r>
        <w:rPr>
          <w:sz w:val="20"/>
        </w:rPr>
        <w:t xml:space="preserve">4. Общий объем бесплатного эфирного времени, которое каждая из региональных государственных организаций телерадиовещания предоставляет для проведения агитации по вопросам референдума города Севастополя,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w:t>
      </w:r>
    </w:p>
    <w:p>
      <w:pPr>
        <w:pStyle w:val="0"/>
        <w:spacing w:before="200" w:line-rule="auto"/>
        <w:ind w:firstLine="540"/>
        <w:jc w:val="both"/>
      </w:pPr>
      <w:r>
        <w:rPr>
          <w:sz w:val="20"/>
        </w:rPr>
        <w:t xml:space="preserve">5. Если в результате предоставления бесплатного эфирного времени на инициативную группу по проведению референдума города Севастополя или каждую иную группу участников референдума, указанную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агитации, сокращается и должен составлять 60 минут, умноженных соответственно на количество групп, которым предоставлено право на проведение агитации по вопросам референдума города Севастополя.</w:t>
      </w:r>
    </w:p>
    <w:p>
      <w:pPr>
        <w:pStyle w:val="0"/>
        <w:spacing w:before="200" w:line-rule="auto"/>
        <w:ind w:firstLine="540"/>
        <w:jc w:val="both"/>
      </w:pPr>
      <w:r>
        <w:rPr>
          <w:sz w:val="20"/>
        </w:rPr>
        <w:t xml:space="preserve">6. Предоставление бесплатного эфирного времени на каналах региональных государственных организаций телерадиовещания для проведения агитации по вопросам референдума города Севастополя должно осуществляться на равных условиях по результатам жеребьевки между инициативной группой по проведению референдума города Севастополя и всеми иными группами участников референдума, которым такое право предоставлено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частью 1</w:t>
        </w:r>
      </w:hyperlink>
      <w:r>
        <w:rPr>
          <w:sz w:val="20"/>
        </w:rPr>
        <w:t xml:space="preserve"> настоящей статьи, подавшими письменные заявки в Севастопольскую городскую избирательную комиссию не позднее чем через 15 дней со дня официального опубликования решения о назначении референдума города Севастополя.</w:t>
      </w:r>
    </w:p>
    <w:p>
      <w:pPr>
        <w:pStyle w:val="0"/>
        <w:spacing w:before="200" w:line-rule="auto"/>
        <w:ind w:firstLine="540"/>
        <w:jc w:val="both"/>
      </w:pPr>
      <w:r>
        <w:rPr>
          <w:sz w:val="20"/>
        </w:rPr>
        <w:t xml:space="preserve">7. При проведении референдума города Севастополя не менее половины общего объема бесплатного эфирного времени должно быть предоставлено инициативной группе по проведению референдума города Севастополя, иным группам участников референдума, указанным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для проведения совместных дискуссий, "круглых столов" и иных совместных агитационных мероприятий.</w:t>
      </w:r>
    </w:p>
    <w:p>
      <w:pPr>
        <w:pStyle w:val="0"/>
        <w:spacing w:before="200" w:line-rule="auto"/>
        <w:ind w:firstLine="540"/>
        <w:jc w:val="both"/>
      </w:pPr>
      <w:r>
        <w:rPr>
          <w:sz w:val="20"/>
        </w:rPr>
        <w:t xml:space="preserve">8. Инициативная группа по проведению референдума города Севастополя, иные группы участников референдума, указанные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вправе отказаться от бесплатного эфирного времени, в том числе от участия в совместном агитационном мероприятии, не позднее чем за пять дней до выхода передачи в эфир.</w:t>
      </w:r>
    </w:p>
    <w:p>
      <w:pPr>
        <w:pStyle w:val="0"/>
        <w:spacing w:before="200" w:line-rule="auto"/>
        <w:ind w:firstLine="540"/>
        <w:jc w:val="both"/>
      </w:pPr>
      <w:r>
        <w:rPr>
          <w:sz w:val="20"/>
        </w:rPr>
        <w:t xml:space="preserve">9. В случае отказа инициативной группы по проведению референдума города Севастополя от участия в совместном агитационном мероприятии эфирное время, отведенное для проведения такого мероприятия, в том числе в случае, если в указанном мероприятии может принять участие только один участник, распределяется между другими участниками данного совместного агитационного мероприятия.</w:t>
      </w:r>
    </w:p>
    <w:p>
      <w:pPr>
        <w:pStyle w:val="0"/>
        <w:spacing w:before="200" w:line-rule="auto"/>
        <w:ind w:firstLine="540"/>
        <w:jc w:val="both"/>
      </w:pPr>
      <w:r>
        <w:rPr>
          <w:sz w:val="20"/>
        </w:rPr>
        <w:t xml:space="preserve">10. Оставшаяся часть общего объема бесплатного эфирного времени (при ее наличии) предоставляется региональными государственными организациями телерадиовещания в равных частях инициативной группе по проведению референдума города Севастополя и указанным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иным группам участников референдума для размещения агитационных материалов.</w:t>
      </w:r>
    </w:p>
    <w:p>
      <w:pPr>
        <w:pStyle w:val="0"/>
        <w:spacing w:before="200" w:line-rule="auto"/>
        <w:ind w:firstLine="540"/>
        <w:jc w:val="both"/>
      </w:pPr>
      <w:r>
        <w:rPr>
          <w:sz w:val="20"/>
        </w:rPr>
        <w:t xml:space="preserve">11. Если в Севастопольскую городскую избирательную комиссию поступила только одна заявка, эфирное время предоставляется подавшей заявку инициативной группе по проведению референдума города Севастополя или иной группе участников референдума, указанной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 в объеме, равном общему объему бесплатного эфирного времени, выделяемому региональной государственной организацией телерадиовещания.</w:t>
      </w:r>
    </w:p>
    <w:p>
      <w:pPr>
        <w:pStyle w:val="0"/>
        <w:spacing w:before="200" w:line-rule="auto"/>
        <w:ind w:firstLine="540"/>
        <w:jc w:val="both"/>
      </w:pPr>
      <w:r>
        <w:rPr>
          <w:sz w:val="20"/>
        </w:rPr>
        <w:t xml:space="preserve">12. В агитационных мероприятиях, проводимых на каналах региональных государственных организаций телерадиовещания с использованием бесплатного эфирного времени, могут участвовать только члены инициативной группы по проведению референдума города Севастополя, иных групп участников референдума, указанных в </w:t>
      </w:r>
      <w:hyperlink w:history="0" w:anchor="P341" w:tooltip="1. Бесплатное эфирное время на каналах региональных государственных организаций телерадиовещания предоставляется на равных условиях после официального опубликования решения о назначении референдума города Севастополя только инициативной группе по проведению референдума города Севастополя и иным группам участников референдума, в качестве которых выступают руководящие органы общественных объединений (их структурных подразделений), указанных в статье 25 настоящего Закона, если выдвинутые ими списки кандидат...">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13. График распределения бесплатного эфирного времени публикуется Севастопольской городской избирательной комиссией в региональных государственных периодических печатных изданиях.</w:t>
      </w:r>
    </w:p>
    <w:p>
      <w:pPr>
        <w:pStyle w:val="0"/>
        <w:spacing w:before="200" w:line-rule="auto"/>
        <w:ind w:firstLine="540"/>
        <w:jc w:val="both"/>
      </w:pPr>
      <w:r>
        <w:rPr>
          <w:sz w:val="20"/>
        </w:rPr>
        <w:t xml:space="preserve">14. Региональные государственные организации телерадиовещания обязаны резервировать эфирное время для проведения агитации по вопросам референдума города Севастополя за плату (далее - резервируемое эфирное время). Размер и условия оплаты должны быть едиными для инициативной группы по проведению референдума города Севастополя и иных групп участников референдума.</w:t>
      </w:r>
    </w:p>
    <w:p>
      <w:pPr>
        <w:pStyle w:val="0"/>
        <w:spacing w:before="200" w:line-rule="auto"/>
        <w:ind w:firstLine="540"/>
        <w:jc w:val="both"/>
      </w:pPr>
      <w:r>
        <w:rPr>
          <w:sz w:val="20"/>
        </w:rPr>
        <w:t xml:space="preserve">15. Общий объем резервируемого эфирного времени должен быть равен установленному общему объему бесплатного эфирного времени или превышать его, но не более чем в два раза, если иное не предусмотрено Федеральным законом.</w:t>
      </w:r>
    </w:p>
    <w:p>
      <w:pPr>
        <w:pStyle w:val="0"/>
        <w:spacing w:before="200" w:line-rule="auto"/>
        <w:ind w:firstLine="540"/>
        <w:jc w:val="both"/>
      </w:pPr>
      <w:r>
        <w:rPr>
          <w:sz w:val="20"/>
        </w:rPr>
        <w:t xml:space="preserve">16. Инициативная группа по проведению референдума города Севастополя,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города Севастополя. Если после такого распределения зарезервированного эфирного времени останется нераспределенное эфирное время, оно может быть предоставлено за плату инициативной группе по проведению референдума города Севастополя и иным группам участников референдума, подавшим заявку на предоставление такого эфирного времени, на равных условиях.</w:t>
      </w:r>
    </w:p>
    <w:p>
      <w:pPr>
        <w:pStyle w:val="0"/>
        <w:spacing w:before="200" w:line-rule="auto"/>
        <w:ind w:firstLine="540"/>
        <w:jc w:val="both"/>
      </w:pPr>
      <w:r>
        <w:rPr>
          <w:sz w:val="20"/>
        </w:rPr>
        <w:t xml:space="preserve">17. Негосударственные организации телерадиовещания, выполнившие условия </w:t>
      </w:r>
      <w:hyperlink w:history="0" r:id="rId73"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пункта 6 статьи 50</w:t>
        </w:r>
      </w:hyperlink>
      <w:r>
        <w:rPr>
          <w:sz w:val="20"/>
        </w:rPr>
        <w:t xml:space="preserve"> Федерального закона, обязаны предоставлять эфирное время инициативной группе по проведению референдума города Севастополя и иным группам участников референдума на равных условиях (в том числе по времени выхода в эфир).</w:t>
      </w:r>
    </w:p>
    <w:p>
      <w:pPr>
        <w:pStyle w:val="0"/>
        <w:spacing w:before="200" w:line-rule="auto"/>
        <w:ind w:firstLine="540"/>
        <w:jc w:val="both"/>
      </w:pPr>
      <w:r>
        <w:rPr>
          <w:sz w:val="20"/>
        </w:rPr>
        <w:t xml:space="preserve">18. Запрещается перекрывать передачу агитационных материалов на каналах организаций телерадиовещания трансляцией иных телепрограмм и радиопрограмм, иных агитационных материалов.</w:t>
      </w:r>
    </w:p>
    <w:p>
      <w:pPr>
        <w:pStyle w:val="0"/>
        <w:ind w:firstLine="540"/>
        <w:jc w:val="both"/>
      </w:pPr>
      <w:r>
        <w:rPr>
          <w:sz w:val="20"/>
        </w:rPr>
      </w:r>
    </w:p>
    <w:p>
      <w:pPr>
        <w:pStyle w:val="2"/>
        <w:outlineLvl w:val="2"/>
        <w:ind w:firstLine="540"/>
        <w:jc w:val="both"/>
      </w:pPr>
      <w:r>
        <w:rPr>
          <w:sz w:val="20"/>
        </w:rPr>
        <w:t xml:space="preserve">Статья 32. Условия проведения агитации по вопросам референдума города Севастополя в периодических печатных изданиях</w:t>
      </w:r>
    </w:p>
    <w:p>
      <w:pPr>
        <w:pStyle w:val="0"/>
        <w:ind w:firstLine="540"/>
        <w:jc w:val="both"/>
      </w:pPr>
      <w:r>
        <w:rPr>
          <w:sz w:val="20"/>
        </w:rPr>
      </w:r>
    </w:p>
    <w:p>
      <w:pPr>
        <w:pStyle w:val="0"/>
        <w:ind w:firstLine="540"/>
        <w:jc w:val="both"/>
      </w:pPr>
      <w:r>
        <w:rPr>
          <w:sz w:val="20"/>
        </w:rPr>
        <w:t xml:space="preserve">1. Редакции региональных государственных периодических печатных изданий, выходящих не реже одного раза в неделю, обязаны выделять печатные площади для агитационных материалов, предоставляемых инициативной группой по проведению референдума города Севастополя, иной группой участников референдума.</w:t>
      </w:r>
    </w:p>
    <w:bookmarkStart w:id="363" w:name="P363"/>
    <w:bookmarkEnd w:id="363"/>
    <w:p>
      <w:pPr>
        <w:pStyle w:val="0"/>
        <w:spacing w:before="200" w:line-rule="auto"/>
        <w:ind w:firstLine="540"/>
        <w:jc w:val="both"/>
      </w:pPr>
      <w:r>
        <w:rPr>
          <w:sz w:val="20"/>
        </w:rPr>
        <w:t xml:space="preserve">2. Общий минимальный объем печатной площади, которую каждая из редакций региональных государственных периодических печатных изданий бесплатно предоставляет инициативной группе по проведению референдума города Севастополя, иным группам участников референдума, должен составлять не менее 10 процентов от общего объема еженедельной печатной площади соответствующего издания. Информация об общем объеме печатной площади, которую такое периодическое печатное издание бесплатно предоставляет для целей агитации, официально публикуется редакцией данного издания не позднее чем через 20 дней со дня официального опубликования решения о назначении референдума города Севастополя и в этот же срок представляется в Севастопольскую городскую избирательную комиссию.</w:t>
      </w:r>
    </w:p>
    <w:p>
      <w:pPr>
        <w:pStyle w:val="0"/>
        <w:spacing w:before="200" w:line-rule="auto"/>
        <w:ind w:firstLine="540"/>
        <w:jc w:val="both"/>
      </w:pPr>
      <w:r>
        <w:rPr>
          <w:sz w:val="20"/>
        </w:rPr>
        <w:t xml:space="preserve">3. Общий объем бесплатной печатной площади распределяется между инициативной группой по проведению референдума города Севастополя и иными группами участников референдума путем деления общего объема выделяемой печатной площади на общее число указанных групп, имеющих право на бесплатную публикацию агитационных материалов в конкретном периодическом печатном издании.</w:t>
      </w:r>
    </w:p>
    <w:p>
      <w:pPr>
        <w:pStyle w:val="0"/>
        <w:spacing w:before="200" w:line-rule="auto"/>
        <w:ind w:firstLine="540"/>
        <w:jc w:val="both"/>
      </w:pPr>
      <w:r>
        <w:rPr>
          <w:sz w:val="20"/>
        </w:rPr>
        <w:t xml:space="preserve">4. Бесплатные публикации агитационных материалов инициативной группы по проведению референдума города Севастополя и иных групп участников референдума осуществляются по графику, утверждаемому Севастопольской городской избирательной комиссией. График предоставления бесплатной печатной площади с указанием конкретной даты составляется редакцией регионального государственного периодического печатного издания по результатам жеребьевки, проводимой ею среди инициативной группы по проведению референдума города Севастополя и иных групп участников референдума не позднее чем за 30 дней до дня голосования на референдуме города Севастополя с участием заинтересованных лиц.</w:t>
      </w:r>
    </w:p>
    <w:p>
      <w:pPr>
        <w:pStyle w:val="0"/>
        <w:spacing w:before="200" w:line-rule="auto"/>
        <w:ind w:firstLine="540"/>
        <w:jc w:val="both"/>
      </w:pPr>
      <w:r>
        <w:rPr>
          <w:sz w:val="20"/>
        </w:rPr>
        <w:t xml:space="preserve">5. Редакции региональных государственных периодических печатных изданий, выходящих не реже одного раза в неделю, обязаны резервировать печатную площадь для проведения агитации по вопросам референдума города Севастополя за плату (далее - резервируемая печатная площадь). Размер и условия оплаты должны быть едиными для инициативной группы по проведению референдума города Севастополя и иных групп участников референдума.</w:t>
      </w:r>
    </w:p>
    <w:p>
      <w:pPr>
        <w:pStyle w:val="0"/>
        <w:spacing w:before="200" w:line-rule="auto"/>
        <w:ind w:firstLine="540"/>
        <w:jc w:val="both"/>
      </w:pPr>
      <w:r>
        <w:rPr>
          <w:sz w:val="20"/>
        </w:rPr>
        <w:t xml:space="preserve">6. Общий объем резервируемой печатной площади не может быть меньше общего объема бесплатной печатной площади, выделяемой в соответствии с </w:t>
      </w:r>
      <w:hyperlink w:history="0" w:anchor="P363" w:tooltip="2. Общий минимальный объем печатной площади, которую каждая из редакций региональных государственных периодических печатных изданий бесплатно предоставляет инициативной группе по проведению референдума города Севастополя, иным группам участников референдума, должен составлять не менее 10 процентов от общего объема еженедельной печатной площади соответствующего издания. Информация об общем объеме печатной площади, которую такое периодическое печатное издание бесплатно предоставляет для целей агитации, офи...">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7. Инициативная группа по проведению референдума города Севастополя, иная группа участников референдума вправе за соответствующую плату получить из общего объема зарезервированной печатной площади печатную площадь в пределах доли, полученной в результате деления этого объема на число групп, обладающих правом на проведение агитации по вопросам референдума города Севастополя. Если после такого распределения зарезервированной печатной площади останется нераспределенная печатная площадь, она может быть предоставлена за плату инициативной группе по проведению референдума города Севастополя, иным группам участников референдума, подавшим заявку на предоставление такой печатной площади, на равных условиях.</w:t>
      </w:r>
    </w:p>
    <w:bookmarkStart w:id="369" w:name="P369"/>
    <w:bookmarkEnd w:id="369"/>
    <w:p>
      <w:pPr>
        <w:pStyle w:val="0"/>
        <w:spacing w:before="200" w:line-rule="auto"/>
        <w:ind w:firstLine="540"/>
        <w:jc w:val="both"/>
      </w:pPr>
      <w:r>
        <w:rPr>
          <w:sz w:val="20"/>
        </w:rPr>
        <w:t xml:space="preserve">8. Зарезервированная печатная площадь предоставляется редакциями региональных государственных периодических печатных изданий на основании письменных заявок, которые подаются инициативной группой по проведению референдума города Севастополя, иными группами участников референдума в редакцию соответствующего периодического печатного издания не позднее чем через 20 дней со дня официального опубликования решения о назначении референдума города Севастополя.</w:t>
      </w:r>
    </w:p>
    <w:p>
      <w:pPr>
        <w:pStyle w:val="0"/>
        <w:spacing w:before="200" w:line-rule="auto"/>
        <w:ind w:firstLine="540"/>
        <w:jc w:val="both"/>
      </w:pPr>
      <w:r>
        <w:rPr>
          <w:sz w:val="20"/>
        </w:rPr>
        <w:t xml:space="preserve">9. Дата опубликования агитационных материалов определяется в соответствии с жеребьевкой, проводимой редакцией соответствующего периодического печатного издания с участием заинтересованных лиц на основании заявок, указанных в </w:t>
      </w:r>
      <w:hyperlink w:history="0" w:anchor="P369" w:tooltip="8. Зарезервированная печатная площадь предоставляется редакциями региональных государственных периодических печатных изданий на основании письменных заявок, которые подаются инициативной группой по проведению референдума города Севастополя, иными группами участников референдума в редакцию соответствующего периодического печатного издания не позднее чем через 20 дней со дня официального опубликования решения о назначении референдума города Севастополя.">
        <w:r>
          <w:rPr>
            <w:sz w:val="20"/>
            <w:color w:val="0000ff"/>
          </w:rPr>
          <w:t xml:space="preserve">части 8</w:t>
        </w:r>
      </w:hyperlink>
      <w:r>
        <w:rPr>
          <w:sz w:val="20"/>
        </w:rPr>
        <w:t xml:space="preserve"> настоящей статьи. Жеребьевка проводится не позднее чем за 30 дней до дня голосования на референдуме города Севастополя. При проведении жеребьевки вправе присутствовать члены Севастопольской городской избирательной комиссии. Результаты жеребьевки оформляются протоколом.</w:t>
      </w:r>
    </w:p>
    <w:p>
      <w:pPr>
        <w:pStyle w:val="0"/>
        <w:spacing w:before="200" w:line-rule="auto"/>
        <w:ind w:firstLine="540"/>
        <w:jc w:val="both"/>
      </w:pPr>
      <w:r>
        <w:rPr>
          <w:sz w:val="20"/>
        </w:rPr>
        <w:t xml:space="preserve">10. Если инициативная группа по проведению референдума города Севастополя, иная группа участников референдума после проведения жеребьевки откажется от бесплатного использования печатной площади, она обязана не позднее чем за пять дней до дня опубликования агитационного материала сообщить об этом в редакцию соответствующего периодического печатного издания.</w:t>
      </w:r>
    </w:p>
    <w:p>
      <w:pPr>
        <w:pStyle w:val="0"/>
        <w:spacing w:before="200" w:line-rule="auto"/>
        <w:ind w:firstLine="540"/>
        <w:jc w:val="both"/>
      </w:pPr>
      <w:r>
        <w:rPr>
          <w:sz w:val="20"/>
        </w:rPr>
        <w:t xml:space="preserve">11. 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инициативной группой по проведению референдума города Севастополя, с иной группой участников референдума.</w:t>
      </w:r>
    </w:p>
    <w:p>
      <w:pPr>
        <w:pStyle w:val="0"/>
        <w:spacing w:before="200" w:line-rule="auto"/>
        <w:ind w:firstLine="540"/>
        <w:jc w:val="both"/>
      </w:pPr>
      <w:r>
        <w:rPr>
          <w:sz w:val="20"/>
        </w:rPr>
        <w:t xml:space="preserve">12. Во всех агитационных материалах, размещаемых в периодических печатных изданиях, должна помещаться информация о том, за счет средств фонда референдума какой группы, обладающей правом на проведение агитации по вопросам референдума города Севастополя, была произведена оплата соответствующей публикации. Если агитационные материалы были опубликованы бесплатно, информация об этом должна содержаться в публикации с указанием на то, кто ее разместил. Ответственность за выполнение данного требования несет редакция периодического печатного издания.</w:t>
      </w:r>
    </w:p>
    <w:p>
      <w:pPr>
        <w:pStyle w:val="0"/>
        <w:spacing w:before="200" w:line-rule="auto"/>
        <w:ind w:firstLine="540"/>
        <w:jc w:val="both"/>
      </w:pPr>
      <w:r>
        <w:rPr>
          <w:sz w:val="20"/>
        </w:rPr>
        <w:t xml:space="preserve">13. Редакции периодических печатных изданий, публикующих агитационные материалы, не вправе отдавать предпочтение инициативной группе по проведению референдума города Севастополя, иной группе участников референдума путем изменения тиража и периодичности выхода периодических печатных изданий.</w:t>
      </w:r>
    </w:p>
    <w:p>
      <w:pPr>
        <w:pStyle w:val="0"/>
        <w:spacing w:before="200" w:line-rule="auto"/>
        <w:ind w:firstLine="540"/>
        <w:jc w:val="both"/>
      </w:pPr>
      <w:r>
        <w:rPr>
          <w:sz w:val="20"/>
        </w:rPr>
        <w:t xml:space="preserve">14. Редакции негосударственных периодических печатных изданий, выполнившие условия </w:t>
      </w:r>
      <w:hyperlink w:history="0" r:id="rId74"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пункта 6 статьи 50</w:t>
        </w:r>
      </w:hyperlink>
      <w:r>
        <w:rPr>
          <w:sz w:val="20"/>
        </w:rPr>
        <w:t xml:space="preserve"> Федерального закона, вправе отказать в предоставлении печатной площади для проведения агитации по вопросам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33. Условия проведения агитации по вопросам референдума города Севастополя посредством агитационных публичных мероприятий</w:t>
      </w:r>
    </w:p>
    <w:p>
      <w:pPr>
        <w:pStyle w:val="0"/>
        <w:ind w:firstLine="540"/>
        <w:jc w:val="both"/>
      </w:pPr>
      <w:r>
        <w:rPr>
          <w:sz w:val="20"/>
        </w:rPr>
      </w:r>
    </w:p>
    <w:p>
      <w:pPr>
        <w:pStyle w:val="0"/>
        <w:ind w:firstLine="540"/>
        <w:jc w:val="both"/>
      </w:pPr>
      <w:r>
        <w:rPr>
          <w:sz w:val="20"/>
        </w:rPr>
        <w:t xml:space="preserve">Агитация по вопросам референдума города Севастополя посредством агитационных публичных мероприятий осуществляется в соответствии со </w:t>
      </w:r>
      <w:hyperlink w:history="0" r:id="rId7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53</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34. Условия изготовления и распространения печатных, аудиовизуальных и иных агитационных материалов</w:t>
      </w:r>
    </w:p>
    <w:p>
      <w:pPr>
        <w:pStyle w:val="0"/>
        <w:jc w:val="both"/>
      </w:pPr>
      <w:r>
        <w:rPr>
          <w:sz w:val="20"/>
        </w:rPr>
        <w:t xml:space="preserve">(в ред. </w:t>
      </w:r>
      <w:hyperlink w:history="0" r:id="rId76"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ind w:firstLine="540"/>
        <w:jc w:val="both"/>
      </w:pPr>
      <w:r>
        <w:rPr>
          <w:sz w:val="20"/>
        </w:rPr>
      </w:r>
    </w:p>
    <w:p>
      <w:pPr>
        <w:pStyle w:val="0"/>
        <w:ind w:firstLine="540"/>
        <w:jc w:val="both"/>
      </w:pPr>
      <w:r>
        <w:rPr>
          <w:sz w:val="20"/>
        </w:rPr>
        <w:t xml:space="preserve">Условия изготовления и распространения печатных, аудиовизуальных и иных агитационных материалов инициативной группой по проведению референдума города Севастополя, иными группами участников референдума определяются </w:t>
      </w:r>
      <w:hyperlink w:history="0" r:id="rId7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54</w:t>
        </w:r>
      </w:hyperlink>
      <w:r>
        <w:rPr>
          <w:sz w:val="20"/>
        </w:rPr>
        <w:t xml:space="preserve"> Федерального закона.</w:t>
      </w:r>
    </w:p>
    <w:p>
      <w:pPr>
        <w:pStyle w:val="0"/>
        <w:jc w:val="both"/>
      </w:pPr>
      <w:r>
        <w:rPr>
          <w:sz w:val="20"/>
        </w:rPr>
        <w:t xml:space="preserve">(в ред. </w:t>
      </w:r>
      <w:hyperlink w:history="0" r:id="rId78"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ind w:firstLine="540"/>
        <w:jc w:val="both"/>
      </w:pPr>
      <w:r>
        <w:rPr>
          <w:sz w:val="20"/>
        </w:rPr>
      </w:r>
    </w:p>
    <w:p>
      <w:pPr>
        <w:pStyle w:val="2"/>
        <w:outlineLvl w:val="2"/>
        <w:ind w:firstLine="540"/>
        <w:jc w:val="both"/>
      </w:pPr>
      <w:r>
        <w:rPr>
          <w:sz w:val="20"/>
        </w:rPr>
        <w:t xml:space="preserve">Статья 35. Гарантии права участников референдума на своевременное ознакомление с текстом проекта закона города Севастополя, иного нормативного правового акта, выносимого на референдум города Севастополя</w:t>
      </w:r>
    </w:p>
    <w:p>
      <w:pPr>
        <w:pStyle w:val="0"/>
        <w:ind w:firstLine="540"/>
        <w:jc w:val="both"/>
      </w:pPr>
      <w:r>
        <w:rPr>
          <w:sz w:val="20"/>
        </w:rPr>
      </w:r>
    </w:p>
    <w:p>
      <w:pPr>
        <w:pStyle w:val="0"/>
        <w:ind w:firstLine="540"/>
        <w:jc w:val="both"/>
      </w:pPr>
      <w:r>
        <w:rPr>
          <w:sz w:val="20"/>
        </w:rPr>
        <w:t xml:space="preserve">В случае вынесения на референдум города Севастополя проекта закона города Севастополя, иного нормативного правового акта каждый участник референдума не позднее чем за 30 дней до дня голосования имеет право получить текст соответствующего проекта в территориальной комиссии референдума. Обязанность изготовления и распространения указанного текста возлагается на инициативную группу по проведению референдума города Севастополя. Оплата изготовления указанного текста осуществляется за счет средств фонда референдума города Севастополя.</w:t>
      </w:r>
    </w:p>
    <w:p>
      <w:pPr>
        <w:pStyle w:val="0"/>
        <w:ind w:firstLine="540"/>
        <w:jc w:val="both"/>
      </w:pPr>
      <w:r>
        <w:rPr>
          <w:sz w:val="20"/>
        </w:rPr>
      </w:r>
    </w:p>
    <w:p>
      <w:pPr>
        <w:pStyle w:val="2"/>
        <w:outlineLvl w:val="1"/>
        <w:jc w:val="center"/>
      </w:pPr>
      <w:r>
        <w:rPr>
          <w:sz w:val="20"/>
        </w:rPr>
        <w:t xml:space="preserve">Глава 7. ФИНАНСОВОЕ ОБЕСПЕЧЕНИЕ РЕФЕРЕНДУМА ГОРОДА</w:t>
      </w:r>
    </w:p>
    <w:p>
      <w:pPr>
        <w:pStyle w:val="2"/>
        <w:jc w:val="center"/>
      </w:pPr>
      <w:r>
        <w:rPr>
          <w:sz w:val="20"/>
        </w:rPr>
        <w:t xml:space="preserve">СЕВАСТОПОЛЯ. ФОНДЫ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36. Финансовое обеспечение подготовки и проведения референдума города Севастополя</w:t>
      </w:r>
    </w:p>
    <w:p>
      <w:pPr>
        <w:pStyle w:val="0"/>
        <w:ind w:firstLine="540"/>
        <w:jc w:val="both"/>
      </w:pPr>
      <w:r>
        <w:rPr>
          <w:sz w:val="20"/>
        </w:rPr>
      </w:r>
    </w:p>
    <w:p>
      <w:pPr>
        <w:pStyle w:val="0"/>
        <w:ind w:firstLine="540"/>
        <w:jc w:val="both"/>
      </w:pPr>
      <w:r>
        <w:rPr>
          <w:sz w:val="20"/>
        </w:rPr>
        <w:t xml:space="preserve">1. Расходы, связанные с проведением референдума города Севастополя, осуществляются за счет средств, выделенных из бюджета города Севастополя на указанные цели. При этом за счет средств, выделенных комиссиям референдума из бюджета города Севастополя, до официального опубликования решения о назначении референдума города Севастополя производятся только расходы указанных комиссий, связанные с проведением проверки подписей, собранных в поддержку инициативы проведения референдума города Севастополя.</w:t>
      </w:r>
    </w:p>
    <w:p>
      <w:pPr>
        <w:pStyle w:val="0"/>
        <w:spacing w:before="200" w:line-rule="auto"/>
        <w:ind w:firstLine="540"/>
        <w:jc w:val="both"/>
      </w:pPr>
      <w:r>
        <w:rPr>
          <w:sz w:val="20"/>
        </w:rPr>
        <w:t xml:space="preserve">2. Главным распорядителем средств бюджета на проведение референдума города Севастополя является Севастопольская городская избирательная комиссия, финансирование которой осуществляется в десятидневный срок со дня официального опубликования решения о назначении референдума города Севастополя.</w:t>
      </w:r>
    </w:p>
    <w:p>
      <w:pPr>
        <w:pStyle w:val="0"/>
        <w:spacing w:before="200" w:line-rule="auto"/>
        <w:ind w:firstLine="540"/>
        <w:jc w:val="both"/>
      </w:pPr>
      <w:r>
        <w:rPr>
          <w:sz w:val="20"/>
        </w:rPr>
        <w:t xml:space="preserve">3. Председатель Севастопольской городской избирательной комиссии распоряжается денежными средствами, выделенными комиссии на подготовку и проведение референдума города Севастополя, и несет ответственность за соответствие финансовых документов решениям Севастопольской городской избирательной комиссии, принятым по финансовым вопросам, и за представление отчетов о расходовании указанных средств в порядке и сроки, установленные настоящим Законом.</w:t>
      </w:r>
    </w:p>
    <w:p>
      <w:pPr>
        <w:pStyle w:val="0"/>
        <w:spacing w:before="200" w:line-rule="auto"/>
        <w:ind w:firstLine="540"/>
        <w:jc w:val="both"/>
      </w:pPr>
      <w:r>
        <w:rPr>
          <w:sz w:val="20"/>
        </w:rPr>
        <w:t xml:space="preserve">4. Участковая комиссия референдума представляет соответствующей вышестоящей комиссии референдума отчет о поступлении и расходовании бюджетных средств, выделенных данной комиссии на подготовку и проведение референдума города Севастополя, не позднее чем через 10 дней со дня голосования.</w:t>
      </w:r>
    </w:p>
    <w:p>
      <w:pPr>
        <w:pStyle w:val="0"/>
        <w:spacing w:before="200" w:line-rule="auto"/>
        <w:ind w:firstLine="540"/>
        <w:jc w:val="both"/>
      </w:pPr>
      <w:r>
        <w:rPr>
          <w:sz w:val="20"/>
        </w:rPr>
        <w:t xml:space="preserve">5. Территориальная комиссия референдума представляет Севастопольской городской избирательной комиссии отчет о поступлении и расходовании средств бюджета города Севастополя, выделенных данной комиссии на подготовку и проведение референдума города Севастополя, не позднее чем через 20 дней со дня голосования.</w:t>
      </w:r>
    </w:p>
    <w:p>
      <w:pPr>
        <w:pStyle w:val="0"/>
        <w:spacing w:before="200" w:line-rule="auto"/>
        <w:ind w:firstLine="540"/>
        <w:jc w:val="both"/>
      </w:pPr>
      <w:r>
        <w:rPr>
          <w:sz w:val="20"/>
        </w:rPr>
        <w:t xml:space="preserve">6. Севастопольская городская избирательная комиссия представляет в Законодательное Собрание города Севастополя и опубликовывает в средствах массовой информации отчет о поступлении и расходовании средств бюджета города Севастополя не позднее чем через три месяца со дня официального опубликования результатов референдума города Севастополя.</w:t>
      </w:r>
    </w:p>
    <w:p>
      <w:pPr>
        <w:pStyle w:val="0"/>
        <w:ind w:firstLine="540"/>
        <w:jc w:val="both"/>
      </w:pPr>
      <w:r>
        <w:rPr>
          <w:sz w:val="20"/>
        </w:rPr>
      </w:r>
    </w:p>
    <w:bookmarkStart w:id="403" w:name="P403"/>
    <w:bookmarkEnd w:id="403"/>
    <w:p>
      <w:pPr>
        <w:pStyle w:val="2"/>
        <w:outlineLvl w:val="2"/>
        <w:ind w:firstLine="540"/>
        <w:jc w:val="both"/>
      </w:pPr>
      <w:r>
        <w:rPr>
          <w:sz w:val="20"/>
        </w:rPr>
        <w:t xml:space="preserve">Статья 37. Порядок создания фондов референдума города Севастополя</w:t>
      </w:r>
    </w:p>
    <w:p>
      <w:pPr>
        <w:pStyle w:val="0"/>
        <w:ind w:firstLine="540"/>
        <w:jc w:val="both"/>
      </w:pPr>
      <w:r>
        <w:rPr>
          <w:sz w:val="20"/>
        </w:rPr>
      </w:r>
    </w:p>
    <w:p>
      <w:pPr>
        <w:pStyle w:val="0"/>
        <w:ind w:firstLine="540"/>
        <w:jc w:val="both"/>
      </w:pPr>
      <w:r>
        <w:rPr>
          <w:sz w:val="20"/>
        </w:rPr>
        <w:t xml:space="preserve">1. Инициативная группа по проведению референдума города Севастополя обязана создать собственный фонд референдума города Севастополя для финансирования своей деятельности по выдвижению инициативы проведения референдума города Севастополя, организации сбора подписей в поддержку этой инициативы, а также деятельности, направленной на получение определенного результата на референдуме города Севастополя.</w:t>
      </w:r>
    </w:p>
    <w:p>
      <w:pPr>
        <w:pStyle w:val="0"/>
        <w:spacing w:before="200" w:line-rule="auto"/>
        <w:ind w:firstLine="540"/>
        <w:jc w:val="both"/>
      </w:pPr>
      <w:r>
        <w:rPr>
          <w:sz w:val="20"/>
        </w:rPr>
        <w:t xml:space="preserve">2. Иная группа участников референдума вправе создать свой фонд референдума города Севастополя, в том числе для агитации против проведения референдума города Севастополя, участия в референдуме города Севастополя, против вопросов, выносимых на референдум города Севастополя. На указанные фонды распространяются правила, установленные настоящим Законом для фонда референдума города Севастополя, созданного инициативной группой по проведению референдума города Севастополя.</w:t>
      </w:r>
    </w:p>
    <w:bookmarkStart w:id="407" w:name="P407"/>
    <w:bookmarkEnd w:id="407"/>
    <w:p>
      <w:pPr>
        <w:pStyle w:val="0"/>
        <w:spacing w:before="200" w:line-rule="auto"/>
        <w:ind w:firstLine="540"/>
        <w:jc w:val="both"/>
      </w:pPr>
      <w:r>
        <w:rPr>
          <w:sz w:val="20"/>
        </w:rPr>
        <w:t xml:space="preserve">3. Фонд референдума города Севастополя может создаваться за счет:</w:t>
      </w:r>
    </w:p>
    <w:p>
      <w:pPr>
        <w:pStyle w:val="0"/>
        <w:spacing w:before="200" w:line-rule="auto"/>
        <w:ind w:firstLine="540"/>
        <w:jc w:val="both"/>
      </w:pPr>
      <w:r>
        <w:rPr>
          <w:sz w:val="20"/>
        </w:rPr>
        <w:t xml:space="preserve">1) собственных средств членов инициативной группы по проведению референдума города Севастополя, которые в совокупности не могут превышать 30 процентов от предельного размера расходования средств фонда референдума, установленного в </w:t>
      </w:r>
      <w:hyperlink w:history="0" w:anchor="P435" w:tooltip="5. Предельный размер расходования средств фонда референдума города Севастополя не может превышать 20 миллионов рублей.">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2) средств, выделенных инициативной группе по проведению референдума города Севастополя общественным объединением, создавшим указанную группу, которые не могут превышать 30 процентов от предельного размера расходования средств фонда референдума, установленного в </w:t>
      </w:r>
      <w:hyperlink w:history="0" w:anchor="P435" w:tooltip="5. Предельный размер расходования средств фонда референдума города Севастополя не может превышать 20 миллионов рублей.">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3) добровольных пожертвований граждан, за исключением лиц, указанных в </w:t>
      </w:r>
      <w:hyperlink w:history="0" w:anchor="P412" w:tooltip="4. Запрещается вносить пожертвования в фонд референдума города Севастополя:">
        <w:r>
          <w:rPr>
            <w:sz w:val="20"/>
            <w:color w:val="0000ff"/>
          </w:rPr>
          <w:t xml:space="preserve">части 4</w:t>
        </w:r>
      </w:hyperlink>
      <w:r>
        <w:rPr>
          <w:sz w:val="20"/>
        </w:rPr>
        <w:t xml:space="preserve"> настоящей статьи, в размере, не превышающем одного процента от предельного размера расходования средств фонда референдума города Севастополя, установленного в </w:t>
      </w:r>
      <w:hyperlink w:history="0" w:anchor="P435" w:tooltip="5. Предельный размер расходования средств фонда референдума города Севастополя не может превышать 20 миллионов рублей.">
        <w:r>
          <w:rPr>
            <w:sz w:val="20"/>
            <w:color w:val="0000ff"/>
          </w:rPr>
          <w:t xml:space="preserve">части 5</w:t>
        </w:r>
      </w:hyperlink>
      <w:r>
        <w:rPr>
          <w:sz w:val="20"/>
        </w:rPr>
        <w:t xml:space="preserve"> настоящей статьи, от каждого физического лица;</w:t>
      </w:r>
    </w:p>
    <w:p>
      <w:pPr>
        <w:pStyle w:val="0"/>
        <w:spacing w:before="200" w:line-rule="auto"/>
        <w:ind w:firstLine="540"/>
        <w:jc w:val="both"/>
      </w:pPr>
      <w:r>
        <w:rPr>
          <w:sz w:val="20"/>
        </w:rPr>
        <w:t xml:space="preserve">4) добровольных пожертвований юридических лиц, за исключением лиц, указанных в </w:t>
      </w:r>
      <w:hyperlink w:history="0" w:anchor="P412" w:tooltip="4. Запрещается вносить пожертвования в фонд референдума города Севастополя:">
        <w:r>
          <w:rPr>
            <w:sz w:val="20"/>
            <w:color w:val="0000ff"/>
          </w:rPr>
          <w:t xml:space="preserve">части 4</w:t>
        </w:r>
      </w:hyperlink>
      <w:r>
        <w:rPr>
          <w:sz w:val="20"/>
        </w:rPr>
        <w:t xml:space="preserve"> настоящей статьи, в размере, не превышающем 10 процентов от предельного размера расходования средств фонда референдума города Севастополя, установленного в </w:t>
      </w:r>
      <w:hyperlink w:history="0" w:anchor="P435" w:tooltip="5. Предельный размер расходования средств фонда референдума города Севастополя не может превышать 20 миллионов рублей.">
        <w:r>
          <w:rPr>
            <w:sz w:val="20"/>
            <w:color w:val="0000ff"/>
          </w:rPr>
          <w:t xml:space="preserve">части 5</w:t>
        </w:r>
      </w:hyperlink>
      <w:r>
        <w:rPr>
          <w:sz w:val="20"/>
        </w:rPr>
        <w:t xml:space="preserve"> настоящей статьи, от каждого юридического лица.</w:t>
      </w:r>
    </w:p>
    <w:bookmarkStart w:id="412" w:name="P412"/>
    <w:bookmarkEnd w:id="412"/>
    <w:p>
      <w:pPr>
        <w:pStyle w:val="0"/>
        <w:spacing w:before="200" w:line-rule="auto"/>
        <w:ind w:firstLine="540"/>
        <w:jc w:val="both"/>
      </w:pPr>
      <w:r>
        <w:rPr>
          <w:sz w:val="20"/>
        </w:rPr>
        <w:t xml:space="preserve">4. Запрещается вносить пожертвования в фонд референдума города Севастополя:</w:t>
      </w:r>
    </w:p>
    <w:bookmarkStart w:id="413" w:name="P413"/>
    <w:bookmarkEnd w:id="413"/>
    <w:p>
      <w:pPr>
        <w:pStyle w:val="0"/>
        <w:spacing w:before="200" w:line-rule="auto"/>
        <w:ind w:firstLine="540"/>
        <w:jc w:val="both"/>
      </w:pPr>
      <w:r>
        <w:rPr>
          <w:sz w:val="20"/>
        </w:rPr>
        <w:t xml:space="preserve">1) иностранным государствам и иностранным организациям;</w:t>
      </w:r>
    </w:p>
    <w:p>
      <w:pPr>
        <w:pStyle w:val="0"/>
        <w:spacing w:before="200" w:line-rule="auto"/>
        <w:ind w:firstLine="540"/>
        <w:jc w:val="both"/>
      </w:pPr>
      <w:r>
        <w:rPr>
          <w:sz w:val="20"/>
        </w:rPr>
        <w:t xml:space="preserve">2) иностранным гражданам;</w:t>
      </w:r>
    </w:p>
    <w:p>
      <w:pPr>
        <w:pStyle w:val="0"/>
        <w:spacing w:before="200" w:line-rule="auto"/>
        <w:ind w:firstLine="540"/>
        <w:jc w:val="both"/>
      </w:pPr>
      <w:r>
        <w:rPr>
          <w:sz w:val="20"/>
        </w:rPr>
        <w:t xml:space="preserve">3) лицам без гражданства;</w:t>
      </w:r>
    </w:p>
    <w:bookmarkStart w:id="416" w:name="P416"/>
    <w:bookmarkEnd w:id="416"/>
    <w:p>
      <w:pPr>
        <w:pStyle w:val="0"/>
        <w:spacing w:before="200" w:line-rule="auto"/>
        <w:ind w:firstLine="540"/>
        <w:jc w:val="both"/>
      </w:pPr>
      <w:r>
        <w:rPr>
          <w:sz w:val="20"/>
        </w:rPr>
        <w:t xml:space="preserve">4) гражданам Российской Федерации, не достигшим возраста 18 лет на день внесения пожертвования;</w:t>
      </w:r>
    </w:p>
    <w:bookmarkStart w:id="417" w:name="P417"/>
    <w:bookmarkEnd w:id="417"/>
    <w:p>
      <w:pPr>
        <w:pStyle w:val="0"/>
        <w:spacing w:before="200" w:line-rule="auto"/>
        <w:ind w:firstLine="540"/>
        <w:jc w:val="both"/>
      </w:pPr>
      <w:r>
        <w:rPr>
          <w:sz w:val="20"/>
        </w:rPr>
        <w:t xml:space="preserve">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bookmarkStart w:id="418" w:name="P418"/>
    <w:bookmarkEnd w:id="418"/>
    <w:p>
      <w:pPr>
        <w:pStyle w:val="0"/>
        <w:spacing w:before="200" w:line-rule="auto"/>
        <w:ind w:firstLine="540"/>
        <w:jc w:val="both"/>
      </w:pPr>
      <w:r>
        <w:rPr>
          <w:sz w:val="20"/>
        </w:rPr>
        <w:t xml:space="preserve">6) международным организациям и международным общественным движениям;</w:t>
      </w:r>
    </w:p>
    <w:p>
      <w:pPr>
        <w:pStyle w:val="0"/>
        <w:spacing w:before="200" w:line-rule="auto"/>
        <w:ind w:firstLine="540"/>
        <w:jc w:val="both"/>
      </w:pPr>
      <w:r>
        <w:rPr>
          <w:sz w:val="20"/>
        </w:rPr>
        <w:t xml:space="preserve">7) органам государственной власти, иным государственным органам, органам местного самоуправления;</w:t>
      </w:r>
    </w:p>
    <w:bookmarkStart w:id="420" w:name="P420"/>
    <w:bookmarkEnd w:id="420"/>
    <w:p>
      <w:pPr>
        <w:pStyle w:val="0"/>
        <w:spacing w:before="200" w:line-rule="auto"/>
        <w:ind w:firstLine="540"/>
        <w:jc w:val="both"/>
      </w:pPr>
      <w:r>
        <w:rPr>
          <w:sz w:val="20"/>
        </w:rPr>
        <w:t xml:space="preserve">8) государственным и муниципальным учреждениям, государственным и муниципальным унитарным предприятиям;</w:t>
      </w:r>
    </w:p>
    <w:bookmarkStart w:id="421" w:name="P421"/>
    <w:bookmarkEnd w:id="421"/>
    <w:p>
      <w:pPr>
        <w:pStyle w:val="0"/>
        <w:spacing w:before="200" w:line-rule="auto"/>
        <w:ind w:firstLine="540"/>
        <w:jc w:val="both"/>
      </w:pPr>
      <w:r>
        <w:rPr>
          <w:sz w:val="20"/>
        </w:rPr>
        <w:t xml:space="preserve">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spacing w:before="200" w:line-rule="auto"/>
        <w:ind w:firstLine="540"/>
        <w:jc w:val="both"/>
      </w:pPr>
      <w:r>
        <w:rPr>
          <w:sz w:val="20"/>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w:history="0" w:anchor="P417" w:tooltip="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пунктах 5</w:t>
        </w:r>
      </w:hyperlink>
      <w:r>
        <w:rPr>
          <w:sz w:val="20"/>
        </w:rPr>
        <w:t xml:space="preserve"> и </w:t>
      </w:r>
      <w:hyperlink w:history="0" w:anchor="P421" w:tooltip="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9</w:t>
        </w:r>
      </w:hyperlink>
      <w:r>
        <w:rPr>
          <w:sz w:val="20"/>
        </w:rPr>
        <w:t xml:space="preserve"> настоящей части; организациям, имеющим в своем уставном (складочном) капитале долю (вклад) юридических лиц, указанных в </w:t>
      </w:r>
      <w:hyperlink w:history="0" w:anchor="P417" w:tooltip="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пунктах 5</w:t>
        </w:r>
      </w:hyperlink>
      <w:r>
        <w:rPr>
          <w:sz w:val="20"/>
        </w:rPr>
        <w:t xml:space="preserve"> и </w:t>
      </w:r>
      <w:hyperlink w:history="0" w:anchor="P421" w:tooltip="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9</w:t>
        </w:r>
      </w:hyperlink>
      <w:r>
        <w:rPr>
          <w:sz w:val="20"/>
        </w:rPr>
        <w:t xml:space="preserve"> настоящей части, превышающую (превышающий) 30 процентов на день начала кампании референдума города Севастополя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bookmarkStart w:id="423" w:name="P423"/>
    <w:bookmarkEnd w:id="423"/>
    <w:p>
      <w:pPr>
        <w:pStyle w:val="0"/>
        <w:spacing w:before="200" w:line-rule="auto"/>
        <w:ind w:firstLine="540"/>
        <w:jc w:val="both"/>
      </w:pPr>
      <w:r>
        <w:rPr>
          <w:sz w:val="20"/>
        </w:rPr>
        <w:t xml:space="preserve">11) воинским частям, военным учреждениям и организациям, правоохранительным органам;</w:t>
      </w:r>
    </w:p>
    <w:p>
      <w:pPr>
        <w:pStyle w:val="0"/>
        <w:spacing w:before="200" w:line-rule="auto"/>
        <w:ind w:firstLine="540"/>
        <w:jc w:val="both"/>
      </w:pPr>
      <w:r>
        <w:rPr>
          <w:sz w:val="20"/>
        </w:rPr>
        <w:t xml:space="preserve">12) благотворительным и религиозным организациям, а также учрежденным ими организациям;</w:t>
      </w:r>
    </w:p>
    <w:p>
      <w:pPr>
        <w:pStyle w:val="0"/>
        <w:spacing w:before="200" w:line-rule="auto"/>
        <w:ind w:firstLine="540"/>
        <w:jc w:val="both"/>
      </w:pPr>
      <w:r>
        <w:rPr>
          <w:sz w:val="20"/>
        </w:rPr>
        <w:t xml:space="preserve">13)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bookmarkStart w:id="426" w:name="P426"/>
    <w:bookmarkEnd w:id="426"/>
    <w:p>
      <w:pPr>
        <w:pStyle w:val="0"/>
        <w:spacing w:before="200" w:line-rule="auto"/>
        <w:ind w:firstLine="540"/>
        <w:jc w:val="both"/>
      </w:pPr>
      <w:r>
        <w:rPr>
          <w:sz w:val="20"/>
        </w:rPr>
        <w:t xml:space="preserve">14) юридическим лицам, зарегистрированным менее чем за один год до дня начала кампании референдума города Севастополя, а также некоммерческим организациям, выполняющим функции иностранного агента, российским юридическим лицам, информация о которых включена в реестр иностранных средств массовой информации, выполняющих функции иностранного агента;</w:t>
      </w:r>
    </w:p>
    <w:p>
      <w:pPr>
        <w:pStyle w:val="0"/>
        <w:jc w:val="both"/>
      </w:pPr>
      <w:r>
        <w:rPr>
          <w:sz w:val="20"/>
        </w:rPr>
        <w:t xml:space="preserve">(в ред. </w:t>
      </w:r>
      <w:hyperlink w:history="0" r:id="rId79"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15) некоммерческим организациям, получавшим в течение года, предшествующего дню внесения пожертвования в фонд референдума города Севастополя, денежные средства либо иное имущество от:</w:t>
      </w:r>
    </w:p>
    <w:p>
      <w:pPr>
        <w:pStyle w:val="0"/>
        <w:spacing w:before="200" w:line-rule="auto"/>
        <w:ind w:firstLine="540"/>
        <w:jc w:val="both"/>
      </w:pPr>
      <w:r>
        <w:rPr>
          <w:sz w:val="20"/>
        </w:rPr>
        <w:t xml:space="preserve">а) иностранных государств, а также от указанных в </w:t>
      </w:r>
      <w:hyperlink w:history="0" w:anchor="P413" w:tooltip="1) иностранным государствам и иностранным организациям;">
        <w:r>
          <w:rPr>
            <w:sz w:val="20"/>
            <w:color w:val="0000ff"/>
          </w:rPr>
          <w:t xml:space="preserve">пунктах 1</w:t>
        </w:r>
      </w:hyperlink>
      <w:r>
        <w:rPr>
          <w:sz w:val="20"/>
        </w:rPr>
        <w:t xml:space="preserve"> - </w:t>
      </w:r>
      <w:hyperlink w:history="0" w:anchor="P416" w:tooltip="4) гражданам Российской Федерации, не достигшим возраста 18 лет на день внесения пожертвования;">
        <w:r>
          <w:rPr>
            <w:sz w:val="20"/>
            <w:color w:val="0000ff"/>
          </w:rPr>
          <w:t xml:space="preserve">4</w:t>
        </w:r>
      </w:hyperlink>
      <w:r>
        <w:rPr>
          <w:sz w:val="20"/>
        </w:rPr>
        <w:t xml:space="preserve">, </w:t>
      </w:r>
      <w:hyperlink w:history="0" w:anchor="P418" w:tooltip="6) международным организациям и международным общественным движениям;">
        <w:r>
          <w:rPr>
            <w:sz w:val="20"/>
            <w:color w:val="0000ff"/>
          </w:rPr>
          <w:t xml:space="preserve">6</w:t>
        </w:r>
      </w:hyperlink>
      <w:r>
        <w:rPr>
          <w:sz w:val="20"/>
        </w:rPr>
        <w:t xml:space="preserve"> - </w:t>
      </w:r>
      <w:hyperlink w:history="0" w:anchor="P420" w:tooltip="8) государственным и муниципальным учреждениям, государственным и муниципальным унитарным предприятиям;">
        <w:r>
          <w:rPr>
            <w:sz w:val="20"/>
            <w:color w:val="0000ff"/>
          </w:rPr>
          <w:t xml:space="preserve">8</w:t>
        </w:r>
      </w:hyperlink>
      <w:r>
        <w:rPr>
          <w:sz w:val="20"/>
        </w:rPr>
        <w:t xml:space="preserve">, </w:t>
      </w:r>
      <w:hyperlink w:history="0" w:anchor="P423" w:tooltip="11) воинским частям, военным учреждениям и организациям, правоохранительным органам;">
        <w:r>
          <w:rPr>
            <w:sz w:val="20"/>
            <w:color w:val="0000ff"/>
          </w:rPr>
          <w:t xml:space="preserve">11</w:t>
        </w:r>
      </w:hyperlink>
      <w:r>
        <w:rPr>
          <w:sz w:val="20"/>
        </w:rPr>
        <w:t xml:space="preserve"> - </w:t>
      </w:r>
      <w:hyperlink w:history="0" w:anchor="P426" w:tooltip="14) юридическим лицам, зарегистрированным менее чем за один год до дня начала кампании референдума города Севастополя, а также некоммерческим организациям, выполняющим функции иностранного агента, российским юридическим лицам, информация о которых включена в реестр иностранных средств массовой информации, выполняющих функции иностранного агента;">
        <w:r>
          <w:rPr>
            <w:sz w:val="20"/>
            <w:color w:val="0000ff"/>
          </w:rPr>
          <w:t xml:space="preserve">14</w:t>
        </w:r>
      </w:hyperlink>
      <w:r>
        <w:rPr>
          <w:sz w:val="20"/>
        </w:rPr>
        <w:t xml:space="preserve"> настоящей части органов, организаций или физических лиц;</w:t>
      </w:r>
    </w:p>
    <w:bookmarkStart w:id="430" w:name="P430"/>
    <w:bookmarkEnd w:id="430"/>
    <w:p>
      <w:pPr>
        <w:pStyle w:val="0"/>
        <w:spacing w:before="200" w:line-rule="auto"/>
        <w:ind w:firstLine="540"/>
        <w:jc w:val="both"/>
      </w:pPr>
      <w:r>
        <w:rPr>
          <w:sz w:val="20"/>
        </w:rPr>
        <w:t xml:space="preserve">б) российских юридических лиц с иностранным участием, если доля (вклад) иностранного участия в их уставном (складочном) капитале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bookmarkStart w:id="431" w:name="P431"/>
    <w:bookmarkEnd w:id="431"/>
    <w:p>
      <w:pPr>
        <w:pStyle w:val="0"/>
        <w:spacing w:before="200" w:line-rule="auto"/>
        <w:ind w:firstLine="540"/>
        <w:jc w:val="both"/>
      </w:pPr>
      <w:r>
        <w:rPr>
          <w:sz w:val="20"/>
        </w:rPr>
        <w:t xml:space="preserve">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spacing w:before="200" w:line-rule="auto"/>
        <w:ind w:firstLine="540"/>
        <w:jc w:val="both"/>
      </w:pPr>
      <w:r>
        <w:rPr>
          <w:sz w:val="20"/>
        </w:rPr>
        <w:t xml:space="preserve">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pPr>
        <w:pStyle w:val="0"/>
        <w:spacing w:before="200" w:line-rule="auto"/>
        <w:ind w:firstLine="540"/>
        <w:jc w:val="both"/>
      </w:pPr>
      <w:r>
        <w:rPr>
          <w:sz w:val="20"/>
        </w:rPr>
        <w:t xml:space="preserve">д) организаций, учрежденных юридическими лицами, указанными в </w:t>
      </w:r>
      <w:hyperlink w:history="0" w:anchor="P430" w:tooltip="б) российских юридических лиц с иностранным участием, если доля (вклад) иностранного участия в их уставном (складочном) капитале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подпунктах "б"</w:t>
        </w:r>
      </w:hyperlink>
      <w:r>
        <w:rPr>
          <w:sz w:val="20"/>
        </w:rPr>
        <w:t xml:space="preserve"> и </w:t>
      </w:r>
      <w:hyperlink w:history="0" w:anchor="P431" w:tooltip="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"в"</w:t>
        </w:r>
      </w:hyperlink>
      <w:r>
        <w:rPr>
          <w:sz w:val="20"/>
        </w:rPr>
        <w:t xml:space="preserve"> настоящего пункта;</w:t>
      </w:r>
    </w:p>
    <w:p>
      <w:pPr>
        <w:pStyle w:val="0"/>
        <w:spacing w:before="200" w:line-rule="auto"/>
        <w:ind w:firstLine="540"/>
        <w:jc w:val="both"/>
      </w:pPr>
      <w:r>
        <w:rPr>
          <w:sz w:val="20"/>
        </w:rPr>
        <w:t xml:space="preserve">е) организаций, в уставном (складочном) капитале которых доля (вклад) юридических лиц, указанных в </w:t>
      </w:r>
      <w:hyperlink w:history="0" w:anchor="P430" w:tooltip="б) российских юридических лиц с иностранным участием, если доля (вклад) иностранного участия в их уставном (складочном) капитале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подпунктах "б"</w:t>
        </w:r>
      </w:hyperlink>
      <w:r>
        <w:rPr>
          <w:sz w:val="20"/>
        </w:rPr>
        <w:t xml:space="preserve"> и </w:t>
      </w:r>
      <w:hyperlink w:history="0" w:anchor="P431" w:tooltip="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"в"</w:t>
        </w:r>
      </w:hyperlink>
      <w:r>
        <w:rPr>
          <w:sz w:val="20"/>
        </w:rPr>
        <w:t xml:space="preserve"> настоящего пункта, превышала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bookmarkStart w:id="435" w:name="P435"/>
    <w:bookmarkEnd w:id="435"/>
    <w:p>
      <w:pPr>
        <w:pStyle w:val="0"/>
        <w:spacing w:before="200" w:line-rule="auto"/>
        <w:ind w:firstLine="540"/>
        <w:jc w:val="both"/>
      </w:pPr>
      <w:r>
        <w:rPr>
          <w:sz w:val="20"/>
        </w:rPr>
        <w:t xml:space="preserve">5. Предельный размер расходования средств фонда референдума города Севастополя не может превышать 20 миллионов рублей.</w:t>
      </w:r>
    </w:p>
    <w:bookmarkStart w:id="436" w:name="P436"/>
    <w:bookmarkEnd w:id="436"/>
    <w:p>
      <w:pPr>
        <w:pStyle w:val="0"/>
        <w:spacing w:before="200" w:line-rule="auto"/>
        <w:ind w:firstLine="540"/>
        <w:jc w:val="both"/>
      </w:pPr>
      <w:r>
        <w:rPr>
          <w:sz w:val="20"/>
        </w:rPr>
        <w:t xml:space="preserve">6. Добровольное пожертвование гражданина Российской Федерации в фонд референдума города Севастополя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При внесении пожертвования гражданином, который включен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pPr>
        <w:pStyle w:val="0"/>
        <w:jc w:val="both"/>
      </w:pPr>
      <w:r>
        <w:rPr>
          <w:sz w:val="20"/>
        </w:rPr>
        <w:t xml:space="preserve">(часть 6 в ред. </w:t>
      </w:r>
      <w:hyperlink w:history="0" r:id="rId80"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bookmarkStart w:id="438" w:name="P438"/>
    <w:bookmarkEnd w:id="438"/>
    <w:p>
      <w:pPr>
        <w:pStyle w:val="0"/>
        <w:spacing w:before="200" w:line-rule="auto"/>
        <w:ind w:firstLine="540"/>
        <w:jc w:val="both"/>
      </w:pPr>
      <w:r>
        <w:rPr>
          <w:sz w:val="20"/>
        </w:rPr>
        <w:t xml:space="preserve">7.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w:t>
      </w:r>
      <w:hyperlink w:history="0" w:anchor="P412" w:tooltip="4. Запрещается вносить пожертвования в фонд референдума города Севастополя:">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8. Инициативная группа по проведению референдума города Севастополя вправе возвратить жертвователю любое пожертвование в фонд референдума города Севастополя, за исключением пожертвования, внесенного анонимным жертвователем. Если пожертвование внесено гражданином или юридическим лицом, не имеющими права осуществлять такое пожертвование, либо если пожертвование внесено с нарушением требований </w:t>
      </w:r>
      <w:hyperlink w:history="0" w:anchor="P436" w:tooltip="6. Добровольное пожертвование гражданина Российской Федерации в фонд референдума города Севастополя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При вне...">
        <w:r>
          <w:rPr>
            <w:sz w:val="20"/>
            <w:color w:val="0000ff"/>
          </w:rPr>
          <w:t xml:space="preserve">частей 6</w:t>
        </w:r>
      </w:hyperlink>
      <w:r>
        <w:rPr>
          <w:sz w:val="20"/>
        </w:rPr>
        <w:t xml:space="preserve"> и </w:t>
      </w:r>
      <w:hyperlink w:history="0" w:anchor="P438" w:tooltip="7.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4 настоящей статьи.">
        <w:r>
          <w:rPr>
            <w:sz w:val="20"/>
            <w:color w:val="0000ff"/>
          </w:rPr>
          <w:t xml:space="preserve">7</w:t>
        </w:r>
      </w:hyperlink>
      <w:r>
        <w:rPr>
          <w:sz w:val="20"/>
        </w:rPr>
        <w:t xml:space="preserve"> настоящей статьи, либо если пожертвование внесено в размере, превышающем установленный в </w:t>
      </w:r>
      <w:hyperlink w:history="0" w:anchor="P407" w:tooltip="3. Фонд референдума города Севастополя может создаваться за счет:">
        <w:r>
          <w:rPr>
            <w:sz w:val="20"/>
            <w:color w:val="0000ff"/>
          </w:rPr>
          <w:t xml:space="preserve">части 3</w:t>
        </w:r>
      </w:hyperlink>
      <w:r>
        <w:rPr>
          <w:sz w:val="20"/>
        </w:rPr>
        <w:t xml:space="preserve"> настоящей статьи максимальный размер такого пожертвования, инициативная группа по проведению референдума города Севастополя обязана не позднее чем через 10 дней со дня поступления пожертвования на счет референдума города Севастополя возвратить его жертвователю в полном объеме или ту его часть, которая превышает установленный максимальный размер пожертвования, с указанием причины возврата.</w:t>
      </w:r>
    </w:p>
    <w:p>
      <w:pPr>
        <w:pStyle w:val="0"/>
        <w:spacing w:before="200" w:line-rule="auto"/>
        <w:ind w:firstLine="540"/>
        <w:jc w:val="both"/>
      </w:pPr>
      <w:r>
        <w:rPr>
          <w:sz w:val="20"/>
        </w:rPr>
        <w:t xml:space="preserve">9. Пожертвование, внесенное в фонд референдума города Севастополя анонимным жертвователем, не позднее чем через 10 дней со дня его поступления на специальный счет референдума города Севастополя должно быть перечислено в доход бюджета города Севастополя.</w:t>
      </w:r>
    </w:p>
    <w:p>
      <w:pPr>
        <w:pStyle w:val="0"/>
        <w:spacing w:before="200" w:line-rule="auto"/>
        <w:ind w:firstLine="540"/>
        <w:jc w:val="both"/>
      </w:pPr>
      <w:r>
        <w:rPr>
          <w:sz w:val="20"/>
        </w:rPr>
        <w:t xml:space="preserve">10. Инициативная группа по проведению референдума города Севастополя не несет ответственность за принятие пожертвований, при внесении которых жертвователи указали сведения, предусмотренные </w:t>
      </w:r>
      <w:hyperlink w:history="0" w:anchor="P436" w:tooltip="6. Добровольное пожертвование гражданина Российской Федерации в фонд референдума города Севастополя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При вне...">
        <w:r>
          <w:rPr>
            <w:sz w:val="20"/>
            <w:color w:val="0000ff"/>
          </w:rPr>
          <w:t xml:space="preserve">частями 6</w:t>
        </w:r>
      </w:hyperlink>
      <w:r>
        <w:rPr>
          <w:sz w:val="20"/>
        </w:rPr>
        <w:t xml:space="preserve"> и </w:t>
      </w:r>
      <w:hyperlink w:history="0" w:anchor="P438" w:tooltip="7.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4 настоящей статьи.">
        <w:r>
          <w:rPr>
            <w:sz w:val="20"/>
            <w:color w:val="0000ff"/>
          </w:rPr>
          <w:t xml:space="preserve">7</w:t>
        </w:r>
      </w:hyperlink>
      <w:r>
        <w:rPr>
          <w:sz w:val="20"/>
        </w:rPr>
        <w:t xml:space="preserve"> настоящей статьи и оказавшиеся недостоверными или неполными, если инициативная группа по проведению референдума города Севастополя своевременно не получила информацию о неправомерности данных пожертвований или неполноте сведений о жертвователе.</w:t>
      </w:r>
    </w:p>
    <w:p>
      <w:pPr>
        <w:pStyle w:val="0"/>
        <w:jc w:val="both"/>
      </w:pPr>
      <w:r>
        <w:rPr>
          <w:sz w:val="20"/>
        </w:rPr>
        <w:t xml:space="preserve">(в ред. </w:t>
      </w:r>
      <w:hyperlink w:history="0" r:id="rId81"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Закона</w:t>
        </w:r>
      </w:hyperlink>
      <w:r>
        <w:rPr>
          <w:sz w:val="20"/>
        </w:rPr>
        <w:t xml:space="preserve"> города Севастополя от 14.12.2021 N 679-ЗС)</w:t>
      </w:r>
    </w:p>
    <w:p>
      <w:pPr>
        <w:pStyle w:val="0"/>
        <w:spacing w:before="200" w:line-rule="auto"/>
        <w:ind w:firstLine="540"/>
        <w:jc w:val="both"/>
      </w:pPr>
      <w:r>
        <w:rPr>
          <w:sz w:val="20"/>
        </w:rPr>
        <w:t xml:space="preserve">11. Все денежные средства, образующие фонд референдума города Севастополя, перечисляются на специальный счет фонда референдума города Севастополя, открытый с разрешения Севастопольской городской избирательной комиссии уполномоченным представителем по финансовым вопросам инициативной группы по проведению референдума города Севастополя (далее - уполномоченный представитель по финансовым вопросам) в филиале Публичного акционерного общества "Сбербанк России", а при его отсутствии на территории округа референдума города Севастополя - в другой кредитной организации. При отсутствии на территории округа референдума города Севастополя кредитных организаций инициативная группа по проведению референдума города Севастополя определяет по согласованию с Севастопольской городской избирательной комиссией кредитную организацию, в которой открывается специальный счет фонда референдума города Севастополя.</w:t>
      </w:r>
    </w:p>
    <w:bookmarkStart w:id="444" w:name="P444"/>
    <w:bookmarkEnd w:id="444"/>
    <w:p>
      <w:pPr>
        <w:pStyle w:val="0"/>
        <w:spacing w:before="200" w:line-rule="auto"/>
        <w:ind w:firstLine="540"/>
        <w:jc w:val="both"/>
      </w:pPr>
      <w:r>
        <w:rPr>
          <w:sz w:val="20"/>
        </w:rPr>
        <w:t xml:space="preserve">12. Инициативная группа по проведению референдума города Севастополя, иная группа участников референдума создавшая фонд референдума города Севастополя, имеет право открыть только один специальный счет фонда референдума города Севастополя.</w:t>
      </w:r>
    </w:p>
    <w:p>
      <w:pPr>
        <w:pStyle w:val="0"/>
        <w:spacing w:before="200" w:line-rule="auto"/>
        <w:ind w:firstLine="540"/>
        <w:jc w:val="both"/>
      </w:pPr>
      <w:r>
        <w:rPr>
          <w:sz w:val="20"/>
        </w:rPr>
        <w:t xml:space="preserve">13. Порядок открытия и ведения специальных счетов, определенных </w:t>
      </w:r>
      <w:hyperlink w:history="0" w:anchor="P444" w:tooltip="12. Инициативная группа по проведению референдума города Севастополя, иная группа участников референдума создавшая фонд референдума города Севастополя, имеет право открыть только один специальный счет фонда референдума города Севастополя.">
        <w:r>
          <w:rPr>
            <w:sz w:val="20"/>
            <w:color w:val="0000ff"/>
          </w:rPr>
          <w:t xml:space="preserve">частью 12</w:t>
        </w:r>
      </w:hyperlink>
      <w:r>
        <w:rPr>
          <w:sz w:val="20"/>
        </w:rPr>
        <w:t xml:space="preserve"> настоящей статьи, учета, отчетности и перечисления денежных средств, выделенных из бюджета города Севастополя Севастопольской городской избирательной комиссии на подготовку и проведение референдума города Севастополя, эксплуатацию и развитие средств автоматизации, устанавливается Севастопольской городской избирательной комиссией по согласованию с территориальным учреждением Центрального банка Российской Федерации по городу Севастополю.</w:t>
      </w:r>
    </w:p>
    <w:p>
      <w:pPr>
        <w:pStyle w:val="0"/>
        <w:spacing w:before="200" w:line-rule="auto"/>
        <w:ind w:firstLine="540"/>
        <w:jc w:val="both"/>
      </w:pPr>
      <w:r>
        <w:rPr>
          <w:sz w:val="20"/>
        </w:rPr>
        <w:t xml:space="preserve">14. Сведения о поступлении средств на специальный счет фонда референдума города Севастополя и расходовании этих средств размещаются Севастопольской городской избирательной комиссией на ее официальном сайте в информационно-телекоммуникационной сети "Интернет". Порядок размещения указанных сведений определяется Севастопольской городской избирательной комиссией.</w:t>
      </w:r>
    </w:p>
    <w:p>
      <w:pPr>
        <w:pStyle w:val="0"/>
        <w:spacing w:before="200" w:line-rule="auto"/>
        <w:ind w:firstLine="540"/>
        <w:jc w:val="both"/>
      </w:pPr>
      <w:r>
        <w:rPr>
          <w:sz w:val="20"/>
        </w:rPr>
        <w:t xml:space="preserve">15. Обязательному размещению подлежат сведения:</w:t>
      </w:r>
    </w:p>
    <w:p>
      <w:pPr>
        <w:pStyle w:val="0"/>
        <w:spacing w:before="200" w:line-rule="auto"/>
        <w:ind w:firstLine="540"/>
        <w:jc w:val="both"/>
      </w:pPr>
      <w:r>
        <w:rPr>
          <w:sz w:val="20"/>
        </w:rPr>
        <w:t xml:space="preserve">1) о финансовой операции по расходованию средств из фонда референдума города Севастополя, в случае если ее размер превышает 50 тысяч рублей;</w:t>
      </w:r>
    </w:p>
    <w:p>
      <w:pPr>
        <w:pStyle w:val="0"/>
        <w:spacing w:before="200" w:line-rule="auto"/>
        <w:ind w:firstLine="540"/>
        <w:jc w:val="both"/>
      </w:pPr>
      <w:r>
        <w:rPr>
          <w:sz w:val="20"/>
        </w:rPr>
        <w:t xml:space="preserve">2) о юридических лицах, перечисливших в фонд референдума города Севастополя добровольные пожертвования в сумме, превышающей 25 тысяч рублей;</w:t>
      </w:r>
    </w:p>
    <w:p>
      <w:pPr>
        <w:pStyle w:val="0"/>
        <w:spacing w:before="200" w:line-rule="auto"/>
        <w:ind w:firstLine="540"/>
        <w:jc w:val="both"/>
      </w:pPr>
      <w:r>
        <w:rPr>
          <w:sz w:val="20"/>
        </w:rPr>
        <w:t xml:space="preserve">3) о количестве граждан, внесших в фонд референдума города Севастополя добровольные пожертвования в сумме, превышающей 20 тысяч рублей;</w:t>
      </w:r>
    </w:p>
    <w:p>
      <w:pPr>
        <w:pStyle w:val="0"/>
        <w:spacing w:before="200" w:line-rule="auto"/>
        <w:ind w:firstLine="540"/>
        <w:jc w:val="both"/>
      </w:pPr>
      <w:r>
        <w:rPr>
          <w:sz w:val="20"/>
        </w:rPr>
        <w:t xml:space="preserve">4) о средствах, возвращенных жертвователям из фонда референдума города Севастополя, в том числе об основаниях возврата;</w:t>
      </w:r>
    </w:p>
    <w:p>
      <w:pPr>
        <w:pStyle w:val="0"/>
        <w:spacing w:before="200" w:line-rule="auto"/>
        <w:ind w:firstLine="540"/>
        <w:jc w:val="both"/>
      </w:pPr>
      <w:r>
        <w:rPr>
          <w:sz w:val="20"/>
        </w:rPr>
        <w:t xml:space="preserve">5) об общей сумме средств, поступивших в фонд референдума города Севастополя, и об общей сумме израсходованных средств.</w:t>
      </w:r>
    </w:p>
    <w:p>
      <w:pPr>
        <w:pStyle w:val="0"/>
        <w:spacing w:before="200" w:line-rule="auto"/>
        <w:ind w:firstLine="540"/>
        <w:jc w:val="both"/>
      </w:pPr>
      <w:r>
        <w:rPr>
          <w:sz w:val="20"/>
        </w:rPr>
        <w:t xml:space="preserve">16. По предъявлении документов, предусмотренных Федеральным законом и оформленных в соответствии с установленным им порядком, кредитная организация, в которой открыт счет референдума, обязана незамедлительно открыть специальный счет фонда референдума города Севастополя.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pPr>
        <w:pStyle w:val="0"/>
        <w:jc w:val="both"/>
      </w:pPr>
      <w:r>
        <w:rPr>
          <w:sz w:val="20"/>
        </w:rPr>
        <w:t xml:space="preserve">(в ред. </w:t>
      </w:r>
      <w:hyperlink w:history="0" r:id="rId82"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ind w:firstLine="540"/>
        <w:jc w:val="both"/>
      </w:pPr>
      <w:r>
        <w:rPr>
          <w:sz w:val="20"/>
        </w:rPr>
      </w:r>
    </w:p>
    <w:p>
      <w:pPr>
        <w:pStyle w:val="2"/>
        <w:outlineLvl w:val="2"/>
        <w:ind w:firstLine="540"/>
        <w:jc w:val="both"/>
      </w:pPr>
      <w:r>
        <w:rPr>
          <w:sz w:val="20"/>
        </w:rPr>
        <w:t xml:space="preserve">Статья 38. Уполномоченные представители по финансовым вопросам</w:t>
      </w:r>
    </w:p>
    <w:p>
      <w:pPr>
        <w:pStyle w:val="0"/>
        <w:ind w:firstLine="540"/>
        <w:jc w:val="both"/>
      </w:pPr>
      <w:r>
        <w:rPr>
          <w:sz w:val="20"/>
        </w:rPr>
      </w:r>
    </w:p>
    <w:p>
      <w:pPr>
        <w:pStyle w:val="0"/>
        <w:ind w:firstLine="540"/>
        <w:jc w:val="both"/>
      </w:pPr>
      <w:r>
        <w:rPr>
          <w:sz w:val="20"/>
        </w:rPr>
        <w:t xml:space="preserve">1. Инициативная группа по проведению референдума города Севастополя, иная группа участников референдума, создавшие соответствующий фонд референдума города Севастополя, обязаны назначить уполномоченных представителей по финансовым вопросам.</w:t>
      </w:r>
    </w:p>
    <w:bookmarkStart w:id="459" w:name="P459"/>
    <w:bookmarkEnd w:id="459"/>
    <w:p>
      <w:pPr>
        <w:pStyle w:val="0"/>
        <w:spacing w:before="200" w:line-rule="auto"/>
        <w:ind w:firstLine="540"/>
        <w:jc w:val="both"/>
      </w:pPr>
      <w:r>
        <w:rPr>
          <w:sz w:val="20"/>
        </w:rPr>
        <w:t xml:space="preserve">2. Уполномоченный представитель по финансовым вопросам осуществляет свои полномочия на основании нотариально удостоверенной доверенности.</w:t>
      </w:r>
    </w:p>
    <w:p>
      <w:pPr>
        <w:pStyle w:val="0"/>
        <w:spacing w:before="200" w:line-rule="auto"/>
        <w:ind w:firstLine="540"/>
        <w:jc w:val="both"/>
      </w:pPr>
      <w:r>
        <w:rPr>
          <w:sz w:val="20"/>
        </w:rPr>
        <w:t xml:space="preserve">3. Уполномоченный представитель по финансовым вопросам распоряжается средствами соответствующего фонда референдума города Севастополя, ведет учет указанных средств, осуществляет контроль за их поступлением и расходованием, а также осуществляет иные полномочия. Уполномоченный представитель по финансовым вопросам имеет право подписи на финансовых документах.</w:t>
      </w:r>
    </w:p>
    <w:p>
      <w:pPr>
        <w:pStyle w:val="0"/>
        <w:spacing w:before="200" w:line-rule="auto"/>
        <w:ind w:firstLine="540"/>
        <w:jc w:val="both"/>
      </w:pPr>
      <w:r>
        <w:rPr>
          <w:sz w:val="20"/>
        </w:rPr>
        <w:t xml:space="preserve">4. Регистрация уполномоченных представителей по финансовым вопросам производится Севастопольской городской избирательной комиссией на основании решения собрания инициативной группы по проведению референдума города Севастополя, иной группы участников референдума, доверенности, указанной в </w:t>
      </w:r>
      <w:hyperlink w:history="0" w:anchor="P459" w:tooltip="2. Уполномоченный представитель по финансовым вопросам осуществляет свои полномочия на основании нотариально удостоверенной доверенности.">
        <w:r>
          <w:rPr>
            <w:sz w:val="20"/>
            <w:color w:val="0000ff"/>
          </w:rPr>
          <w:t xml:space="preserve">части 2</w:t>
        </w:r>
      </w:hyperlink>
      <w:r>
        <w:rPr>
          <w:sz w:val="20"/>
        </w:rPr>
        <w:t xml:space="preserve"> настоящей статьи, и при предъявлении уполномоченным представителем по финансовым вопросам паспорта или документа, заменяющего паспорт гражданина. Решение о регистрации уполномоченного представителя по финансовым вопросам принимается после регистрации инициативной группы по проведению референдума города Севастополя, иной группы участников референдума.</w:t>
      </w:r>
    </w:p>
    <w:p>
      <w:pPr>
        <w:pStyle w:val="0"/>
        <w:spacing w:before="200" w:line-rule="auto"/>
        <w:ind w:firstLine="540"/>
        <w:jc w:val="both"/>
      </w:pPr>
      <w:r>
        <w:rPr>
          <w:sz w:val="20"/>
        </w:rPr>
        <w:t xml:space="preserve">5. Срок полномочий уполномоченного представителя по финансовым вопросам начинается со дня его регистрации и истекает через 30 дней со дня голосования либо прекращения процедур по реализации инициативы проведения референдума города Севастополя.</w:t>
      </w:r>
    </w:p>
    <w:p>
      <w:pPr>
        <w:pStyle w:val="0"/>
        <w:spacing w:before="200" w:line-rule="auto"/>
        <w:ind w:firstLine="540"/>
        <w:jc w:val="both"/>
      </w:pPr>
      <w:r>
        <w:rPr>
          <w:sz w:val="20"/>
        </w:rPr>
        <w:t xml:space="preserve">6. Инициативная группа по проведению референдума города Севастополя, иная группа участников референдума, создавшие соответствующий фонд референдума города Севастополя, вправе в любое время прекратить полномочия своего уполномоченного представителя по финансовым вопросам, письменно известив его об этом и направив в Севастопольскую городскую избирательную комиссию и в соответствующую кредитную организацию копию решения, принятого в том же порядке, что и при назначении уполномоченного представителя по финансовым вопросам. Инициативная группа по проведению референдума города Севастополя, иная группа участников референдума, создавшие соответствующий фонд референдума города Севастополя, обязаны не позднее чем через два дня после принятия решения о прекращении полномочий уполномоченного представителя по финансовым вопросам назначить нового уполномоченного представителя по финансовым вопросам.</w:t>
      </w:r>
    </w:p>
    <w:p>
      <w:pPr>
        <w:pStyle w:val="0"/>
        <w:ind w:firstLine="540"/>
        <w:jc w:val="both"/>
      </w:pPr>
      <w:r>
        <w:rPr>
          <w:sz w:val="20"/>
        </w:rPr>
      </w:r>
    </w:p>
    <w:p>
      <w:pPr>
        <w:pStyle w:val="2"/>
        <w:outlineLvl w:val="2"/>
        <w:ind w:firstLine="540"/>
        <w:jc w:val="both"/>
      </w:pPr>
      <w:r>
        <w:rPr>
          <w:sz w:val="20"/>
        </w:rPr>
        <w:t xml:space="preserve">Статья 39. Порядок расходования средств фонда референдума города Севастополя</w:t>
      </w:r>
    </w:p>
    <w:p>
      <w:pPr>
        <w:pStyle w:val="0"/>
        <w:ind w:firstLine="540"/>
        <w:jc w:val="both"/>
      </w:pPr>
      <w:r>
        <w:rPr>
          <w:sz w:val="20"/>
        </w:rPr>
      </w:r>
    </w:p>
    <w:p>
      <w:pPr>
        <w:pStyle w:val="0"/>
        <w:ind w:firstLine="540"/>
        <w:jc w:val="both"/>
      </w:pPr>
      <w:r>
        <w:rPr>
          <w:sz w:val="20"/>
        </w:rPr>
        <w:t xml:space="preserve">1. Право распоряжаться средствами фонда референдума города Севастополя принадлежит создавшей его инициативной группе по проведению референдума города Севастополя, иной группе участников референдума.</w:t>
      </w:r>
    </w:p>
    <w:p>
      <w:pPr>
        <w:pStyle w:val="0"/>
        <w:spacing w:before="200" w:line-rule="auto"/>
        <w:ind w:firstLine="540"/>
        <w:jc w:val="both"/>
      </w:pPr>
      <w:r>
        <w:rPr>
          <w:sz w:val="20"/>
        </w:rPr>
        <w:t xml:space="preserve">2. Расходование средств фондов референдума города Севастополя инициативной группой по проведению референдума города Севастополя, иной группой участников референдума осуществляется в порядке, установленном </w:t>
      </w:r>
      <w:hyperlink w:history="0" r:id="rId83"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59</w:t>
        </w:r>
      </w:hyperlink>
      <w:r>
        <w:rPr>
          <w:sz w:val="20"/>
        </w:rPr>
        <w:t xml:space="preserve"> Федерального закона.</w:t>
      </w:r>
    </w:p>
    <w:bookmarkStart w:id="469" w:name="P469"/>
    <w:bookmarkEnd w:id="469"/>
    <w:p>
      <w:pPr>
        <w:pStyle w:val="0"/>
        <w:spacing w:before="200" w:line-rule="auto"/>
        <w:ind w:firstLine="540"/>
        <w:jc w:val="both"/>
      </w:pPr>
      <w:r>
        <w:rPr>
          <w:sz w:val="20"/>
        </w:rPr>
        <w:t xml:space="preserve">3. Севастопольская городская избирательная комиссия до дня голосования на референдуме города Севастополя не позже десятого числа каждого месяца направляет в средства массовой информации для опубликования сведения о поступлении и расходовании средств фондов референдума города Севастополя.</w:t>
      </w:r>
    </w:p>
    <w:p>
      <w:pPr>
        <w:pStyle w:val="0"/>
        <w:spacing w:before="200" w:line-rule="auto"/>
        <w:ind w:firstLine="540"/>
        <w:jc w:val="both"/>
      </w:pPr>
      <w:r>
        <w:rPr>
          <w:sz w:val="20"/>
        </w:rPr>
        <w:t xml:space="preserve">4. Редакции региональных государственных периодических печатных изданий обязаны публиковать указанные в </w:t>
      </w:r>
      <w:hyperlink w:history="0" w:anchor="P469" w:tooltip="3. Севастопольская городская избирательная комиссия до дня голосования на референдуме города Севастополя не позже десятого числа каждого месяца направляет в средства массовой информации для опубликования сведения о поступлении и расходовании средств фондов референдума города Севастополя.">
        <w:r>
          <w:rPr>
            <w:sz w:val="20"/>
            <w:color w:val="0000ff"/>
          </w:rPr>
          <w:t xml:space="preserve">части 3</w:t>
        </w:r>
      </w:hyperlink>
      <w:r>
        <w:rPr>
          <w:sz w:val="20"/>
        </w:rPr>
        <w:t xml:space="preserve"> настоящей статьи сведения, передаваемые им Севастопольской городской избирательной комиссией для опубликования, в течение трех дней со дня получения. Опубликованию подлежат сведения об общей сумме средств, поступивших на специальный счет фонда референдума города Севастополя, и об общей сумме израсходованных средств.</w:t>
      </w:r>
    </w:p>
    <w:p>
      <w:pPr>
        <w:pStyle w:val="0"/>
        <w:spacing w:before="200" w:line-rule="auto"/>
        <w:ind w:firstLine="540"/>
        <w:jc w:val="both"/>
      </w:pPr>
      <w:r>
        <w:rPr>
          <w:sz w:val="20"/>
        </w:rPr>
        <w:t xml:space="preserve">5. Инициативная группа по проведению референдума города Севастополя представляет в Севастопольскую городскую избирательную комиссию свои финансовые отчеты со следующей периодичностью:</w:t>
      </w:r>
    </w:p>
    <w:p>
      <w:pPr>
        <w:pStyle w:val="0"/>
        <w:spacing w:before="200" w:line-rule="auto"/>
        <w:ind w:firstLine="540"/>
        <w:jc w:val="both"/>
      </w:pPr>
      <w:r>
        <w:rPr>
          <w:sz w:val="20"/>
        </w:rPr>
        <w:t xml:space="preserve">1) первый финансовый отчет - одновременно с представлением подписных листов (в отчет включаются сведения по состоянию на дату, которая не более чем на пять дней предшествует дате сдачи отчета);</w:t>
      </w:r>
    </w:p>
    <w:p>
      <w:pPr>
        <w:pStyle w:val="0"/>
        <w:spacing w:before="200" w:line-rule="auto"/>
        <w:ind w:firstLine="540"/>
        <w:jc w:val="both"/>
      </w:pPr>
      <w:r>
        <w:rPr>
          <w:sz w:val="20"/>
        </w:rPr>
        <w:t xml:space="preserve">2) итоговый финансовый отчет - не позднее чем через 30 дней после официального опубликования результатов референдума города Севастополя. В случае прекращения процедур по реализации инициативы проведения референдума города Севастополя итоговый финансовый отчет представляется не позднее чем через 30 дней со дня прекращения указанных процедур. К итоговому финансовому отчету прилагаются первичные финансовые документы, подтверждающие поступление средств в фонд референдума города Севастополя и расходование этих средств. Перечень таких документов определяется Севастопольской городской избирательной комиссией.</w:t>
      </w:r>
    </w:p>
    <w:p>
      <w:pPr>
        <w:pStyle w:val="0"/>
        <w:spacing w:before="200" w:line-rule="auto"/>
        <w:ind w:firstLine="540"/>
        <w:jc w:val="both"/>
      </w:pPr>
      <w:r>
        <w:rPr>
          <w:sz w:val="20"/>
        </w:rPr>
        <w:t xml:space="preserve">6. Обязанность по представлению финансовых отчетов инициативной группы по проведению референдума города Севастополя возлагается на уполномоченных представителей по финансовым вопросам указанной группы.</w:t>
      </w:r>
    </w:p>
    <w:p>
      <w:pPr>
        <w:pStyle w:val="0"/>
        <w:spacing w:before="200" w:line-rule="auto"/>
        <w:ind w:firstLine="540"/>
        <w:jc w:val="both"/>
      </w:pPr>
      <w:r>
        <w:rPr>
          <w:sz w:val="20"/>
        </w:rPr>
        <w:t xml:space="preserve">7. Копии финансовых отчетов не позднее чем через пять дней со дня их получения передаются Севастопольской городской избирательной комиссией в редакции средств массовой информации для опубликования. Редакции региональных государственных периодических печатных изданий обязаны опубликовать в течение 10 дней переданные им Севастопольской городской избирательной комиссией финансовые отчеты (сведения из указанных отчетов).</w:t>
      </w:r>
    </w:p>
    <w:p>
      <w:pPr>
        <w:pStyle w:val="0"/>
        <w:ind w:firstLine="540"/>
        <w:jc w:val="both"/>
      </w:pPr>
      <w:r>
        <w:rPr>
          <w:sz w:val="20"/>
        </w:rPr>
      </w:r>
    </w:p>
    <w:p>
      <w:pPr>
        <w:pStyle w:val="2"/>
        <w:outlineLvl w:val="2"/>
        <w:ind w:firstLine="540"/>
        <w:jc w:val="both"/>
      </w:pPr>
      <w:r>
        <w:rPr>
          <w:sz w:val="20"/>
        </w:rPr>
        <w:t xml:space="preserve">Статья 40. Контрольно-ревизионная служба</w:t>
      </w:r>
    </w:p>
    <w:p>
      <w:pPr>
        <w:pStyle w:val="0"/>
        <w:ind w:firstLine="540"/>
        <w:jc w:val="both"/>
      </w:pPr>
      <w:r>
        <w:rPr>
          <w:sz w:val="20"/>
        </w:rPr>
      </w:r>
    </w:p>
    <w:p>
      <w:pPr>
        <w:pStyle w:val="0"/>
        <w:ind w:firstLine="540"/>
        <w:jc w:val="both"/>
      </w:pPr>
      <w:r>
        <w:rPr>
          <w:sz w:val="20"/>
        </w:rPr>
        <w:t xml:space="preserve">1. Для осуществления контроля за целевым расходованием денежных средств, выделенных комиссиям референдума на подготовку и проведение референдума города Севастополя, за источниками поступления средств в фонды референдума, за организацией учета этих средств и их использованием, для проверки финансовых отчетов инициативной группы по проведению референдума города Севастополя, иных групп участников референдума создается контрольно-ревизионная служба.</w:t>
      </w:r>
    </w:p>
    <w:bookmarkStart w:id="480" w:name="P480"/>
    <w:bookmarkEnd w:id="480"/>
    <w:p>
      <w:pPr>
        <w:pStyle w:val="0"/>
        <w:spacing w:before="200" w:line-rule="auto"/>
        <w:ind w:firstLine="540"/>
        <w:jc w:val="both"/>
      </w:pPr>
      <w:r>
        <w:rPr>
          <w:sz w:val="20"/>
        </w:rPr>
        <w:t xml:space="preserve">2. Контрольно-ревизионная служба создается при Севастопольской городской избирательной комиссии с привлечением специалистов (в том числе руководителей) государственных и иных органов, организаций и учреждений, включая филиал Публичного акционерного общества "Сбербанк России", территориальное учреждение Центрального банка Российской Федерации по городу Севастополю. Указанные органы и учреждения по запросу Севастопольской городской избирательной комиссии не позднее чем через один месяц со дня официального опубликования решения о назначении референдума города Севастополя обязаны откомандировать специалистов в распоряжение Севастопольской городской избирательной комиссии. При этом в распоряжение Севастопольской городской избирательной комиссии специалисты откомандировываются на срок не менее пяти месяцев.</w:t>
      </w:r>
    </w:p>
    <w:p>
      <w:pPr>
        <w:pStyle w:val="0"/>
        <w:spacing w:before="200" w:line-rule="auto"/>
        <w:ind w:firstLine="540"/>
        <w:jc w:val="both"/>
      </w:pPr>
      <w:r>
        <w:rPr>
          <w:sz w:val="20"/>
        </w:rPr>
        <w:t xml:space="preserve">3. На период работы в контрольно-ревизионной службе специалисты, указанные в </w:t>
      </w:r>
      <w:hyperlink w:history="0" w:anchor="P480" w:tooltip="2. Контрольно-ревизионная служба создается при Севастопольской городской избирательной комиссии с привлечением специалистов (в том числе руководителей) государственных и иных органов, организаций и учреждений, включая филиал Публичного акционерного общества &quot;Сбербанк России&quot;, территориальное учреждение Центрального банка Российской Федерации по городу Севастополю. Указанные органы и учреждения по запросу Севастопольской городской избирательной комиссии не позднее чем через один месяц со дня официального ...">
        <w:r>
          <w:rPr>
            <w:sz w:val="20"/>
            <w:color w:val="0000ff"/>
          </w:rPr>
          <w:t xml:space="preserve">части 2</w:t>
        </w:r>
      </w:hyperlink>
      <w:r>
        <w:rPr>
          <w:sz w:val="20"/>
        </w:rPr>
        <w:t xml:space="preserve">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референдума города Севастополя. Порядок выплаты вознаграждения устанавливается Севастопольской городской избирательной комиссией.</w:t>
      </w:r>
    </w:p>
    <w:p>
      <w:pPr>
        <w:pStyle w:val="0"/>
        <w:spacing w:before="200" w:line-rule="auto"/>
        <w:ind w:firstLine="540"/>
        <w:jc w:val="both"/>
      </w:pPr>
      <w:r>
        <w:rPr>
          <w:sz w:val="20"/>
        </w:rPr>
        <w:t xml:space="preserve">4. Положение о контрольно-ревизионной службе утверждается Севастопольской городской избирательной комиссией. Организационное, правовое и материально-техническое обеспечение деятельности контрольно-ревизионной службы осуществляется указанной избирательной комиссией.</w:t>
      </w:r>
    </w:p>
    <w:p>
      <w:pPr>
        <w:pStyle w:val="0"/>
        <w:spacing w:before="200" w:line-rule="auto"/>
        <w:ind w:firstLine="540"/>
        <w:jc w:val="both"/>
      </w:pPr>
      <w:r>
        <w:rPr>
          <w:sz w:val="20"/>
        </w:rPr>
        <w:t xml:space="preserve">5. При осуществлении своих полномочий контрольно-ревизионная служба может использовать ГАС "Выборы".</w:t>
      </w:r>
    </w:p>
    <w:p>
      <w:pPr>
        <w:pStyle w:val="0"/>
        <w:ind w:firstLine="540"/>
        <w:jc w:val="both"/>
      </w:pPr>
      <w:r>
        <w:rPr>
          <w:sz w:val="20"/>
        </w:rPr>
      </w:r>
    </w:p>
    <w:p>
      <w:pPr>
        <w:pStyle w:val="2"/>
        <w:outlineLvl w:val="1"/>
        <w:jc w:val="center"/>
      </w:pPr>
      <w:r>
        <w:rPr>
          <w:sz w:val="20"/>
        </w:rPr>
        <w:t xml:space="preserve">Глава 8. ОРГАНИЗАЦИЯ И ОСУЩЕСТВЛЕНИЕ ГОЛОСОВАНИЯ, ПОДСЧЕТ</w:t>
      </w:r>
    </w:p>
    <w:p>
      <w:pPr>
        <w:pStyle w:val="2"/>
        <w:jc w:val="center"/>
      </w:pPr>
      <w:r>
        <w:rPr>
          <w:sz w:val="20"/>
        </w:rPr>
        <w:t xml:space="preserve">ГОЛОСОВ УЧАСТНИКОВ РЕФЕРЕНДУМА, УСТАНОВЛЕНИЕ</w:t>
      </w:r>
    </w:p>
    <w:p>
      <w:pPr>
        <w:pStyle w:val="2"/>
        <w:jc w:val="center"/>
      </w:pPr>
      <w:r>
        <w:rPr>
          <w:sz w:val="20"/>
        </w:rPr>
        <w:t xml:space="preserve">РЕЗУЛЬТАТОВ РЕФЕРЕНДУМА ГОРОДА СЕВАСТОПОЛЯ</w:t>
      </w:r>
    </w:p>
    <w:p>
      <w:pPr>
        <w:pStyle w:val="2"/>
        <w:jc w:val="center"/>
      </w:pPr>
      <w:r>
        <w:rPr>
          <w:sz w:val="20"/>
        </w:rPr>
        <w:t xml:space="preserve">И ИХ ОПУБЛИКОВАНИЕ</w:t>
      </w:r>
    </w:p>
    <w:p>
      <w:pPr>
        <w:pStyle w:val="0"/>
        <w:ind w:firstLine="540"/>
        <w:jc w:val="both"/>
      </w:pPr>
      <w:r>
        <w:rPr>
          <w:sz w:val="20"/>
        </w:rPr>
      </w:r>
    </w:p>
    <w:p>
      <w:pPr>
        <w:pStyle w:val="2"/>
        <w:outlineLvl w:val="2"/>
        <w:ind w:firstLine="540"/>
        <w:jc w:val="both"/>
      </w:pPr>
      <w:r>
        <w:rPr>
          <w:sz w:val="20"/>
        </w:rPr>
        <w:t xml:space="preserve">Статья 41. Помещение для голосования</w:t>
      </w:r>
    </w:p>
    <w:p>
      <w:pPr>
        <w:pStyle w:val="0"/>
        <w:ind w:firstLine="540"/>
        <w:jc w:val="both"/>
      </w:pPr>
      <w:r>
        <w:rPr>
          <w:sz w:val="20"/>
        </w:rPr>
      </w:r>
    </w:p>
    <w:p>
      <w:pPr>
        <w:pStyle w:val="0"/>
        <w:ind w:firstLine="540"/>
        <w:jc w:val="both"/>
      </w:pPr>
      <w:r>
        <w:rPr>
          <w:sz w:val="20"/>
        </w:rPr>
        <w:t xml:space="preserve">1. Помещение для голосования безвозмездно предоставляется в распоряжение участковой комиссии референдума главой местной администрации внутригородского муниципального образования города Севастополя.</w:t>
      </w:r>
    </w:p>
    <w:p>
      <w:pPr>
        <w:pStyle w:val="0"/>
        <w:spacing w:before="200" w:line-rule="auto"/>
        <w:ind w:firstLine="540"/>
        <w:jc w:val="both"/>
      </w:pPr>
      <w:r>
        <w:rPr>
          <w:sz w:val="20"/>
        </w:rPr>
        <w:t xml:space="preserve">2. В помещении для голосования должен быть зал, в котором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bookmarkStart w:id="494" w:name="P494"/>
    <w:bookmarkEnd w:id="494"/>
    <w:p>
      <w:pPr>
        <w:pStyle w:val="0"/>
        <w:spacing w:before="200" w:line-rule="auto"/>
        <w:ind w:firstLine="540"/>
        <w:jc w:val="both"/>
      </w:pPr>
      <w:r>
        <w:rPr>
          <w:sz w:val="20"/>
        </w:rPr>
        <w:t xml:space="preserve">3. В помещении для голосования либо непосредственно перед ним участковая комиссия референдума оборудует информационный стенд, на котором размещаются информационные материалы о вопросах референдума города Севастополя, включая текст нормативного правового акта, вынесенного на референдум города Севастополя.</w:t>
      </w:r>
    </w:p>
    <w:p>
      <w:pPr>
        <w:pStyle w:val="0"/>
        <w:spacing w:before="200" w:line-rule="auto"/>
        <w:ind w:firstLine="540"/>
        <w:jc w:val="both"/>
      </w:pPr>
      <w:r>
        <w:rPr>
          <w:sz w:val="20"/>
        </w:rPr>
        <w:t xml:space="preserve">4. Размещаемые на информационном стенде материалы не должны содержать признаки агитации по вопросам референдума города Севастополя.</w:t>
      </w:r>
    </w:p>
    <w:p>
      <w:pPr>
        <w:pStyle w:val="0"/>
        <w:spacing w:before="200" w:line-rule="auto"/>
        <w:ind w:firstLine="540"/>
        <w:jc w:val="both"/>
      </w:pPr>
      <w:r>
        <w:rPr>
          <w:sz w:val="20"/>
        </w:rPr>
        <w:t xml:space="preserve">5. На информационном стенде размещаются образцы бюллетеней для голосования на референдуме, в которых должны быть приведены варианты заполнения бюллетеня (бюллетеней), выдержки из федерального законодательства и законодательства города Севастополя в части норм, устанавливающих ответственность за нарушение права на участие в референдуме граждан Российской Федерации. Указанные материалы размещаются участковой комиссией референдума таким образом, чтобы участники голосования могли их свободно прочитать.</w:t>
      </w:r>
    </w:p>
    <w:p>
      <w:pPr>
        <w:pStyle w:val="0"/>
        <w:spacing w:before="200" w:line-rule="auto"/>
        <w:ind w:firstLine="540"/>
        <w:jc w:val="both"/>
      </w:pPr>
      <w:r>
        <w:rPr>
          <w:sz w:val="20"/>
        </w:rPr>
        <w:t xml:space="preserve">6. Для информирования участников референдума, являющихся инвалидами по зрению, на информационном стенде размещаются материалы, указанные в </w:t>
      </w:r>
      <w:hyperlink w:history="0" w:anchor="P494" w:tooltip="3. В помещении для голосования либо непосредственно перед ним участковая комиссия референдума оборудует информационный стенд, на котором размещаются информационные материалы о вопросах референдума города Севастополя, включая текст нормативного правового акта, вынесенного на референдум города Севастополя.">
        <w:r>
          <w:rPr>
            <w:sz w:val="20"/>
            <w:color w:val="0000ff"/>
          </w:rPr>
          <w:t xml:space="preserve">части 3</w:t>
        </w:r>
      </w:hyperlink>
      <w:r>
        <w:rPr>
          <w:sz w:val="20"/>
        </w:rPr>
        <w:t xml:space="preserve"> настоящей статьи, выполненные крупным шрифтом и (или) с применением рельефно-точечного шрифта Брайля. Участки референдума, на информационных стендах которых размещаются такие материалы, определяются решением Севастопольской городской избирательной комиссии.</w:t>
      </w:r>
    </w:p>
    <w:p>
      <w:pPr>
        <w:pStyle w:val="0"/>
        <w:spacing w:before="200" w:line-rule="auto"/>
        <w:ind w:firstLine="540"/>
        <w:jc w:val="both"/>
      </w:pPr>
      <w:r>
        <w:rPr>
          <w:sz w:val="20"/>
        </w:rPr>
        <w:t xml:space="preserve">7.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законом, и в соответствии с инструкцией, утверждаемой Центральной избирательной комиссией Российской Федерации.</w:t>
      </w:r>
    </w:p>
    <w:p>
      <w:pPr>
        <w:pStyle w:val="0"/>
        <w:spacing w:before="200" w:line-rule="auto"/>
        <w:ind w:firstLine="540"/>
        <w:jc w:val="both"/>
      </w:pPr>
      <w:r>
        <w:rPr>
          <w:sz w:val="20"/>
        </w:rPr>
        <w:t xml:space="preserve">8. Помещение для голосования должно быть оборудовано таким образом, чтобы места выдачи бюллетеней для голосования на референдуме, места для тайного голосования и ящики для голосования одновременно находились в поле зрения членов участковой комиссии референдума, наблюдателей. Помещение для голосования может быть оснащено средствами видеонаблюдения и видеотрансляции в порядке, установленном Центральной избирательной комиссией Российской Федерации.</w:t>
      </w:r>
    </w:p>
    <w:p>
      <w:pPr>
        <w:pStyle w:val="0"/>
        <w:spacing w:before="200" w:line-rule="auto"/>
        <w:ind w:firstLine="540"/>
        <w:jc w:val="both"/>
      </w:pPr>
      <w:r>
        <w:rPr>
          <w:sz w:val="20"/>
        </w:rPr>
        <w:t xml:space="preserve">9.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комиссии референдума, наблюдателей на расстоянии, необходимом для восприятия содержащейся в ней информации. Увеличенная форма протокола об итогах голосования не заменяет собой протокол участковой комиссии референдума об итогах голосования, а занесенные в нее данные не имеют юридического значения.</w:t>
      </w:r>
    </w:p>
    <w:p>
      <w:pPr>
        <w:pStyle w:val="0"/>
        <w:spacing w:before="200" w:line-rule="auto"/>
        <w:ind w:firstLine="540"/>
        <w:jc w:val="both"/>
      </w:pPr>
      <w:r>
        <w:rPr>
          <w:sz w:val="20"/>
        </w:rPr>
        <w:t xml:space="preserve">10. При оборудовании помещения для голосования должны обеспечиваться предусмотренные федеральным законодательством условия для беспрепятственного доступа к данному помещению и голосования в нем участников референдума, являющихся инвалидами. При проведении голосования осуществляется оказание помощи таким лицам в целях реализации ими права на участие в референдуме с соблюдением требований, предусмотренных федеральным законодательством.</w:t>
      </w:r>
    </w:p>
    <w:p>
      <w:pPr>
        <w:pStyle w:val="0"/>
        <w:ind w:firstLine="540"/>
        <w:jc w:val="both"/>
      </w:pPr>
      <w:r>
        <w:rPr>
          <w:sz w:val="20"/>
        </w:rPr>
      </w:r>
    </w:p>
    <w:p>
      <w:pPr>
        <w:pStyle w:val="2"/>
        <w:outlineLvl w:val="2"/>
        <w:ind w:firstLine="540"/>
        <w:jc w:val="both"/>
      </w:pPr>
      <w:r>
        <w:rPr>
          <w:sz w:val="20"/>
        </w:rPr>
        <w:t xml:space="preserve">Статья 42. Утратила силу. - </w:t>
      </w:r>
      <w:hyperlink w:history="0" r:id="rId84"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w:t>
        </w:r>
      </w:hyperlink>
      <w:r>
        <w:rPr>
          <w:sz w:val="20"/>
        </w:rPr>
        <w:t xml:space="preserve"> города Севастополя от 29.05.2020 N 580-ЗС.</w:t>
      </w:r>
    </w:p>
    <w:p>
      <w:pPr>
        <w:pStyle w:val="0"/>
        <w:ind w:firstLine="540"/>
        <w:jc w:val="both"/>
      </w:pPr>
      <w:r>
        <w:rPr>
          <w:sz w:val="20"/>
        </w:rPr>
      </w:r>
    </w:p>
    <w:p>
      <w:pPr>
        <w:pStyle w:val="2"/>
        <w:outlineLvl w:val="2"/>
        <w:ind w:firstLine="540"/>
        <w:jc w:val="both"/>
      </w:pPr>
      <w:r>
        <w:rPr>
          <w:sz w:val="20"/>
        </w:rPr>
        <w:t xml:space="preserve">Статья 43. Бюллетень для голосования на референдуме</w:t>
      </w:r>
    </w:p>
    <w:p>
      <w:pPr>
        <w:pStyle w:val="0"/>
        <w:ind w:firstLine="540"/>
        <w:jc w:val="both"/>
      </w:pPr>
      <w:r>
        <w:rPr>
          <w:sz w:val="20"/>
        </w:rPr>
      </w:r>
    </w:p>
    <w:p>
      <w:pPr>
        <w:pStyle w:val="0"/>
        <w:ind w:firstLine="540"/>
        <w:jc w:val="both"/>
      </w:pPr>
      <w:r>
        <w:rPr>
          <w:sz w:val="20"/>
        </w:rPr>
        <w:t xml:space="preserve">Изготовление и передача бюллетеней для голосования на референдуме от вышестоящих комиссий референдума нижестоящим комиссиям референдума осуществляется в соответствии со </w:t>
      </w:r>
      <w:hyperlink w:history="0" r:id="rId8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63</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43.1. Дни голосования на референдуме города Севастополя</w:t>
      </w:r>
    </w:p>
    <w:p>
      <w:pPr>
        <w:pStyle w:val="0"/>
        <w:ind w:firstLine="540"/>
        <w:jc w:val="both"/>
      </w:pPr>
      <w:r>
        <w:rPr>
          <w:sz w:val="20"/>
        </w:rPr>
      </w:r>
    </w:p>
    <w:p>
      <w:pPr>
        <w:pStyle w:val="0"/>
        <w:ind w:firstLine="540"/>
        <w:jc w:val="both"/>
      </w:pPr>
      <w:r>
        <w:rPr>
          <w:sz w:val="20"/>
        </w:rPr>
        <w:t xml:space="preserve">(введена </w:t>
      </w:r>
      <w:hyperlink w:history="0" r:id="rId86" w:tooltip="Закон города Севастополя от 14.12.2021 N 679-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09.12.2021) {КонсультантПлюс}">
        <w:r>
          <w:rPr>
            <w:sz w:val="20"/>
            <w:color w:val="0000ff"/>
          </w:rPr>
          <w:t xml:space="preserve">Законом</w:t>
        </w:r>
      </w:hyperlink>
      <w:r>
        <w:rPr>
          <w:sz w:val="20"/>
        </w:rPr>
        <w:t xml:space="preserve"> города Севастополя от 14.12.2021 N 679-ЗС)</w:t>
      </w:r>
    </w:p>
    <w:p>
      <w:pPr>
        <w:pStyle w:val="0"/>
        <w:ind w:firstLine="540"/>
        <w:jc w:val="both"/>
      </w:pPr>
      <w:r>
        <w:rPr>
          <w:sz w:val="20"/>
        </w:rPr>
      </w:r>
    </w:p>
    <w:bookmarkStart w:id="513" w:name="P513"/>
    <w:bookmarkEnd w:id="513"/>
    <w:p>
      <w:pPr>
        <w:pStyle w:val="0"/>
        <w:ind w:firstLine="540"/>
        <w:jc w:val="both"/>
      </w:pPr>
      <w:r>
        <w:rPr>
          <w:sz w:val="20"/>
        </w:rPr>
        <w:t xml:space="preserve">1. По решению комиссии референдума голосование на референдуме города Севастополя (включая повторное голосование)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города Севастополя и не подлежит пересмотру.</w:t>
      </w:r>
    </w:p>
    <w:p>
      <w:pPr>
        <w:pStyle w:val="0"/>
        <w:spacing w:before="200" w:line-rule="auto"/>
        <w:ind w:firstLine="540"/>
        <w:jc w:val="both"/>
      </w:pPr>
      <w:r>
        <w:rPr>
          <w:sz w:val="20"/>
        </w:rPr>
        <w:t xml:space="preserve">2. В случае принятия решения о проведении голосования в течение нескольких дней подряд предусмотренные настоящим Законом сроки действий по подготовке и проведению референдума города Севастополя, осуществляемых до дня голосования или после него, отсчитываются от последнего из указанных дней голосования, если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не предусмотрено иное.</w:t>
      </w:r>
    </w:p>
    <w:bookmarkStart w:id="515" w:name="P515"/>
    <w:bookmarkEnd w:id="515"/>
    <w:p>
      <w:pPr>
        <w:pStyle w:val="0"/>
        <w:spacing w:before="200" w:line-rule="auto"/>
        <w:ind w:firstLine="540"/>
        <w:jc w:val="both"/>
      </w:pPr>
      <w:r>
        <w:rPr>
          <w:sz w:val="20"/>
        </w:rPr>
        <w:t xml:space="preserve">3. По решению комиссии референдума в период, определенный в соответствии с </w:t>
      </w:r>
      <w:hyperlink w:history="0" w:anchor="P513" w:tooltip="1. По решению комиссии референдума голосование на референдуме города Севастополя (включая повторное голосовани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города Севастополя и не подлежит пересмотру.">
        <w:r>
          <w:rPr>
            <w:sz w:val="20"/>
            <w:color w:val="0000ff"/>
          </w:rPr>
          <w:t xml:space="preserve">частью 1</w:t>
        </w:r>
      </w:hyperlink>
      <w:r>
        <w:rPr>
          <w:sz w:val="20"/>
        </w:rPr>
        <w:t xml:space="preserve"> настоящей статьи, может быть проведено голосование с использованием следующих дополнительных возможностей реализации права на участие в референдуме граждан Российской Федерации:</w:t>
      </w:r>
    </w:p>
    <w:p>
      <w:pPr>
        <w:pStyle w:val="0"/>
        <w:spacing w:before="200" w:line-rule="auto"/>
        <w:ind w:firstLine="540"/>
        <w:jc w:val="both"/>
      </w:pPr>
      <w:r>
        <w:rPr>
          <w:sz w:val="20"/>
        </w:rPr>
        <w:t xml:space="preserve">1) голосование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pPr>
        <w:pStyle w:val="0"/>
        <w:spacing w:before="200" w:line-rule="auto"/>
        <w:ind w:firstLine="540"/>
        <w:jc w:val="both"/>
      </w:pPr>
      <w:r>
        <w:rPr>
          <w:sz w:val="20"/>
        </w:rPr>
        <w:t xml:space="preserve">2) 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bookmarkStart w:id="518" w:name="P518"/>
    <w:bookmarkEnd w:id="518"/>
    <w:p>
      <w:pPr>
        <w:pStyle w:val="0"/>
        <w:spacing w:before="200" w:line-rule="auto"/>
        <w:ind w:firstLine="540"/>
        <w:jc w:val="both"/>
      </w:pPr>
      <w:r>
        <w:rPr>
          <w:sz w:val="20"/>
        </w:rPr>
        <w:t xml:space="preserve">4. В случае совмещения дней голосования на референдуме города Севастополя и дней голосования на выборах и (или) референдумах иных уровней право принятия решения, указанного в </w:t>
      </w:r>
      <w:hyperlink w:history="0" w:anchor="P513" w:tooltip="1. По решению комиссии референдума голосование на референдуме города Севастополя (включая повторное голосовани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города Севастополя и не подлежит пересмотру.">
        <w:r>
          <w:rPr>
            <w:sz w:val="20"/>
            <w:color w:val="0000ff"/>
          </w:rPr>
          <w:t xml:space="preserve">части 1</w:t>
        </w:r>
      </w:hyperlink>
      <w:r>
        <w:rPr>
          <w:sz w:val="20"/>
        </w:rPr>
        <w:t xml:space="preserve"> настоящей статьи, и право принятия решения о проведении голосования с использованием дополнительных возможностей, предусмотренных </w:t>
      </w:r>
      <w:hyperlink w:history="0" w:anchor="P515" w:tooltip="3. По решению комиссии референдума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 референдуме граждан Российской Федерации:">
        <w:r>
          <w:rPr>
            <w:sz w:val="20"/>
            <w:color w:val="0000ff"/>
          </w:rPr>
          <w:t xml:space="preserve">частью 3</w:t>
        </w:r>
      </w:hyperlink>
      <w:r>
        <w:rPr>
          <w:sz w:val="20"/>
        </w:rPr>
        <w:t xml:space="preserve"> настоящей статьи, принадлежит комиссии, организующей подготовку и проведение выборов, референдума более высокого уровня.</w:t>
      </w:r>
    </w:p>
    <w:p>
      <w:pPr>
        <w:pStyle w:val="0"/>
        <w:spacing w:before="200" w:line-rule="auto"/>
        <w:ind w:firstLine="540"/>
        <w:jc w:val="both"/>
      </w:pPr>
      <w:r>
        <w:rPr>
          <w:sz w:val="20"/>
        </w:rPr>
        <w:t xml:space="preserve">5. Подсчет голосов участников референдума начинается сразу после окончания времени голосования в последний день голосования.</w:t>
      </w:r>
    </w:p>
    <w:p>
      <w:pPr>
        <w:pStyle w:val="0"/>
        <w:spacing w:before="200" w:line-rule="auto"/>
        <w:ind w:firstLine="540"/>
        <w:jc w:val="both"/>
      </w:pPr>
      <w:r>
        <w:rPr>
          <w:sz w:val="20"/>
        </w:rPr>
        <w:t xml:space="preserve">6. Иные особенности голосования, установления итогов голосования в дни голосования устанавливаются в соответствии с Федеральным законом.</w:t>
      </w:r>
    </w:p>
    <w:p>
      <w:pPr>
        <w:pStyle w:val="0"/>
        <w:ind w:firstLine="540"/>
        <w:jc w:val="both"/>
      </w:pPr>
      <w:r>
        <w:rPr>
          <w:sz w:val="20"/>
        </w:rPr>
      </w:r>
    </w:p>
    <w:p>
      <w:pPr>
        <w:pStyle w:val="2"/>
        <w:outlineLvl w:val="2"/>
        <w:ind w:firstLine="540"/>
        <w:jc w:val="both"/>
      </w:pPr>
      <w:r>
        <w:rPr>
          <w:sz w:val="20"/>
        </w:rPr>
        <w:t xml:space="preserve">Статья 44. Порядок голосования на референдуме города Севастополя</w:t>
      </w:r>
    </w:p>
    <w:p>
      <w:pPr>
        <w:pStyle w:val="0"/>
        <w:ind w:firstLine="540"/>
        <w:jc w:val="both"/>
      </w:pPr>
      <w:r>
        <w:rPr>
          <w:sz w:val="20"/>
        </w:rPr>
      </w:r>
    </w:p>
    <w:p>
      <w:pPr>
        <w:pStyle w:val="0"/>
        <w:ind w:firstLine="540"/>
        <w:jc w:val="both"/>
      </w:pPr>
      <w:r>
        <w:rPr>
          <w:sz w:val="20"/>
        </w:rPr>
        <w:t xml:space="preserve">1. Голосование на референдуме города Севастополя проводится с 8 до 20 часов.</w:t>
      </w:r>
    </w:p>
    <w:p>
      <w:pPr>
        <w:pStyle w:val="0"/>
        <w:spacing w:before="200" w:line-rule="auto"/>
        <w:ind w:firstLine="540"/>
        <w:jc w:val="both"/>
      </w:pPr>
      <w:r>
        <w:rPr>
          <w:sz w:val="20"/>
        </w:rPr>
        <w:t xml:space="preserve">2. О времени и месте голосования территориальные и участковые комиссии референдума обязаны оповестить участников референдума не позднее чем за 10 дней до дня голосования через средства массовой информации или иным способом.</w:t>
      </w:r>
    </w:p>
    <w:p>
      <w:pPr>
        <w:pStyle w:val="0"/>
        <w:spacing w:before="200" w:line-rule="auto"/>
        <w:ind w:firstLine="540"/>
        <w:jc w:val="both"/>
      </w:pPr>
      <w:r>
        <w:rPr>
          <w:sz w:val="20"/>
        </w:rPr>
        <w:t xml:space="preserve">3. Голосование в день голосования в помещении для голосования на референдуме города Севастополя осуществляется в соответствии со </w:t>
      </w:r>
      <w:hyperlink w:history="0" r:id="rId8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64</w:t>
        </w:r>
      </w:hyperlink>
      <w:r>
        <w:rPr>
          <w:sz w:val="20"/>
        </w:rPr>
        <w:t xml:space="preserve"> Федерального закона.</w:t>
      </w:r>
    </w:p>
    <w:p>
      <w:pPr>
        <w:pStyle w:val="0"/>
        <w:spacing w:before="200" w:line-rule="auto"/>
        <w:ind w:firstLine="540"/>
        <w:jc w:val="both"/>
      </w:pPr>
      <w:r>
        <w:rPr>
          <w:sz w:val="20"/>
        </w:rPr>
        <w:t xml:space="preserve">4. Участник референдума, который будет находиться в день голосования вне места своего жительства, вправе подать в комиссию референдума заявление о включении в список участников референдума по месту своего нахождения (далее в настоящей части - заявление) в порядке, установленном Центральной избирательной комиссией Российской Федерации. Участник референдума, подавший заявление, исключается из списка участников референдума по месту своего жительства. Участник референдума, подавший заявление, может быть включен в список участников референдума по месту своего нахождения только на одном участке референдума. Участник референдума, подавший заявление и явившийся в день голосования на участок референдума по месту своего жительства, может быть включен в список участников референдума только по решению участковой комиссии референдума и только после установления факта, свидетельствующего о том, что он не проголосовал на участке референдума по месту своего нахождения. В случае включения участника референдума в список участников референдума по месту своего жительства он утрачивает право быть включенным в список участников референдума по месту своего нахождения. Информация о подаче заявления участником референдума, в том числе об участке референдума, на котором участник референдума, подавший заявление, должен быть в соответствии с порядком включен в список участников референдума, обрабатывается и доводится до сведения соответствующих территориальных и участковых комиссий референдума, в том числе с использованием ГАС "Выборы". Информация о числе участников референдума, подавших заявления, отдельно по каждому участку референдума размещается в информационно-телекоммуникационной сети "Интернет" в соответствии с порядком, установленным Центральной избирательной комиссией Российской Федерации.</w:t>
      </w:r>
    </w:p>
    <w:p>
      <w:pPr>
        <w:pStyle w:val="0"/>
        <w:jc w:val="both"/>
      </w:pPr>
      <w:r>
        <w:rPr>
          <w:sz w:val="20"/>
        </w:rPr>
        <w:t xml:space="preserve">(часть 4 в ред. </w:t>
      </w:r>
      <w:hyperlink w:history="0" r:id="rId88"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ind w:firstLine="540"/>
        <w:jc w:val="both"/>
      </w:pPr>
      <w:r>
        <w:rPr>
          <w:sz w:val="20"/>
        </w:rPr>
      </w:r>
    </w:p>
    <w:p>
      <w:pPr>
        <w:pStyle w:val="2"/>
        <w:outlineLvl w:val="2"/>
        <w:ind w:firstLine="540"/>
        <w:jc w:val="both"/>
      </w:pPr>
      <w:r>
        <w:rPr>
          <w:sz w:val="20"/>
        </w:rPr>
        <w:t xml:space="preserve">Статья 45. Порядок голосования участников референдума вне помещения для голосования</w:t>
      </w:r>
    </w:p>
    <w:p>
      <w:pPr>
        <w:pStyle w:val="0"/>
        <w:ind w:firstLine="540"/>
        <w:jc w:val="both"/>
      </w:pPr>
      <w:r>
        <w:rPr>
          <w:sz w:val="20"/>
        </w:rPr>
      </w:r>
    </w:p>
    <w:p>
      <w:pPr>
        <w:pStyle w:val="0"/>
        <w:ind w:firstLine="540"/>
        <w:jc w:val="both"/>
      </w:pPr>
      <w:r>
        <w:rPr>
          <w:sz w:val="20"/>
        </w:rPr>
        <w:t xml:space="preserve">Голосование участников референдума в день голосования вне помещения для голосования осуществляется в соответствии со </w:t>
      </w:r>
      <w:hyperlink w:history="0" r:id="rId8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66</w:t>
        </w:r>
      </w:hyperlink>
      <w:r>
        <w:rPr>
          <w:sz w:val="20"/>
        </w:rPr>
        <w:t xml:space="preserve"> Федерального закона.</w:t>
      </w:r>
    </w:p>
    <w:p>
      <w:pPr>
        <w:pStyle w:val="0"/>
        <w:ind w:firstLine="540"/>
        <w:jc w:val="both"/>
      </w:pPr>
      <w:r>
        <w:rPr>
          <w:sz w:val="20"/>
        </w:rPr>
      </w:r>
    </w:p>
    <w:bookmarkStart w:id="534" w:name="P534"/>
    <w:bookmarkEnd w:id="534"/>
    <w:p>
      <w:pPr>
        <w:pStyle w:val="2"/>
        <w:outlineLvl w:val="2"/>
        <w:ind w:firstLine="540"/>
        <w:jc w:val="both"/>
      </w:pPr>
      <w:r>
        <w:rPr>
          <w:sz w:val="20"/>
        </w:rPr>
        <w:t xml:space="preserve">Статья 46. Протокол участковой комиссии референдума об итогах голосования</w:t>
      </w:r>
    </w:p>
    <w:p>
      <w:pPr>
        <w:pStyle w:val="0"/>
        <w:ind w:firstLine="540"/>
        <w:jc w:val="both"/>
      </w:pPr>
      <w:r>
        <w:rPr>
          <w:sz w:val="20"/>
        </w:rPr>
      </w:r>
    </w:p>
    <w:p>
      <w:pPr>
        <w:pStyle w:val="0"/>
        <w:ind w:firstLine="540"/>
        <w:jc w:val="both"/>
      </w:pPr>
      <w:r>
        <w:rPr>
          <w:sz w:val="20"/>
        </w:rPr>
        <w:t xml:space="preserve">1. Участковая комиссия референдума оформляет свое решение об итогах голосования протоколом об итогах голосования на соответствующем участке референдума.</w:t>
      </w:r>
    </w:p>
    <w:p>
      <w:pPr>
        <w:pStyle w:val="0"/>
        <w:spacing w:before="200" w:line-rule="auto"/>
        <w:ind w:firstLine="540"/>
        <w:jc w:val="both"/>
      </w:pPr>
      <w:r>
        <w:rPr>
          <w:sz w:val="20"/>
        </w:rPr>
        <w:t xml:space="preserve">2. В случае если протокол участковой комиссии референдума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референдума и заверен печатью участковой комиссии референдума.</w:t>
      </w:r>
    </w:p>
    <w:bookmarkStart w:id="538" w:name="P538"/>
    <w:bookmarkEnd w:id="538"/>
    <w:p>
      <w:pPr>
        <w:pStyle w:val="0"/>
        <w:spacing w:before="200" w:line-rule="auto"/>
        <w:ind w:firstLine="540"/>
        <w:jc w:val="both"/>
      </w:pPr>
      <w:r>
        <w:rPr>
          <w:sz w:val="20"/>
        </w:rPr>
        <w:t xml:space="preserve">3. При проведении референдума города Севастополя протокол участковой комиссии референдума об итогах голосования должен содержать:</w:t>
      </w:r>
    </w:p>
    <w:p>
      <w:pPr>
        <w:pStyle w:val="0"/>
        <w:spacing w:before="200" w:line-rule="auto"/>
        <w:ind w:firstLine="540"/>
        <w:jc w:val="both"/>
      </w:pPr>
      <w:r>
        <w:rPr>
          <w:sz w:val="20"/>
        </w:rPr>
        <w:t xml:space="preserve">1) номер экземпляра;</w:t>
      </w:r>
    </w:p>
    <w:p>
      <w:pPr>
        <w:pStyle w:val="0"/>
        <w:spacing w:before="200" w:line-rule="auto"/>
        <w:ind w:firstLine="540"/>
        <w:jc w:val="both"/>
      </w:pPr>
      <w:r>
        <w:rPr>
          <w:sz w:val="20"/>
        </w:rPr>
        <w:t xml:space="preserve">2) название референдума, дату голосования;</w:t>
      </w:r>
    </w:p>
    <w:p>
      <w:pPr>
        <w:pStyle w:val="0"/>
        <w:spacing w:before="200" w:line-rule="auto"/>
        <w:ind w:firstLine="540"/>
        <w:jc w:val="both"/>
      </w:pPr>
      <w:r>
        <w:rPr>
          <w:sz w:val="20"/>
        </w:rPr>
        <w:t xml:space="preserve">3) слово "Протокол";</w:t>
      </w:r>
    </w:p>
    <w:p>
      <w:pPr>
        <w:pStyle w:val="0"/>
        <w:spacing w:before="200" w:line-rule="auto"/>
        <w:ind w:firstLine="540"/>
        <w:jc w:val="both"/>
      </w:pPr>
      <w:r>
        <w:rPr>
          <w:sz w:val="20"/>
        </w:rPr>
        <w:t xml:space="preserve">4) адрес помещения для голосования с указанием номера участка референдума;</w:t>
      </w:r>
    </w:p>
    <w:p>
      <w:pPr>
        <w:pStyle w:val="0"/>
        <w:spacing w:before="200" w:line-rule="auto"/>
        <w:ind w:firstLine="540"/>
        <w:jc w:val="both"/>
      </w:pPr>
      <w:r>
        <w:rPr>
          <w:sz w:val="20"/>
        </w:rPr>
        <w:t xml:space="preserve">5) следующие строки протокола:</w:t>
      </w:r>
    </w:p>
    <w:p>
      <w:pPr>
        <w:pStyle w:val="0"/>
        <w:spacing w:before="200" w:line-rule="auto"/>
        <w:ind w:firstLine="540"/>
        <w:jc w:val="both"/>
      </w:pPr>
      <w:r>
        <w:rPr>
          <w:sz w:val="20"/>
        </w:rPr>
        <w:t xml:space="preserve">а) строка 1: число участников референдума, включенных в список участников референдума на момент окончания голосования;</w:t>
      </w:r>
    </w:p>
    <w:p>
      <w:pPr>
        <w:pStyle w:val="0"/>
        <w:spacing w:before="200" w:line-rule="auto"/>
        <w:ind w:firstLine="540"/>
        <w:jc w:val="both"/>
      </w:pPr>
      <w:r>
        <w:rPr>
          <w:sz w:val="20"/>
        </w:rPr>
        <w:t xml:space="preserve">б) строка 2: число бюллетеней для голосования на референдуме, полученных участковой комиссией референдума;</w:t>
      </w:r>
    </w:p>
    <w:p>
      <w:pPr>
        <w:pStyle w:val="0"/>
        <w:spacing w:before="200" w:line-rule="auto"/>
        <w:ind w:firstLine="540"/>
        <w:jc w:val="both"/>
      </w:pPr>
      <w:r>
        <w:rPr>
          <w:sz w:val="20"/>
        </w:rPr>
        <w:t xml:space="preserve">в) строка 3: число бюллетеней для голосования на референдуме, выданных участковой комиссией референдума участникам референдума в помещении для голосования в день голосования;</w:t>
      </w:r>
    </w:p>
    <w:p>
      <w:pPr>
        <w:pStyle w:val="0"/>
        <w:spacing w:before="200" w:line-rule="auto"/>
        <w:ind w:firstLine="540"/>
        <w:jc w:val="both"/>
      </w:pPr>
      <w:r>
        <w:rPr>
          <w:sz w:val="20"/>
        </w:rPr>
        <w:t xml:space="preserve">г) строка 4: число бюллетеней для голосования на референдуме, выданных участникам референдума, проголосовавшим вне помещения для голосования в день голосования;</w:t>
      </w:r>
    </w:p>
    <w:p>
      <w:pPr>
        <w:pStyle w:val="0"/>
        <w:spacing w:before="200" w:line-rule="auto"/>
        <w:ind w:firstLine="540"/>
        <w:jc w:val="both"/>
      </w:pPr>
      <w:r>
        <w:rPr>
          <w:sz w:val="20"/>
        </w:rPr>
        <w:t xml:space="preserve">д) строка 5: число погашенных бюллетеней для голосования на референдуме;</w:t>
      </w:r>
    </w:p>
    <w:p>
      <w:pPr>
        <w:pStyle w:val="0"/>
        <w:spacing w:before="200" w:line-rule="auto"/>
        <w:ind w:firstLine="540"/>
        <w:jc w:val="both"/>
      </w:pPr>
      <w:r>
        <w:rPr>
          <w:sz w:val="20"/>
        </w:rPr>
        <w:t xml:space="preserve">е) строка 6: число бюллетеней для голосования на референдуме, содержащихся в переносных ящиках для голосования;</w:t>
      </w:r>
    </w:p>
    <w:p>
      <w:pPr>
        <w:pStyle w:val="0"/>
        <w:spacing w:before="200" w:line-rule="auto"/>
        <w:ind w:firstLine="540"/>
        <w:jc w:val="both"/>
      </w:pPr>
      <w:r>
        <w:rPr>
          <w:sz w:val="20"/>
        </w:rPr>
        <w:t xml:space="preserve">ж) строка 7: число бюллетеней для голосования на референдуме, содержащихся в стационарных ящиках для голосования;</w:t>
      </w:r>
    </w:p>
    <w:p>
      <w:pPr>
        <w:pStyle w:val="0"/>
        <w:spacing w:before="200" w:line-rule="auto"/>
        <w:ind w:firstLine="540"/>
        <w:jc w:val="both"/>
      </w:pPr>
      <w:r>
        <w:rPr>
          <w:sz w:val="20"/>
        </w:rPr>
        <w:t xml:space="preserve">з) строка 8: число недействительных бюллетеней для голосования на референдуме;</w:t>
      </w:r>
    </w:p>
    <w:p>
      <w:pPr>
        <w:pStyle w:val="0"/>
        <w:spacing w:before="200" w:line-rule="auto"/>
        <w:ind w:firstLine="540"/>
        <w:jc w:val="both"/>
      </w:pPr>
      <w:r>
        <w:rPr>
          <w:sz w:val="20"/>
        </w:rPr>
        <w:t xml:space="preserve">и) строка 9: число действительных бюллетеней для голосования на референдуме;</w:t>
      </w:r>
    </w:p>
    <w:p>
      <w:pPr>
        <w:pStyle w:val="0"/>
        <w:spacing w:before="200" w:line-rule="auto"/>
        <w:ind w:firstLine="540"/>
        <w:jc w:val="both"/>
      </w:pPr>
      <w:r>
        <w:rPr>
          <w:sz w:val="20"/>
        </w:rPr>
        <w:t xml:space="preserve">к) строка 10: число утраченных бюллетеней для голосования на референдуме;</w:t>
      </w:r>
    </w:p>
    <w:p>
      <w:pPr>
        <w:pStyle w:val="0"/>
        <w:spacing w:before="200" w:line-rule="auto"/>
        <w:ind w:firstLine="540"/>
        <w:jc w:val="both"/>
      </w:pPr>
      <w:r>
        <w:rPr>
          <w:sz w:val="20"/>
        </w:rPr>
        <w:t xml:space="preserve">л) строка 11: число бюллетеней для голосования на референдуме, не учтенных при получении;</w:t>
      </w:r>
    </w:p>
    <w:p>
      <w:pPr>
        <w:pStyle w:val="0"/>
        <w:spacing w:before="200" w:line-rule="auto"/>
        <w:ind w:firstLine="540"/>
        <w:jc w:val="both"/>
      </w:pPr>
      <w:r>
        <w:rPr>
          <w:sz w:val="20"/>
        </w:rPr>
        <w:t xml:space="preserve">м) строка 12: число голосов участников референдума, поданных по позиции "Да" ("За");</w:t>
      </w:r>
    </w:p>
    <w:p>
      <w:pPr>
        <w:pStyle w:val="0"/>
        <w:spacing w:before="200" w:line-rule="auto"/>
        <w:ind w:firstLine="540"/>
        <w:jc w:val="both"/>
      </w:pPr>
      <w:r>
        <w:rPr>
          <w:sz w:val="20"/>
        </w:rPr>
        <w:t xml:space="preserve">н) строка 13: число голосов участников референдума, поданных по позиции "Нет" ("Против");</w:t>
      </w:r>
    </w:p>
    <w:p>
      <w:pPr>
        <w:pStyle w:val="0"/>
        <w:jc w:val="both"/>
      </w:pPr>
      <w:r>
        <w:rPr>
          <w:sz w:val="20"/>
        </w:rPr>
        <w:t xml:space="preserve">(п. 5 в ред. </w:t>
      </w:r>
      <w:hyperlink w:history="0" r:id="rId90"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6) сведения о количестве поступивших в участковую комиссию референдума в день голосования и до окончания подсчета голосов участников референдума жалоб (заявлений), прилагаемых к протоколу;</w:t>
      </w:r>
    </w:p>
    <w:p>
      <w:pPr>
        <w:pStyle w:val="0"/>
        <w:spacing w:before="200" w:line-rule="auto"/>
        <w:ind w:firstLine="540"/>
        <w:jc w:val="both"/>
      </w:pPr>
      <w:r>
        <w:rPr>
          <w:sz w:val="20"/>
        </w:rPr>
        <w:t xml:space="preserve">7) фамилии и инициалы председателя, заместителя председателя, секретаря и других членов участковой комиссии референдума с правом решающего голоса и их подписи;</w:t>
      </w:r>
    </w:p>
    <w:p>
      <w:pPr>
        <w:pStyle w:val="0"/>
        <w:spacing w:before="200" w:line-rule="auto"/>
        <w:ind w:firstLine="540"/>
        <w:jc w:val="both"/>
      </w:pPr>
      <w:r>
        <w:rPr>
          <w:sz w:val="20"/>
        </w:rPr>
        <w:t xml:space="preserve">8) дату и время (часы и минуты) подписания протокола;</w:t>
      </w:r>
    </w:p>
    <w:p>
      <w:pPr>
        <w:pStyle w:val="0"/>
        <w:spacing w:before="200" w:line-rule="auto"/>
        <w:ind w:firstLine="540"/>
        <w:jc w:val="both"/>
      </w:pPr>
      <w:r>
        <w:rPr>
          <w:sz w:val="20"/>
        </w:rPr>
        <w:t xml:space="preserve">9) печать участковой комиссии референдума (для протокола, составленного на бумажном носителе).</w:t>
      </w:r>
    </w:p>
    <w:p>
      <w:pPr>
        <w:pStyle w:val="0"/>
        <w:spacing w:before="200" w:line-rule="auto"/>
        <w:ind w:firstLine="540"/>
        <w:jc w:val="both"/>
      </w:pPr>
      <w:r>
        <w:rPr>
          <w:sz w:val="20"/>
        </w:rPr>
        <w:t xml:space="preserve">4. Числа, указанные в </w:t>
      </w:r>
      <w:hyperlink w:history="0" w:anchor="P538" w:tooltip="3. При проведении референдума города Севастополя протокол участковой комиссии референдума об итогах голосования должен содержать:">
        <w:r>
          <w:rPr>
            <w:sz w:val="20"/>
            <w:color w:val="0000ff"/>
          </w:rPr>
          <w:t xml:space="preserve">части 3</w:t>
        </w:r>
      </w:hyperlink>
      <w:r>
        <w:rPr>
          <w:sz w:val="20"/>
        </w:rPr>
        <w:t xml:space="preserve"> настоящей статьи, вносятся в протокол участковой комиссии референдума об итогах голосования цифрами и прописью.</w:t>
      </w:r>
    </w:p>
    <w:p>
      <w:pPr>
        <w:pStyle w:val="0"/>
        <w:ind w:firstLine="540"/>
        <w:jc w:val="both"/>
      </w:pPr>
      <w:r>
        <w:rPr>
          <w:sz w:val="20"/>
        </w:rPr>
      </w:r>
    </w:p>
    <w:p>
      <w:pPr>
        <w:pStyle w:val="2"/>
        <w:outlineLvl w:val="2"/>
        <w:ind w:firstLine="540"/>
        <w:jc w:val="both"/>
      </w:pPr>
      <w:r>
        <w:rPr>
          <w:sz w:val="20"/>
        </w:rPr>
        <w:t xml:space="preserve">Статья 47. Подсчет голосов участников референдума и составление протокола об итогах голосования участковой комиссией референдума</w:t>
      </w:r>
    </w:p>
    <w:p>
      <w:pPr>
        <w:pStyle w:val="0"/>
        <w:ind w:firstLine="540"/>
        <w:jc w:val="both"/>
      </w:pPr>
      <w:r>
        <w:rPr>
          <w:sz w:val="20"/>
        </w:rPr>
      </w:r>
    </w:p>
    <w:p>
      <w:pPr>
        <w:pStyle w:val="0"/>
        <w:ind w:firstLine="540"/>
        <w:jc w:val="both"/>
      </w:pPr>
      <w:r>
        <w:rPr>
          <w:sz w:val="20"/>
        </w:rPr>
        <w:t xml:space="preserve">1. Подсчет голосов участников референдума проводится открыто и гласно с оглашением и соответствующим внесением в увеличенную форму протокола об итогах голосования последовательно всех результатов выполняемых действий по подсчету бюллетеней для голосования на референдуме и голосов участников референдума членами участковой комиссии референдума с правом решающего голоса.</w:t>
      </w:r>
    </w:p>
    <w:p>
      <w:pPr>
        <w:pStyle w:val="0"/>
        <w:spacing w:before="200" w:line-rule="auto"/>
        <w:ind w:firstLine="540"/>
        <w:jc w:val="both"/>
      </w:pPr>
      <w:r>
        <w:rPr>
          <w:sz w:val="20"/>
        </w:rPr>
        <w:t xml:space="preserve">2. Подсчет голосов участников референдума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референдума, а также наблюдатели.</w:t>
      </w:r>
    </w:p>
    <w:p>
      <w:pPr>
        <w:pStyle w:val="0"/>
        <w:spacing w:before="200" w:line-rule="auto"/>
        <w:ind w:firstLine="540"/>
        <w:jc w:val="both"/>
      </w:pPr>
      <w:r>
        <w:rPr>
          <w:sz w:val="20"/>
        </w:rPr>
        <w:t xml:space="preserve">3. После окончания времени голосования члены участковой комиссии референдума в присутствии наблюдателей, иных лиц, указанных в </w:t>
      </w:r>
      <w:hyperlink w:history="0" r:id="rId91"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подсчитывают и погашают, отрезая левый нижний угол, неиспользованные бюллетени для голосования на референдуме, затем оглашают и вносят в строку 5 протокола об итогах голосования на референдуме и его увеличенной формы число погашенных бюллетеней для голосования на референдуме, которое определяется как сумма числа неиспользованных бюллетеней для голосования на референдуме и числа бюллетеней для голосования на референдуме, испорченных участниками референдума при проведении голосования.</w:t>
      </w:r>
    </w:p>
    <w:p>
      <w:pPr>
        <w:pStyle w:val="0"/>
        <w:jc w:val="both"/>
      </w:pPr>
      <w:r>
        <w:rPr>
          <w:sz w:val="20"/>
        </w:rPr>
        <w:t xml:space="preserve">(в ред. </w:t>
      </w:r>
      <w:hyperlink w:history="0" r:id="rId92"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4. Председатель, заместитель председателя или секретарь участковой комиссии референдума уточняет, оглашает и вносит в строку 2 протокола об итогах голосования и его увеличенной формы число бюллетеней для голосования на референдуме, полученных участковой комиссией референдума.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
    <w:bookmarkStart w:id="571" w:name="P571"/>
    <w:bookmarkEnd w:id="571"/>
    <w:p>
      <w:pPr>
        <w:pStyle w:val="0"/>
        <w:spacing w:before="200" w:line-rule="auto"/>
        <w:ind w:firstLine="540"/>
        <w:jc w:val="both"/>
      </w:pPr>
      <w:r>
        <w:rPr>
          <w:sz w:val="20"/>
        </w:rPr>
        <w:t xml:space="preserve">5. Перед непосредственным подсчетом голосов члены участковой комиссии референдума с правом решающего голоса вносят на каждую страницу списка участников референдума следующие суммарные данные по этой странице:</w:t>
      </w:r>
    </w:p>
    <w:p>
      <w:pPr>
        <w:pStyle w:val="0"/>
        <w:spacing w:before="200" w:line-rule="auto"/>
        <w:ind w:firstLine="540"/>
        <w:jc w:val="both"/>
      </w:pPr>
      <w:r>
        <w:rPr>
          <w:sz w:val="20"/>
        </w:rPr>
        <w:t xml:space="preserve">1) число участников референдума, включенных в список участников референдума на момент окончания голосования;</w:t>
      </w:r>
    </w:p>
    <w:p>
      <w:pPr>
        <w:pStyle w:val="0"/>
        <w:spacing w:before="200" w:line-rule="auto"/>
        <w:ind w:firstLine="540"/>
        <w:jc w:val="both"/>
      </w:pPr>
      <w:r>
        <w:rPr>
          <w:sz w:val="20"/>
        </w:rPr>
        <w:t xml:space="preserve">2) число бюллетеней для голосования на референдуме, выданных участникам референдума в помещении для голосования в день голосования (устанавливается по числу подписей участников референдума в списке участников референдума);</w:t>
      </w:r>
    </w:p>
    <w:p>
      <w:pPr>
        <w:pStyle w:val="0"/>
        <w:spacing w:before="200" w:line-rule="auto"/>
        <w:ind w:firstLine="540"/>
        <w:jc w:val="both"/>
      </w:pPr>
      <w:r>
        <w:rPr>
          <w:sz w:val="20"/>
        </w:rPr>
        <w:t xml:space="preserve">3) число бюллетеней для голосования на референдуме, выданных участникам референдума, проголосовавшим вне помещения для голосования (устанавливается по числу соответствующих отметок в списке участников референдума);</w:t>
      </w:r>
    </w:p>
    <w:p>
      <w:pPr>
        <w:pStyle w:val="0"/>
        <w:spacing w:before="200" w:line-rule="auto"/>
        <w:ind w:firstLine="540"/>
        <w:jc w:val="both"/>
      </w:pPr>
      <w:r>
        <w:rPr>
          <w:sz w:val="20"/>
        </w:rPr>
        <w:t xml:space="preserve">4) - 6) утратили силу. - </w:t>
      </w:r>
      <w:hyperlink w:history="0" r:id="rId93"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w:t>
        </w:r>
      </w:hyperlink>
      <w:r>
        <w:rPr>
          <w:sz w:val="20"/>
        </w:rPr>
        <w:t xml:space="preserve"> города Севастополя от 29.05.2020 N 580-ЗС.</w:t>
      </w:r>
    </w:p>
    <w:p>
      <w:pPr>
        <w:pStyle w:val="0"/>
        <w:spacing w:before="200" w:line-rule="auto"/>
        <w:ind w:firstLine="540"/>
        <w:jc w:val="both"/>
      </w:pPr>
      <w:r>
        <w:rPr>
          <w:sz w:val="20"/>
        </w:rPr>
        <w:t xml:space="preserve">6. После внесения указанных в </w:t>
      </w:r>
      <w:hyperlink w:history="0" w:anchor="P571" w:tooltip="5. Перед непосредственным подсчетом голосов члены участковой комиссии референдума с правом решающего голоса вносят на каждую страницу списка участников референдума следующие суммарные данные по этой странице:">
        <w:r>
          <w:rPr>
            <w:sz w:val="20"/>
            <w:color w:val="0000ff"/>
          </w:rPr>
          <w:t xml:space="preserve">части 5</w:t>
        </w:r>
      </w:hyperlink>
      <w:r>
        <w:rPr>
          <w:sz w:val="20"/>
        </w:rPr>
        <w:t xml:space="preserve"> настоящей статьи данных каждая страница списка участников референдума подписывается внесшим эти данные членом участковой комиссии референдума, который затем их суммирует, оглашает и сообщает председателю, заместителю председателя или секретарю участковой комиссии референдума и лицам, присутствующим при подсчете голосов.</w:t>
      </w:r>
    </w:p>
    <w:p>
      <w:pPr>
        <w:pStyle w:val="0"/>
        <w:spacing w:before="200" w:line-rule="auto"/>
        <w:ind w:firstLine="540"/>
        <w:jc w:val="both"/>
      </w:pPr>
      <w:r>
        <w:rPr>
          <w:sz w:val="20"/>
        </w:rPr>
        <w:t xml:space="preserve">7. Председатель, заместитель председателя или секретарь участковой комиссии референдума оглашает итоговые данные, определяемые как суммы данных, установленных в соответствии с </w:t>
      </w:r>
      <w:hyperlink w:history="0" w:anchor="P571" w:tooltip="5. Перед непосредственным подсчетом голосов члены участковой комиссии референдума с правом решающего голоса вносят на каждую страницу списка участников референдума следующие суммарные данные по этой странице:">
        <w:r>
          <w:rPr>
            <w:sz w:val="20"/>
            <w:color w:val="0000ff"/>
          </w:rPr>
          <w:t xml:space="preserve">частью 5</w:t>
        </w:r>
      </w:hyperlink>
      <w:r>
        <w:rPr>
          <w:sz w:val="20"/>
        </w:rPr>
        <w:t xml:space="preserve"> настоящей статьи, вносит их на последнюю страницу списка участников референдума, подтверждает своей подписью или заверяет печатью участковой комиссии референдума.</w:t>
      </w:r>
    </w:p>
    <w:bookmarkStart w:id="578" w:name="P578"/>
    <w:bookmarkEnd w:id="578"/>
    <w:p>
      <w:pPr>
        <w:pStyle w:val="0"/>
        <w:spacing w:before="200" w:line-rule="auto"/>
        <w:ind w:firstLine="540"/>
        <w:jc w:val="both"/>
      </w:pPr>
      <w:r>
        <w:rPr>
          <w:sz w:val="20"/>
        </w:rPr>
        <w:t xml:space="preserve">8. Оглашенные данные вносятся в соответствующие строки протокола участковой комиссии референдума об итогах голосования и его увеличенной формы:</w:t>
      </w:r>
    </w:p>
    <w:p>
      <w:pPr>
        <w:pStyle w:val="0"/>
        <w:spacing w:before="200" w:line-rule="auto"/>
        <w:ind w:firstLine="540"/>
        <w:jc w:val="both"/>
      </w:pPr>
      <w:r>
        <w:rPr>
          <w:sz w:val="20"/>
        </w:rPr>
        <w:t xml:space="preserve">1) в строку 1: число участников референдума, включенных в список участников референдума на момент окончания голосования;</w:t>
      </w:r>
    </w:p>
    <w:p>
      <w:pPr>
        <w:pStyle w:val="0"/>
        <w:spacing w:before="200" w:line-rule="auto"/>
        <w:ind w:firstLine="540"/>
        <w:jc w:val="both"/>
      </w:pPr>
      <w:r>
        <w:rPr>
          <w:sz w:val="20"/>
        </w:rPr>
        <w:t xml:space="preserve">2) в строку 3: число бюллетеней для голосования на референдуме, выданных участковой комиссией референдума участникам референдума в помещении для голосования в день голосования;</w:t>
      </w:r>
    </w:p>
    <w:p>
      <w:pPr>
        <w:pStyle w:val="0"/>
        <w:spacing w:before="200" w:line-rule="auto"/>
        <w:ind w:firstLine="540"/>
        <w:jc w:val="both"/>
      </w:pPr>
      <w:r>
        <w:rPr>
          <w:sz w:val="20"/>
        </w:rPr>
        <w:t xml:space="preserve">3) в строку 4: число бюллетеней для голосования на референдуме, выданных участникам референдума, проголосовавшим вне помещения для голосования в день голосования;</w:t>
      </w:r>
    </w:p>
    <w:p>
      <w:pPr>
        <w:pStyle w:val="0"/>
        <w:spacing w:before="200" w:line-rule="auto"/>
        <w:ind w:firstLine="540"/>
        <w:jc w:val="both"/>
      </w:pPr>
      <w:r>
        <w:rPr>
          <w:sz w:val="20"/>
        </w:rPr>
        <w:t xml:space="preserve">4) - 7) утратили силу. - </w:t>
      </w:r>
      <w:hyperlink w:history="0" r:id="rId94"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w:t>
        </w:r>
      </w:hyperlink>
      <w:r>
        <w:rPr>
          <w:sz w:val="20"/>
        </w:rPr>
        <w:t xml:space="preserve"> города Севастополя от 29.05.2020 N 580-ЗС.</w:t>
      </w:r>
    </w:p>
    <w:p>
      <w:pPr>
        <w:pStyle w:val="0"/>
        <w:spacing w:before="200" w:line-rule="auto"/>
        <w:ind w:firstLine="540"/>
        <w:jc w:val="both"/>
      </w:pPr>
      <w:r>
        <w:rPr>
          <w:sz w:val="20"/>
        </w:rPr>
        <w:t xml:space="preserve">9. Утратила силу. - </w:t>
      </w:r>
      <w:hyperlink w:history="0" r:id="rId95"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w:t>
        </w:r>
      </w:hyperlink>
      <w:r>
        <w:rPr>
          <w:sz w:val="20"/>
        </w:rPr>
        <w:t xml:space="preserve"> города Севастополя от 29.05.2020 N 580-ЗС.</w:t>
      </w:r>
    </w:p>
    <w:p>
      <w:pPr>
        <w:pStyle w:val="0"/>
        <w:spacing w:before="200" w:line-rule="auto"/>
        <w:ind w:firstLine="540"/>
        <w:jc w:val="both"/>
      </w:pPr>
      <w:r>
        <w:rPr>
          <w:sz w:val="20"/>
        </w:rPr>
        <w:t xml:space="preserve">10. После осуществления действий, указанных в </w:t>
      </w:r>
      <w:hyperlink w:history="0" w:anchor="P578" w:tooltip="8. Оглашенные данные вносятся в соответствующие строки протокола участковой комиссии референдума об итогах голосования и его увеличенной формы:">
        <w:r>
          <w:rPr>
            <w:sz w:val="20"/>
            <w:color w:val="0000ff"/>
          </w:rPr>
          <w:t xml:space="preserve">части 8</w:t>
        </w:r>
      </w:hyperlink>
      <w:r>
        <w:rPr>
          <w:sz w:val="20"/>
        </w:rPr>
        <w:t xml:space="preserve"> настоящей статьи, со списком участников референдума вправе ознакомиться лица, указанные в </w:t>
      </w:r>
      <w:hyperlink w:history="0" r:id="rId9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а члены участковой комиссии референдума с правом совещательного голоса вправе убедиться в правильности проведенного подсчета.</w:t>
      </w:r>
    </w:p>
    <w:p>
      <w:pPr>
        <w:pStyle w:val="0"/>
        <w:jc w:val="both"/>
      </w:pPr>
      <w:r>
        <w:rPr>
          <w:sz w:val="20"/>
        </w:rPr>
        <w:t xml:space="preserve">(в ред. </w:t>
      </w:r>
      <w:hyperlink w:history="0" r:id="rId97"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11. Дальнейшая работа со списком участников референдума не может проводиться до проверки контрольных соотношений данных, внесенных в протокол участковой комиссии референдума об итогах голосования, в соответствии с </w:t>
      </w:r>
      <w:hyperlink w:history="0" w:anchor="P609" w:tooltip="32. После ознакомления членов соответствующей участковой комиссии референдума с правом совещательного голоса и наблюдателей с рассортированными бюллетенями для голосования на референдуме проводится проверка контрольных соотношений данных, внесенных в протокол участковой комиссии референдума об итогах голосования в соответствии с приложением 1 к настоящему Закону. Если указанные контрольные соотношения не выполняются, участковая комиссия референдума принимает решение о дополнительном подсчете контрольных ...">
        <w:r>
          <w:rPr>
            <w:sz w:val="20"/>
            <w:color w:val="0000ff"/>
          </w:rPr>
          <w:t xml:space="preserve">частью 32</w:t>
        </w:r>
      </w:hyperlink>
      <w:r>
        <w:rPr>
          <w:sz w:val="20"/>
        </w:rPr>
        <w:t xml:space="preserve"> настоящей статьи. Список участников референдума на это время убирается в сейф либо иное специально приспособленное для хранения документов место. Хранение списка участников референдума, исключающее доступ к нему лиц, находящихся в помещении для голосования, обеспечивается председателем или секретарем участковой комиссии референдума.</w:t>
      </w:r>
    </w:p>
    <w:p>
      <w:pPr>
        <w:pStyle w:val="0"/>
        <w:spacing w:before="200" w:line-rule="auto"/>
        <w:ind w:firstLine="540"/>
        <w:jc w:val="both"/>
      </w:pPr>
      <w:r>
        <w:rPr>
          <w:sz w:val="20"/>
        </w:rPr>
        <w:t xml:space="preserve">12. Непосредственный подсчет голосов участников референдума проводится по находящимся в ящиках для голосования бюллетеням для голосования на референдуме членами участковой комиссии референдума с правом решающего голоса.</w:t>
      </w:r>
    </w:p>
    <w:p>
      <w:pPr>
        <w:pStyle w:val="0"/>
        <w:spacing w:before="200" w:line-rule="auto"/>
        <w:ind w:firstLine="540"/>
        <w:jc w:val="both"/>
      </w:pPr>
      <w:r>
        <w:rPr>
          <w:sz w:val="20"/>
        </w:rPr>
        <w:t xml:space="preserve">13. При непосредственном подсчете голосов участников референдума вправе присутствовать члены участковой комиссии референдума с правом совещательного голоса, иные лица, указанные в </w:t>
      </w:r>
      <w:hyperlink w:history="0" r:id="rId98"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w:t>
      </w:r>
    </w:p>
    <w:p>
      <w:pPr>
        <w:pStyle w:val="0"/>
        <w:spacing w:before="200" w:line-rule="auto"/>
        <w:ind w:firstLine="540"/>
        <w:jc w:val="both"/>
      </w:pPr>
      <w:r>
        <w:rPr>
          <w:sz w:val="20"/>
        </w:rPr>
        <w:t xml:space="preserve">14. Непосредственный подсчет голосов участников референдума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референдума как с правом решающего, так и с правом совещательного голоса. Членам участковой комиссии референдума с правом решающего голоса, кроме председателя (заместителя председателя) и секретаря участковой комиссии референдума, запрещается при подсчете голосов пользоваться письменными принадлежностями, за исключением случаев, предусмотренных </w:t>
      </w:r>
      <w:hyperlink w:history="0" w:anchor="P594" w:tooltip="19. Число извлеченных бюллетеней для голосования на референдуме установленной формы оглашается и вносится в строку 6 протокола об итогах голосования и его увеличенной формы.">
        <w:r>
          <w:rPr>
            <w:sz w:val="20"/>
            <w:color w:val="0000ff"/>
          </w:rPr>
          <w:t xml:space="preserve">частями 19</w:t>
        </w:r>
      </w:hyperlink>
      <w:r>
        <w:rPr>
          <w:sz w:val="20"/>
        </w:rPr>
        <w:t xml:space="preserve">, </w:t>
      </w:r>
      <w:hyperlink w:history="0" w:anchor="P596" w:tooltip="21. Число бюллетеней для голосования на референдуме, признанных в соответствии с частью 20 настоящей статьи недействительными, оглашается, вносится в указанный в части 20 настоящей статьи акт и впоследствии суммируется с числом недействительных бюллетеней для голосования на референдуме, выявленных при сортировке.">
        <w:r>
          <w:rPr>
            <w:sz w:val="20"/>
            <w:color w:val="0000ff"/>
          </w:rPr>
          <w:t xml:space="preserve">21</w:t>
        </w:r>
      </w:hyperlink>
      <w:r>
        <w:rPr>
          <w:sz w:val="20"/>
        </w:rPr>
        <w:t xml:space="preserve"> и </w:t>
      </w:r>
      <w:hyperlink w:history="0" w:anchor="P597" w:tooltip="22. На лицевой стороне каждого из бюллетеней, указанных в части 21 настоящей статьи, на квадратах, расположенных справа, относящихся к позициям &quot;Да&quot; и &quot;Нет&quot; (&quot;За&quot; и &quot;Против&quot;), вносится запись о причине признания бюллетеня для голосования на референдуме недействительным, которая подтверждается подписями двух членов участковой комиссии референдума и заверяется печатью соответствующей комиссии, а сами бюллетени для голосования на референдуме при непосредственном подсчете голосов упаковываются отдельно, опеч...">
        <w:r>
          <w:rPr>
            <w:sz w:val="20"/>
            <w:color w:val="0000ff"/>
          </w:rPr>
          <w:t xml:space="preserve">22</w:t>
        </w:r>
      </w:hyperlink>
      <w:r>
        <w:rPr>
          <w:sz w:val="20"/>
        </w:rPr>
        <w:t xml:space="preserve"> настоящей статьи. Лицам, присутствующим при непосредственном подсчете голосов участников референдума, должен быть обеспечен полный обзор действий членов участковой комиссии референдума.</w:t>
      </w:r>
    </w:p>
    <w:p>
      <w:pPr>
        <w:pStyle w:val="0"/>
        <w:spacing w:before="200" w:line-rule="auto"/>
        <w:ind w:firstLine="540"/>
        <w:jc w:val="both"/>
      </w:pPr>
      <w:r>
        <w:rPr>
          <w:sz w:val="20"/>
        </w:rPr>
        <w:t xml:space="preserve">15. При сортировке бюллетеней для голосования на референдуме участковая комиссия референдума отделяет бюллетени для голосования на референдуме неустановленной формы, то есть не изготовленные официально либо не заверенные соответствующей участковой комиссией референдума или не содержащие специального знака (марки) в случае его использования. Бюллетени для голосования на референдуме неустановленной формы при непосредственном подсчете голосов участников референдума не учитываются. Такие бюллетени упаковываются отдельно и опечатываются.</w:t>
      </w:r>
    </w:p>
    <w:p>
      <w:pPr>
        <w:pStyle w:val="0"/>
        <w:spacing w:before="200" w:line-rule="auto"/>
        <w:ind w:firstLine="540"/>
        <w:jc w:val="both"/>
      </w:pPr>
      <w:r>
        <w:rPr>
          <w:sz w:val="20"/>
        </w:rPr>
        <w:t xml:space="preserve">16. В первую очередь проводится подсчет бюллетеней для голосования на референдуме, находившихся в переносных ящиках для голосования.</w:t>
      </w:r>
    </w:p>
    <w:p>
      <w:pPr>
        <w:pStyle w:val="0"/>
        <w:spacing w:before="200" w:line-rule="auto"/>
        <w:ind w:firstLine="540"/>
        <w:jc w:val="both"/>
      </w:pPr>
      <w:r>
        <w:rPr>
          <w:sz w:val="20"/>
        </w:rPr>
        <w:t xml:space="preserve">17. Вскрытию каждого переносного ящика для голосования предшествуют объявление числа участников референдума, проголосовавших с использованием данного переносного ящика для голосования, проверка неповрежденности печатей (пломб) на нем, в чем председатель участковой комиссии референдума предлагает удостовериться членам указанной комиссии и иным присутствующим при подсчете голосов лицам.</w:t>
      </w:r>
    </w:p>
    <w:p>
      <w:pPr>
        <w:pStyle w:val="0"/>
        <w:spacing w:before="200" w:line-rule="auto"/>
        <w:ind w:firstLine="540"/>
        <w:jc w:val="both"/>
      </w:pPr>
      <w:r>
        <w:rPr>
          <w:sz w:val="20"/>
        </w:rPr>
        <w:t xml:space="preserve">18. Подсчет бюллетеней для голосования на референдуме проводится таким образом, чтобы не нарушалась тайна голосования.</w:t>
      </w:r>
    </w:p>
    <w:bookmarkStart w:id="594" w:name="P594"/>
    <w:bookmarkEnd w:id="594"/>
    <w:p>
      <w:pPr>
        <w:pStyle w:val="0"/>
        <w:spacing w:before="200" w:line-rule="auto"/>
        <w:ind w:firstLine="540"/>
        <w:jc w:val="both"/>
      </w:pPr>
      <w:r>
        <w:rPr>
          <w:sz w:val="20"/>
        </w:rPr>
        <w:t xml:space="preserve">19. Число извлеченных бюллетеней для голосования на референдуме установленной формы оглашается и вносится в строку 6 протокола об итогах голосования и его увеличенной формы.</w:t>
      </w:r>
    </w:p>
    <w:bookmarkStart w:id="595" w:name="P595"/>
    <w:bookmarkEnd w:id="595"/>
    <w:p>
      <w:pPr>
        <w:pStyle w:val="0"/>
        <w:spacing w:before="200" w:line-rule="auto"/>
        <w:ind w:firstLine="540"/>
        <w:jc w:val="both"/>
      </w:pPr>
      <w:r>
        <w:rPr>
          <w:sz w:val="20"/>
        </w:rPr>
        <w:t xml:space="preserve">20. Если число обнаруженных в соответствующем переносном ящике для голосования бюллетеней для голосования на референдуме установленной формы превышает число заявлений участников референдума, содержащих отметку о получении бюллетеня для голосования на референдуме, все указанные бюллетени, находившиеся в данном переносном ящике для голосования, решением участковой комиссии референдума признаются недействительными, о чем составляется отдельный акт с указанием фамилий и инициалов членов участковой комиссии референдума, проводивших голосование вне помещения для голосования с использованием данного переносного ящика для голосования, который прилагается к протоколу об итогах голосования.</w:t>
      </w:r>
    </w:p>
    <w:bookmarkStart w:id="596" w:name="P596"/>
    <w:bookmarkEnd w:id="596"/>
    <w:p>
      <w:pPr>
        <w:pStyle w:val="0"/>
        <w:spacing w:before="200" w:line-rule="auto"/>
        <w:ind w:firstLine="540"/>
        <w:jc w:val="both"/>
      </w:pPr>
      <w:r>
        <w:rPr>
          <w:sz w:val="20"/>
        </w:rPr>
        <w:t xml:space="preserve">21. Число бюллетеней для голосования на референдуме, признанных в соответствии с </w:t>
      </w:r>
      <w:hyperlink w:history="0" w:anchor="P595" w:tooltip="20. Если число обнаруженных в соответствующем переносном ящике для голосования бюллетеней для голосования на референдуме установленной формы превышает число заявлений участников референдума, содержащих отметку о получении бюллетеня для голосования на референдуме, все указанные бюллетени, находившиеся в данном переносном ящике для голосования, решением участковой комиссии референдума признаются недействительными, о чем составляется отдельный акт с указанием фамилий и инициалов членов участковой комиссии р...">
        <w:r>
          <w:rPr>
            <w:sz w:val="20"/>
            <w:color w:val="0000ff"/>
          </w:rPr>
          <w:t xml:space="preserve">частью 20</w:t>
        </w:r>
      </w:hyperlink>
      <w:r>
        <w:rPr>
          <w:sz w:val="20"/>
        </w:rPr>
        <w:t xml:space="preserve"> настоящей статьи недействительными, оглашается, вносится в указанный в </w:t>
      </w:r>
      <w:hyperlink w:history="0" w:anchor="P595" w:tooltip="20. Если число обнаруженных в соответствующем переносном ящике для голосования бюллетеней для голосования на референдуме установленной формы превышает число заявлений участников референдума, содержащих отметку о получении бюллетеня для голосования на референдуме, все указанные бюллетени, находившиеся в данном переносном ящике для голосования, решением участковой комиссии референдума признаются недействительными, о чем составляется отдельный акт с указанием фамилий и инициалов членов участковой комиссии р...">
        <w:r>
          <w:rPr>
            <w:sz w:val="20"/>
            <w:color w:val="0000ff"/>
          </w:rPr>
          <w:t xml:space="preserve">части 20</w:t>
        </w:r>
      </w:hyperlink>
      <w:r>
        <w:rPr>
          <w:sz w:val="20"/>
        </w:rPr>
        <w:t xml:space="preserve"> настоящей статьи акт и впоследствии суммируется с числом недействительных бюллетеней для голосования на референдуме, выявленных при сортировке.</w:t>
      </w:r>
    </w:p>
    <w:bookmarkStart w:id="597" w:name="P597"/>
    <w:bookmarkEnd w:id="597"/>
    <w:p>
      <w:pPr>
        <w:pStyle w:val="0"/>
        <w:spacing w:before="200" w:line-rule="auto"/>
        <w:ind w:firstLine="540"/>
        <w:jc w:val="both"/>
      </w:pPr>
      <w:r>
        <w:rPr>
          <w:sz w:val="20"/>
        </w:rPr>
        <w:t xml:space="preserve">22. На лицевой стороне каждого из бюллетеней, указанных в </w:t>
      </w:r>
      <w:hyperlink w:history="0" w:anchor="P596" w:tooltip="21. Число бюллетеней для голосования на референдуме, признанных в соответствии с частью 20 настоящей статьи недействительными, оглашается, вносится в указанный в части 20 настоящей статьи акт и впоследствии суммируется с числом недействительных бюллетеней для голосования на референдуме, выявленных при сортировке.">
        <w:r>
          <w:rPr>
            <w:sz w:val="20"/>
            <w:color w:val="0000ff"/>
          </w:rPr>
          <w:t xml:space="preserve">части 21</w:t>
        </w:r>
      </w:hyperlink>
      <w:r>
        <w:rPr>
          <w:sz w:val="20"/>
        </w:rPr>
        <w:t xml:space="preserve"> настоящей статьи, на квадратах, расположенных справа, относящихся к позициям "Да" и "Нет" ("За" и "Против"), вносится запись о причине признания бюллетеня для голосования на референдуме недействительным, которая подтверждается подписями двух членов участковой комиссии референдума и заверяется печатью соответствующей комиссии, а сами бюллетени для голосования на референдуме при непосредственном подсчете голосов упаковываются отдельно, опечатываются и при дальнейшем подсчете не учитываются.</w:t>
      </w:r>
    </w:p>
    <w:p>
      <w:pPr>
        <w:pStyle w:val="0"/>
        <w:spacing w:before="200" w:line-rule="auto"/>
        <w:ind w:firstLine="540"/>
        <w:jc w:val="both"/>
      </w:pPr>
      <w:r>
        <w:rPr>
          <w:sz w:val="20"/>
        </w:rPr>
        <w:t xml:space="preserve">23. Стационарные ящики для голосования вскрываются после проверки неповрежденности печатей (пломб) на них.</w:t>
      </w:r>
    </w:p>
    <w:p>
      <w:pPr>
        <w:pStyle w:val="0"/>
        <w:spacing w:before="200" w:line-rule="auto"/>
        <w:ind w:firstLine="540"/>
        <w:jc w:val="both"/>
      </w:pPr>
      <w:r>
        <w:rPr>
          <w:sz w:val="20"/>
        </w:rPr>
        <w:t xml:space="preserve">24. Члены участковой комиссии референдума с правом решающего голоса сортируют, раскладывая в отдельные пачки, бюллетени для голосования на референдуме, извлеченные из переносных и стационарных ящиков для голосования, по голосам, поданным за каждую из позиций "Да" ("За") или "Нет" ("Против"), и одновременно отделяют бюллетени для голосования на референдуме неустановленной формы и недействительные бюллетени для голосования на референдуме. При сортировке бюллетеней для голосования на референдуме члены участковой комиссии референдума с правом решающего голоса оглашают содержащиеся в бюллетене для голосования на референдуме отметки участников референдума и представляют бюллетени для голосования на референдуме для визуального контроля всем присутствующим. Одновременное оглашение содержания двух и более бюллетеней для голосования на референдуме не допускается.</w:t>
      </w:r>
    </w:p>
    <w:p>
      <w:pPr>
        <w:pStyle w:val="0"/>
        <w:spacing w:before="200" w:line-rule="auto"/>
        <w:ind w:firstLine="540"/>
        <w:jc w:val="both"/>
      </w:pPr>
      <w:r>
        <w:rPr>
          <w:sz w:val="20"/>
        </w:rPr>
        <w:t xml:space="preserve">25. Недействительные бюллетени для голосования на референдуме подсчитываются и суммируются отдельно. Недействительными считаются бюллетени для голосования на референдуме, которые не содержат отметок в квадратах, расположенных справа от позиции "Да" ("За") или "Нет" ("Против"), или в которых знак (знаки) проставлен более чем в одном квадрате. В случае возникновения сомнений в определении волеизъявления участника референдума бюллетень для голосования на референдуме откладывается в отдельную пачку.</w:t>
      </w:r>
    </w:p>
    <w:p>
      <w:pPr>
        <w:pStyle w:val="0"/>
        <w:spacing w:before="200" w:line-rule="auto"/>
        <w:ind w:firstLine="540"/>
        <w:jc w:val="both"/>
      </w:pPr>
      <w:r>
        <w:rPr>
          <w:sz w:val="20"/>
        </w:rPr>
        <w:t xml:space="preserve">26. По окончании сортировки участковая комиссия референдума решает вопрос о действительности всех вызвавших сомнение бюллетеней для голосования на референдуме путем голосования, при этом на оборотной стороне такого бюллетеня указываются причины признания его действительным или недействительным. Эта запись подтверждается подписями не менее двух членов участковой комиссии референдума и заверяется печатью данной комиссии. Бюллетень для голосования на референдуме, признанный действительным или недействительным, присоединяется к соответствующей пачке бюллетеней для голосования на референдуме.</w:t>
      </w:r>
    </w:p>
    <w:p>
      <w:pPr>
        <w:pStyle w:val="0"/>
        <w:spacing w:before="200" w:line-rule="auto"/>
        <w:ind w:firstLine="540"/>
        <w:jc w:val="both"/>
      </w:pPr>
      <w:r>
        <w:rPr>
          <w:sz w:val="20"/>
        </w:rPr>
        <w:t xml:space="preserve">27. Общее число недействительных бюллетеней для голосования на референдуме с учетом числа бюллетеней для голосования на референдуме, признанных недействительными на основании </w:t>
      </w:r>
      <w:hyperlink w:history="0" w:anchor="P595" w:tooltip="20. Если число обнаруженных в соответствующем переносном ящике для голосования бюллетеней для голосования на референдуме установленной формы превышает число заявлений участников референдума, содержащих отметку о получении бюллетеня для голосования на референдуме, все указанные бюллетени, находившиеся в данном переносном ящике для голосования, решением участковой комиссии референдума признаются недействительными, о чем составляется отдельный акт с указанием фамилий и инициалов членов участковой комиссии р...">
        <w:r>
          <w:rPr>
            <w:sz w:val="20"/>
            <w:color w:val="0000ff"/>
          </w:rPr>
          <w:t xml:space="preserve">части 20</w:t>
        </w:r>
      </w:hyperlink>
      <w:r>
        <w:rPr>
          <w:sz w:val="20"/>
        </w:rPr>
        <w:t xml:space="preserve"> настоящей статьи, оглашается и вносится в строку 8 протокола участковой комиссии референдума об итогах голосования и его увеличенной формы.</w:t>
      </w:r>
    </w:p>
    <w:p>
      <w:pPr>
        <w:pStyle w:val="0"/>
        <w:spacing w:before="200" w:line-rule="auto"/>
        <w:ind w:firstLine="540"/>
        <w:jc w:val="both"/>
      </w:pPr>
      <w:r>
        <w:rPr>
          <w:sz w:val="20"/>
        </w:rPr>
        <w:t xml:space="preserve">28. После этого проводится подсчет рассортированных бюллетеней для голосования на референдуме установленной формы (в каждой пачке отдельно) по голосам участников референдума, поданным по позициям "Да" ("За") или "Нет" ("Против"). При этом бюллетени для голосования на референдуме подсчитываются путем перекладывания их по одному таким образом, чтобы лица, присутствующие при подсчете, могли видеть отметку участника референдума в каждом таком бюллетене. Одновременный подсчет бюллетеней для голосования на референдуме из разных пачек не допускается. Полученные данные после оглашения вносятся в строки 12 и 13 протокола участковой комиссии референдума об итогах голосования, а также его увеличенной формы.</w:t>
      </w:r>
    </w:p>
    <w:p>
      <w:pPr>
        <w:pStyle w:val="0"/>
        <w:jc w:val="both"/>
      </w:pPr>
      <w:r>
        <w:rPr>
          <w:sz w:val="20"/>
        </w:rPr>
        <w:t xml:space="preserve">(в ред. </w:t>
      </w:r>
      <w:hyperlink w:history="0" r:id="rId99"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29. Члены участковой комиссии референдума с правом решающего голоса суммируют данные строк 12 и 13 протокола участковой комиссии референдума об итогах голосования, определяют число действительных бюллетеней для голосования на референдуме, оглашают его и вносят в строку 9 протокола участковой комиссии референдума об итогах голосования и его увеличенной формы.</w:t>
      </w:r>
    </w:p>
    <w:p>
      <w:pPr>
        <w:pStyle w:val="0"/>
        <w:jc w:val="both"/>
      </w:pPr>
      <w:r>
        <w:rPr>
          <w:sz w:val="20"/>
        </w:rPr>
        <w:t xml:space="preserve">(в ред. </w:t>
      </w:r>
      <w:hyperlink w:history="0" r:id="rId100"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bookmarkStart w:id="607" w:name="P607"/>
    <w:bookmarkEnd w:id="607"/>
    <w:p>
      <w:pPr>
        <w:pStyle w:val="0"/>
        <w:spacing w:before="200" w:line-rule="auto"/>
        <w:ind w:firstLine="540"/>
        <w:jc w:val="both"/>
      </w:pPr>
      <w:r>
        <w:rPr>
          <w:sz w:val="20"/>
        </w:rPr>
        <w:t xml:space="preserve">30. Члены участковой комиссии референдума с правом решающего голоса определяют число бюллетеней для голосования на референдуме установленной формы, находившихся в стационарных ящиках для голосования, оглашают его и вносят в строку 7 протокола участковой комиссии референдума об итогах голосования и его увеличенной формы.</w:t>
      </w:r>
    </w:p>
    <w:p>
      <w:pPr>
        <w:pStyle w:val="0"/>
        <w:spacing w:before="200" w:line-rule="auto"/>
        <w:ind w:firstLine="540"/>
        <w:jc w:val="both"/>
      </w:pPr>
      <w:r>
        <w:rPr>
          <w:sz w:val="20"/>
        </w:rPr>
        <w:t xml:space="preserve">31. После действий, указанных в </w:t>
      </w:r>
      <w:hyperlink w:history="0" w:anchor="P607" w:tooltip="30. Члены участковой комиссии референдума с правом решающего голоса определяют число бюллетеней для голосования на референдуме установленной формы, находившихся в стационарных ящиках для голосования, оглашают его и вносят в строку 7 протокола участковой комиссии референдума об итогах голосования и его увеличенной формы.">
        <w:r>
          <w:rPr>
            <w:sz w:val="20"/>
            <w:color w:val="0000ff"/>
          </w:rPr>
          <w:t xml:space="preserve">части 30</w:t>
        </w:r>
      </w:hyperlink>
      <w:r>
        <w:rPr>
          <w:sz w:val="20"/>
        </w:rPr>
        <w:t xml:space="preserve"> настоящей статьи, с рассортированными бюллетенями для голосования на референдуме вправе визуально ознакомиться наблюдатели под контролем членов участковой комиссии референдума с правом решающего голоса, а члены участковой комиссии референдума с правом совещательного голоса вправе убедиться в правильности проведенного подсчета.</w:t>
      </w:r>
    </w:p>
    <w:bookmarkStart w:id="609" w:name="P609"/>
    <w:bookmarkEnd w:id="609"/>
    <w:p>
      <w:pPr>
        <w:pStyle w:val="0"/>
        <w:spacing w:before="200" w:line-rule="auto"/>
        <w:ind w:firstLine="540"/>
        <w:jc w:val="both"/>
      </w:pPr>
      <w:r>
        <w:rPr>
          <w:sz w:val="20"/>
        </w:rPr>
        <w:t xml:space="preserve">32. После ознакомления членов соответствующей участковой комиссии референдума с правом совещательного голоса и наблюдателей с рассортированными бюллетенями для голосования на референдуме проводится проверка контрольных </w:t>
      </w:r>
      <w:hyperlink w:history="0" w:anchor="P686" w:tooltip="КОНТРОЛЬНЫЕ СООТНОШЕНИЯ">
        <w:r>
          <w:rPr>
            <w:sz w:val="20"/>
            <w:color w:val="0000ff"/>
          </w:rPr>
          <w:t xml:space="preserve">соотношений</w:t>
        </w:r>
      </w:hyperlink>
      <w:r>
        <w:rPr>
          <w:sz w:val="20"/>
        </w:rPr>
        <w:t xml:space="preserve"> данных, внесенных в протокол участковой комиссии референдума об итогах голосования в соответствии с приложением 1 к настоящему Закону. Если указанные контрольные соотношения не выполняются, участковая комиссия референдума принимает решение о дополнительном подсчете контрольных соотношений данных в протоколе участковой комиссии референдума об итогах голосования, внесенных в него, по всем или отдельным строкам указанного протокола, в том числе о дополнительном подсчете бюллетеней для голосования на референдуме. Если в результате такого дополнительного подсчета контрольные соотношения не выполняются вновь, участковая комиссия референдума составляет соответствующий акт, который прилагается к протоколу участковой комиссии референдума об итогах голосования, и вносит данные о расхождении в строки 10 и 11 протокола участковой комиссии референдума об итогах голосования и его увеличенной формы.</w:t>
      </w:r>
    </w:p>
    <w:p>
      <w:pPr>
        <w:pStyle w:val="0"/>
        <w:jc w:val="both"/>
      </w:pPr>
      <w:r>
        <w:rPr>
          <w:sz w:val="20"/>
        </w:rPr>
        <w:t xml:space="preserve">(в ред. </w:t>
      </w:r>
      <w:hyperlink w:history="0" r:id="rId101"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33. Если в результате дополнительного подсчета контрольных соотношений данных в протоколе участковой комиссии референдума об итогах голосования, внесенных в него, необходимо внести изменения в указанный протокол, заполняется новый бланк такого протокола, а в его увеличенную форму вносятся соответствующие исправления. Если контрольные соотношения выполняются, в строках 10 и 11 протокола участковой комиссии референдума об итогах голосования и его увеличенной формы проставляется цифра "0".</w:t>
      </w:r>
    </w:p>
    <w:p>
      <w:pPr>
        <w:pStyle w:val="0"/>
        <w:jc w:val="both"/>
      </w:pPr>
      <w:r>
        <w:rPr>
          <w:sz w:val="20"/>
        </w:rPr>
        <w:t xml:space="preserve">(в ред. </w:t>
      </w:r>
      <w:hyperlink w:history="0" r:id="rId102"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34. После завершения подсчета рассортированные бюллетени для голосования на референдуме упаковываются в отдельные пачки по позициям "Да" ("За") и "Нет" ("Против"). В отдельные пачки упаковываются недействительные и погашенные бюллетени для голосования на референдуме. На каждой пачке указывается число содержащихся в ней бюллетеней для голосования на референдуме, ставится соответствующая отметка: "Недействительные бюллетени", "Да" ("За") или "Нет" ("Против"). Сложенные таким образом бюллетени для голосования на референдуме, список участников референдума помещаются в мешки или коробки, на которых указываются номер участка референдума, общее число всех упакованных бюллетеней для голосования на референдуме. Мешки или коробки опечатываются и могут быть вскрыты только по решению вышестоящей комиссии референдума или суда. На указанных мешках или коробках вправе поставить свои подписи члены участковой комиссии референдума, иные лица, указанные в </w:t>
      </w:r>
      <w:hyperlink w:history="0" r:id="rId103"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w:t>
      </w:r>
    </w:p>
    <w:p>
      <w:pPr>
        <w:pStyle w:val="0"/>
        <w:jc w:val="both"/>
      </w:pPr>
      <w:r>
        <w:rPr>
          <w:sz w:val="20"/>
        </w:rPr>
        <w:t xml:space="preserve">(в ред. </w:t>
      </w:r>
      <w:hyperlink w:history="0" r:id="rId104"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rPr>
        <w:t xml:space="preserve"> города Севастополя от 29.05.2020 N 580-ЗС)</w:t>
      </w:r>
    </w:p>
    <w:p>
      <w:pPr>
        <w:pStyle w:val="0"/>
        <w:spacing w:before="200" w:line-rule="auto"/>
        <w:ind w:firstLine="540"/>
        <w:jc w:val="both"/>
      </w:pPr>
      <w:r>
        <w:rPr>
          <w:sz w:val="20"/>
        </w:rPr>
        <w:t xml:space="preserve">35. Участковая комиссия референдума обязана рассмотреть поступившие в день голосования до окончания подсчета голосов участников референдума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комиссии референдума об итогах голосования.</w:t>
      </w:r>
    </w:p>
    <w:p>
      <w:pPr>
        <w:pStyle w:val="0"/>
        <w:spacing w:before="200" w:line-rule="auto"/>
        <w:ind w:firstLine="540"/>
        <w:jc w:val="both"/>
      </w:pPr>
      <w:r>
        <w:rPr>
          <w:sz w:val="20"/>
        </w:rPr>
        <w:t xml:space="preserve">36. После проведения всех необходимых действий и подсчетов участковая комиссия референдума в обязательном порядке проводит итоговое заседание, на котором рассматриваются жалобы и заявления о нарушениях при голосовании и подсчете голосов, после чего подписывается протокол участковой комиссии референдума об итогах голосования, а его копии выдаются лицам, указанным в </w:t>
      </w:r>
      <w:hyperlink w:history="0" r:id="rId105"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Протокол участковой комиссии референдума об итогах голосования составляется в двух экземплярах и подписывается всеми присутствующими членами соответствующей участковой комиссии, в нем проставляются дата и время (час с минутами) его подписания. Протокол участковой комиссии референдума об итогах голосования,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подписания указанными лицами. Не допускается заполнение протокола участковой комиссии референдума об итогах голосования карандашом и внесение в него каких-либо изменений. Подписание протокола участковой комиссии референдума об итогах голосования с нарушением этого порядка является основанием для признания данного протокола недействительным и проведения повторного подсчета голосов.</w:t>
      </w:r>
    </w:p>
    <w:p>
      <w:pPr>
        <w:pStyle w:val="0"/>
        <w:spacing w:before="200" w:line-rule="auto"/>
        <w:ind w:firstLine="540"/>
        <w:jc w:val="both"/>
      </w:pPr>
      <w:r>
        <w:rPr>
          <w:sz w:val="20"/>
        </w:rPr>
        <w:t xml:space="preserve">37. Если во время заполнения протокола участковой комиссии референдума об итогах голосования некоторые члены участковой комиссии референдума с правом решающего голоса отсутствуют, в указанном протоколе делается об этом запись с указанием причины их отсутствия. Протокол участковой комиссии референдума об итогах голосования является действительным, если он подписан большинством от установленного числа членов участковой комиссии референдума с правом решающего голоса. Если при подписании такого протокола подпись хотя бы одного члена участковой комиссии референдума с правом решающего голоса проставлена другим членом указанной комиссии с правом решающего голоса или посторонним лицом, это является основанием для признания данного протокола недействительным и проведения повторного подсчета голосов.</w:t>
      </w:r>
    </w:p>
    <w:p>
      <w:pPr>
        <w:pStyle w:val="0"/>
        <w:spacing w:before="200" w:line-rule="auto"/>
        <w:ind w:firstLine="540"/>
        <w:jc w:val="both"/>
      </w:pPr>
      <w:r>
        <w:rPr>
          <w:sz w:val="20"/>
        </w:rPr>
        <w:t xml:space="preserve">38. При подписании протокола участковой комиссии референдума об итогах голосования члены участковой комиссии референдума с правом решающего голоса, несогласные с содержанием этого протокола, вправе приложить к нему особое мнение, о чем в указанном документе делается соответствующая запись.</w:t>
      </w:r>
    </w:p>
    <w:p>
      <w:pPr>
        <w:pStyle w:val="0"/>
        <w:spacing w:before="200" w:line-rule="auto"/>
        <w:ind w:firstLine="540"/>
        <w:jc w:val="both"/>
      </w:pPr>
      <w:r>
        <w:rPr>
          <w:sz w:val="20"/>
        </w:rPr>
        <w:t xml:space="preserve">39. По требованию члена участковой комиссии референдума, лиц, указанных </w:t>
      </w:r>
      <w:hyperlink w:history="0" r:id="rId10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участковая комиссия референдума немедленно после подписания протокола участковой комиссии референдума об итогах голосования (в том числе составленного повторно) обязана выдать указанным лицам его заверенные копии. Выдаваемые заверенные копии указанного протокола нумеруются. Участковая комиссия референдума отмечает факт выдачи заверенной копии протокола участковой комиссии референдума об итогах голосования в соответствующем реестре. Лицо, получившее заверенную копию протокола участковой комиссии референдума об итогах голосования, расписывается в указанном реестре. Ответственность за соответствие в полном объеме данных, содержащихся в копии протокола участковой комиссии референдума об итогах голосования, данным, содержащимся в указанном протоколе, несет лицо, заверяющее указанную копию протокола. В случае если копия протокола участковой комиссии референдума об итогах голосования изготавливается без применения копировальной техники, указание в копии протокола фамилий, имен и отчеств членов участковой комиссии референдума и проставление их подписей не требуются.</w:t>
      </w:r>
    </w:p>
    <w:p>
      <w:pPr>
        <w:pStyle w:val="0"/>
        <w:spacing w:before="200" w:line-rule="auto"/>
        <w:ind w:firstLine="540"/>
        <w:jc w:val="both"/>
      </w:pPr>
      <w:r>
        <w:rPr>
          <w:sz w:val="20"/>
        </w:rPr>
        <w:t xml:space="preserve">40. Первый экземпляр протокола участковой комиссии референдума об итогах голосования после подписания его всеми присутствующими членами участковой комиссии референдума и выдачи его заверенных копий лицам, имеющим право на их получение, незамедлительно направляется в вышестоящую комиссию референдума и возврату в участковую комиссию референдума не подлежит.</w:t>
      </w:r>
    </w:p>
    <w:p>
      <w:pPr>
        <w:pStyle w:val="0"/>
        <w:spacing w:before="200" w:line-rule="auto"/>
        <w:ind w:firstLine="540"/>
        <w:jc w:val="both"/>
      </w:pPr>
      <w:r>
        <w:rPr>
          <w:sz w:val="20"/>
        </w:rPr>
        <w:t xml:space="preserve">41. К первому экземпляру протокола участковой комиссии референдума об итогах голосования приобщаются особые мнения членов участковой комиссии референдума, поступившие в соответствующую комиссию в день голосования и до окончания подсчета голосов участников референдума жалобы (заявления) на нарушения настоящего Закона, а также принятые по указанным жалобам (заявлениям) решения участковой комиссии референдума и составленные ею акты и реестры. Заверенные копии указанных документов и решений участковой комиссии референдума приобщаются ко второму экземпляру протокола участковой комиссии референдума об итогах голосования.</w:t>
      </w:r>
    </w:p>
    <w:p>
      <w:pPr>
        <w:pStyle w:val="0"/>
        <w:spacing w:before="200" w:line-rule="auto"/>
        <w:ind w:firstLine="540"/>
        <w:jc w:val="both"/>
      </w:pPr>
      <w:r>
        <w:rPr>
          <w:sz w:val="20"/>
        </w:rPr>
        <w:t xml:space="preserve">42. Первый экземпляр протокола участковой комиссии референдума об итогах голосования с приложенными к нему документами доставляется в вышестоящую комиссию референдума председателем или секретарем участковой комиссии референдума либо иным членом указанной комиссии по поручению ее председателя. При передаче протокола участковой комиссии референдума об итогах голосования могут присутствовать другие члены участковой комиссии референдума, а также наблюдатели, направленные в данную участковую комиссию.</w:t>
      </w:r>
    </w:p>
    <w:p>
      <w:pPr>
        <w:pStyle w:val="0"/>
        <w:spacing w:before="200" w:line-rule="auto"/>
        <w:ind w:firstLine="540"/>
        <w:jc w:val="both"/>
      </w:pPr>
      <w:r>
        <w:rPr>
          <w:sz w:val="20"/>
        </w:rPr>
        <w:t xml:space="preserve">43. Второй экземпляр протокола участковой комиссии референдума об итогах голосования предоставляется для ознакомления лицам, указанным в </w:t>
      </w:r>
      <w:hyperlink w:history="0" r:id="rId107"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а его заверенная копия вывешивается для всеобщего ознакомления в месте, установленном участковой комиссией референдума.</w:t>
      </w:r>
    </w:p>
    <w:p>
      <w:pPr>
        <w:pStyle w:val="0"/>
        <w:spacing w:before="200" w:line-rule="auto"/>
        <w:ind w:firstLine="540"/>
        <w:jc w:val="both"/>
      </w:pPr>
      <w:r>
        <w:rPr>
          <w:sz w:val="20"/>
        </w:rPr>
        <w:t xml:space="preserve">44. Второй экземпляр протокола участковой комиссии референдума об итогах голосования вместе с предусмотренной настоящим Законом документацией, включая опечатанные бюллетени для голосования на референдуме, списки членов участковой комиссии референдума с правом совещательного голоса, списки иных лиц, указанных в </w:t>
      </w:r>
      <w:hyperlink w:history="0" r:id="rId108"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3 статьи 30</w:t>
        </w:r>
      </w:hyperlink>
      <w:r>
        <w:rPr>
          <w:sz w:val="20"/>
        </w:rPr>
        <w:t xml:space="preserve"> Федерального закона, а также печать участковой комиссии референдума передаются для хранения в вышестоящую комиссию референдума не позднее чем через пять дней после дня официального опубликования результатов референдума города Севастополя.</w:t>
      </w:r>
    </w:p>
    <w:p>
      <w:pPr>
        <w:pStyle w:val="0"/>
        <w:ind w:firstLine="540"/>
        <w:jc w:val="both"/>
      </w:pPr>
      <w:r>
        <w:rPr>
          <w:sz w:val="20"/>
        </w:rPr>
      </w:r>
    </w:p>
    <w:p>
      <w:pPr>
        <w:pStyle w:val="2"/>
        <w:outlineLvl w:val="2"/>
        <w:ind w:firstLine="540"/>
        <w:jc w:val="both"/>
      </w:pPr>
      <w:r>
        <w:rPr>
          <w:sz w:val="20"/>
        </w:rPr>
        <w:t xml:space="preserve">Статья 48. Обработка итогов голосования в вышестоящих комиссиях референдума</w:t>
      </w:r>
    </w:p>
    <w:p>
      <w:pPr>
        <w:pStyle w:val="0"/>
        <w:ind w:firstLine="540"/>
        <w:jc w:val="both"/>
      </w:pPr>
      <w:r>
        <w:rPr>
          <w:sz w:val="20"/>
        </w:rPr>
      </w:r>
    </w:p>
    <w:p>
      <w:pPr>
        <w:pStyle w:val="0"/>
        <w:ind w:firstLine="540"/>
        <w:jc w:val="both"/>
      </w:pPr>
      <w:r>
        <w:rPr>
          <w:sz w:val="20"/>
        </w:rPr>
        <w:t xml:space="preserve">Прием протоколов нижестоящих комиссий референдума об итогах голосования, суммирование данных этих протоколов и составление протокола об итогах голосования на соответствующей территории осуществляются вышестоящими комиссиями референдума в соответствии со </w:t>
      </w:r>
      <w:hyperlink w:history="0" r:id="rId109"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статьей 69</w:t>
        </w:r>
      </w:hyperlink>
      <w:r>
        <w:rPr>
          <w:sz w:val="20"/>
        </w:rPr>
        <w:t xml:space="preserve"> Федерального закона.</w:t>
      </w:r>
    </w:p>
    <w:p>
      <w:pPr>
        <w:pStyle w:val="0"/>
        <w:ind w:firstLine="540"/>
        <w:jc w:val="both"/>
      </w:pPr>
      <w:r>
        <w:rPr>
          <w:sz w:val="20"/>
        </w:rPr>
      </w:r>
    </w:p>
    <w:p>
      <w:pPr>
        <w:pStyle w:val="2"/>
        <w:outlineLvl w:val="2"/>
        <w:ind w:firstLine="540"/>
        <w:jc w:val="both"/>
      </w:pPr>
      <w:r>
        <w:rPr>
          <w:sz w:val="20"/>
        </w:rPr>
        <w:t xml:space="preserve">Статья 49. Порядок определения результатов референдума города Севастополя</w:t>
      </w:r>
    </w:p>
    <w:p>
      <w:pPr>
        <w:pStyle w:val="0"/>
        <w:ind w:firstLine="540"/>
        <w:jc w:val="both"/>
      </w:pPr>
      <w:r>
        <w:rPr>
          <w:sz w:val="20"/>
        </w:rPr>
      </w:r>
    </w:p>
    <w:p>
      <w:pPr>
        <w:pStyle w:val="0"/>
        <w:ind w:firstLine="540"/>
        <w:jc w:val="both"/>
      </w:pPr>
      <w:r>
        <w:rPr>
          <w:sz w:val="20"/>
        </w:rPr>
        <w:t xml:space="preserve">1. На основании первых экземпляров протоколов нижестоящих комиссий референдума об итогах голосования результаты референдума города Севастополя путем суммирования содержащихся в этих протоколах данных определяет Севастопольская городская избирательная комиссия.</w:t>
      </w:r>
    </w:p>
    <w:p>
      <w:pPr>
        <w:pStyle w:val="0"/>
        <w:spacing w:before="200" w:line-rule="auto"/>
        <w:ind w:firstLine="540"/>
        <w:jc w:val="both"/>
      </w:pPr>
      <w:r>
        <w:rPr>
          <w:sz w:val="20"/>
        </w:rPr>
        <w:t xml:space="preserve">2. Члены Севастопольской городской избирательной комиссии с правом решающего голоса определяют результаты референдума города Севастополя лично.</w:t>
      </w:r>
    </w:p>
    <w:p>
      <w:pPr>
        <w:pStyle w:val="0"/>
        <w:spacing w:before="200" w:line-rule="auto"/>
        <w:ind w:firstLine="540"/>
        <w:jc w:val="both"/>
      </w:pPr>
      <w:r>
        <w:rPr>
          <w:sz w:val="20"/>
        </w:rPr>
        <w:t xml:space="preserve">3. О результатах референдума города Севастополя составляется в двух экземплярах протокол о результатах референдума города Севастополя и сводная таблица. Протокол о результатах референдума города Севастополя подписывают все присутствующие члены Севастопольской городской избирательной комиссии с правом решающего голоса. Сводную таблицу подписывают председатель (заместитель председателя) и секретарь Севастопольской городской избирательной комиссии.</w:t>
      </w:r>
    </w:p>
    <w:p>
      <w:pPr>
        <w:pStyle w:val="0"/>
        <w:spacing w:before="200" w:line-rule="auto"/>
        <w:ind w:firstLine="540"/>
        <w:jc w:val="both"/>
      </w:pPr>
      <w:r>
        <w:rPr>
          <w:sz w:val="20"/>
        </w:rPr>
        <w:t xml:space="preserve">4. На основании протокола о результатах референдума города Севастополя Севастопольская городская избирательная комиссия принимает решение о результатах референдума города Севастополя. Решение о результатах референдума города Севастополя принимается не позднее чем через пять дней со дня голосования.</w:t>
      </w:r>
    </w:p>
    <w:p>
      <w:pPr>
        <w:pStyle w:val="0"/>
        <w:spacing w:before="200" w:line-rule="auto"/>
        <w:ind w:firstLine="540"/>
        <w:jc w:val="both"/>
      </w:pPr>
      <w:r>
        <w:rPr>
          <w:sz w:val="20"/>
        </w:rPr>
        <w:t xml:space="preserve">5. Референдум города Севастополя признается несостоявшимся, в случае если в нем приняло участие не более половины участников референдума, внесенных в списки участников референдума. Признание референдума города Севастополя несостоявшимся осуществляется Севастопольской городской избирательной комиссией.</w:t>
      </w:r>
    </w:p>
    <w:p>
      <w:pPr>
        <w:pStyle w:val="0"/>
        <w:spacing w:before="200" w:line-rule="auto"/>
        <w:ind w:firstLine="540"/>
        <w:jc w:val="both"/>
      </w:pPr>
      <w:r>
        <w:rPr>
          <w:sz w:val="20"/>
        </w:rPr>
        <w:t xml:space="preserve">6. Севастопольская городская избирательная комиссия признает решение не принятым на референдуме города Севастополя, в случае если за это решение проголосовало не более половины участников референдума, принявших участие в голосовании.</w:t>
      </w:r>
    </w:p>
    <w:p>
      <w:pPr>
        <w:pStyle w:val="0"/>
        <w:spacing w:before="200" w:line-rule="auto"/>
        <w:ind w:firstLine="540"/>
        <w:jc w:val="both"/>
      </w:pPr>
      <w:r>
        <w:rPr>
          <w:sz w:val="20"/>
        </w:rPr>
        <w:t xml:space="preserve">7. Севастопольская городская избирательная комиссия признает итоги голосования, результаты референдума города Севастополя недействительными:</w:t>
      </w:r>
    </w:p>
    <w:p>
      <w:pPr>
        <w:pStyle w:val="0"/>
        <w:spacing w:before="200" w:line-rule="auto"/>
        <w:ind w:firstLine="540"/>
        <w:jc w:val="both"/>
      </w:pPr>
      <w:r>
        <w:rPr>
          <w:sz w:val="20"/>
        </w:rPr>
        <w:t xml:space="preserve">1) в случае если допущенные при проведении голосования или при установлении итогов голосования нарушения не позволяют с достоверностью определить результаты волеизъявления участников референдума;</w:t>
      </w:r>
    </w:p>
    <w:p>
      <w:pPr>
        <w:pStyle w:val="0"/>
        <w:spacing w:before="200" w:line-rule="auto"/>
        <w:ind w:firstLine="540"/>
        <w:jc w:val="both"/>
      </w:pPr>
      <w:r>
        <w:rPr>
          <w:sz w:val="20"/>
        </w:rPr>
        <w:t xml:space="preserve">2) в случае если они признаны недействительными на части участков референдума, списки участников референдума на которых на момент окончания голосования в совокупности включают не менее чем одну четвертую часть от общего числа участников референдума, внесенных в списки участников референдума на момент окончания голосования;</w:t>
      </w:r>
    </w:p>
    <w:p>
      <w:pPr>
        <w:pStyle w:val="0"/>
        <w:spacing w:before="200" w:line-rule="auto"/>
        <w:ind w:firstLine="540"/>
        <w:jc w:val="both"/>
      </w:pPr>
      <w:r>
        <w:rPr>
          <w:sz w:val="20"/>
        </w:rPr>
        <w:t xml:space="preserve">3) по решению суда.</w:t>
      </w:r>
    </w:p>
    <w:p>
      <w:pPr>
        <w:pStyle w:val="0"/>
        <w:ind w:firstLine="540"/>
        <w:jc w:val="both"/>
      </w:pPr>
      <w:r>
        <w:rPr>
          <w:sz w:val="20"/>
        </w:rPr>
      </w:r>
    </w:p>
    <w:p>
      <w:pPr>
        <w:pStyle w:val="2"/>
        <w:outlineLvl w:val="2"/>
        <w:ind w:firstLine="540"/>
        <w:jc w:val="both"/>
      </w:pPr>
      <w:r>
        <w:rPr>
          <w:sz w:val="20"/>
        </w:rPr>
        <w:t xml:space="preserve">Статья 50. Опубликование и обнародование итогов голосования на референдуме города Севастополя и его результатов. Хранение документации комиссий референдума</w:t>
      </w:r>
    </w:p>
    <w:p>
      <w:pPr>
        <w:pStyle w:val="0"/>
        <w:ind w:firstLine="540"/>
        <w:jc w:val="both"/>
      </w:pPr>
      <w:r>
        <w:rPr>
          <w:sz w:val="20"/>
        </w:rPr>
      </w:r>
    </w:p>
    <w:p>
      <w:pPr>
        <w:pStyle w:val="0"/>
        <w:ind w:firstLine="540"/>
        <w:jc w:val="both"/>
      </w:pPr>
      <w:r>
        <w:rPr>
          <w:sz w:val="20"/>
        </w:rPr>
        <w:t xml:space="preserve">1. Комиссия референдума предоставляет для ознакомления итоги голосования по каждому участку референдума той территории, на которую распространяется деятельность указанной комиссии, в объеме данных, содержащихся в ее протоколе об итогах голосования и протоколах нижестоящих комиссий референдума об итогах голосования, участникам референдума, уполномоченным представителям инициативной группы по проведению референдума города Севастополя, наблюдателям, представителям средств массовой информации по их требованию.</w:t>
      </w:r>
    </w:p>
    <w:p>
      <w:pPr>
        <w:pStyle w:val="0"/>
        <w:spacing w:before="200" w:line-rule="auto"/>
        <w:ind w:firstLine="540"/>
        <w:jc w:val="both"/>
      </w:pPr>
      <w:r>
        <w:rPr>
          <w:sz w:val="20"/>
        </w:rPr>
        <w:t xml:space="preserve">2. Севастопольская городская избирательная комиссия направляет общие данные о результатах референдума города Севастополя в средства массовой информации в течение одних суток после определения результатов референдума города Севастополя.</w:t>
      </w:r>
    </w:p>
    <w:p>
      <w:pPr>
        <w:pStyle w:val="0"/>
        <w:spacing w:before="200" w:line-rule="auto"/>
        <w:ind w:firstLine="540"/>
        <w:jc w:val="both"/>
      </w:pPr>
      <w:r>
        <w:rPr>
          <w:sz w:val="20"/>
        </w:rPr>
        <w:t xml:space="preserve">3. Официальное опубликование результатов референдума города Севастополя, а также данных о числе голосов участников референдума, поданных по позициям "Да" и "Нет" ("За" и "Против"), осуществляется Севастопольской городской избирательной комиссией не позднее семи дней со дня определения результатов референдума города Севастополя.</w:t>
      </w:r>
    </w:p>
    <w:p>
      <w:pPr>
        <w:pStyle w:val="0"/>
        <w:spacing w:before="200" w:line-rule="auto"/>
        <w:ind w:firstLine="540"/>
        <w:jc w:val="both"/>
      </w:pPr>
      <w:r>
        <w:rPr>
          <w:sz w:val="20"/>
        </w:rPr>
        <w:t xml:space="preserve">4. Севастопольская городская избирательная комиссия и территориальные комиссии референдума публикуют (обнародуют) данные, которые содержатся в протоколах комиссий референдума об итогах голосования и о результатах референдума города Севастополя, и данные, которые содержатся в протоколах нижестоящих комиссий референдума об итогах голосования и на основании которых определялись итоги голосования, результаты референдума города Севастополя в соответствующих комиссиях референдума. Официальное опубликование (обнародование) полных данных о результатах референдума города Севастополя осуществляется в течение двух месяцев со дня голосования. В течение трех месяцев со дня официального опубликования (обнародования) полных данных о результатах референдума города Севастополя данные, которые содержатся в протоколах всех комиссий референдума об итогах голосования и о результатах референдума города Севастополя, размещаются в информационно-телекоммуникационной сети "Интернет".</w:t>
      </w:r>
    </w:p>
    <w:p>
      <w:pPr>
        <w:pStyle w:val="0"/>
        <w:spacing w:before="200" w:line-rule="auto"/>
        <w:ind w:firstLine="540"/>
        <w:jc w:val="both"/>
      </w:pPr>
      <w:r>
        <w:rPr>
          <w:sz w:val="20"/>
        </w:rPr>
        <w:t xml:space="preserve">5. Документация комиссий референдума подлежит хранению в течение следующих сроков:</w:t>
      </w:r>
    </w:p>
    <w:p>
      <w:pPr>
        <w:pStyle w:val="0"/>
        <w:spacing w:before="200" w:line-rule="auto"/>
        <w:ind w:firstLine="540"/>
        <w:jc w:val="both"/>
      </w:pPr>
      <w:r>
        <w:rPr>
          <w:sz w:val="20"/>
        </w:rPr>
        <w:t xml:space="preserve">1) подписные листы с подписями участников референдума, бюллетени для голосования на референдуме, списки участников референдума - в течение одного года со дня опубликования итогов голосования и результатов референдума города Севастополя;</w:t>
      </w:r>
    </w:p>
    <w:p>
      <w:pPr>
        <w:pStyle w:val="0"/>
        <w:spacing w:before="200" w:line-rule="auto"/>
        <w:ind w:firstLine="540"/>
        <w:jc w:val="both"/>
      </w:pPr>
      <w:r>
        <w:rPr>
          <w:sz w:val="20"/>
        </w:rPr>
        <w:t xml:space="preserve">2) протоколы и сводные таблицы комиссий референдума об итогах голосования и результатах референдума города Севастополя - не менее пяти лет со дня опубликования итогов голосования, результатов референдума города Севастополя.</w:t>
      </w:r>
    </w:p>
    <w:p>
      <w:pPr>
        <w:pStyle w:val="0"/>
        <w:spacing w:before="200" w:line-rule="auto"/>
        <w:ind w:firstLine="540"/>
        <w:jc w:val="both"/>
      </w:pPr>
      <w:r>
        <w:rPr>
          <w:sz w:val="20"/>
        </w:rPr>
        <w:t xml:space="preserve">6. В случае рассмотрения в суде жалобы на решение комиссии референдума об итогах голосования, о результатах референдума города Севастополя, возбуждения уголовных дел, связанных с нарушением права на участие в референдуме граждан Российской Федерации, сроки хранения соответствующей документации референдума города Севастополя продлеваются до вступления в законную силу решения суда.</w:t>
      </w:r>
    </w:p>
    <w:p>
      <w:pPr>
        <w:pStyle w:val="0"/>
        <w:spacing w:before="200" w:line-rule="auto"/>
        <w:ind w:firstLine="540"/>
        <w:jc w:val="both"/>
      </w:pPr>
      <w:r>
        <w:rPr>
          <w:sz w:val="20"/>
        </w:rPr>
        <w:t xml:space="preserve">7. Ответственность за сохранность документации референдума города Севастополя возлагается на председателя (заместителя председателя) и секретаря соответствующей комиссии референдума до передачи документации в вышестоящую комиссию референдума либо в архив.</w:t>
      </w:r>
    </w:p>
    <w:p>
      <w:pPr>
        <w:pStyle w:val="0"/>
        <w:ind w:firstLine="540"/>
        <w:jc w:val="both"/>
      </w:pPr>
      <w:r>
        <w:rPr>
          <w:sz w:val="20"/>
        </w:rPr>
      </w:r>
    </w:p>
    <w:p>
      <w:pPr>
        <w:pStyle w:val="2"/>
        <w:outlineLvl w:val="2"/>
        <w:ind w:firstLine="540"/>
        <w:jc w:val="both"/>
      </w:pPr>
      <w:r>
        <w:rPr>
          <w:sz w:val="20"/>
        </w:rPr>
        <w:t xml:space="preserve">Статья 51. Юридическая сила решения, принятого на референдуме города Севастополя</w:t>
      </w:r>
    </w:p>
    <w:p>
      <w:pPr>
        <w:pStyle w:val="0"/>
        <w:ind w:firstLine="540"/>
        <w:jc w:val="both"/>
      </w:pPr>
      <w:r>
        <w:rPr>
          <w:sz w:val="20"/>
        </w:rPr>
      </w:r>
    </w:p>
    <w:p>
      <w:pPr>
        <w:pStyle w:val="0"/>
        <w:ind w:firstLine="540"/>
        <w:jc w:val="both"/>
      </w:pPr>
      <w:r>
        <w:rPr>
          <w:sz w:val="20"/>
        </w:rPr>
        <w:t xml:space="preserve">1. Решение, принятое на референдуме города Севастополя, является обязательным и не нуждается в дополнительном утверждении.</w:t>
      </w:r>
    </w:p>
    <w:p>
      <w:pPr>
        <w:pStyle w:val="0"/>
        <w:spacing w:before="200" w:line-rule="auto"/>
        <w:ind w:firstLine="540"/>
        <w:jc w:val="both"/>
      </w:pPr>
      <w:r>
        <w:rPr>
          <w:sz w:val="20"/>
        </w:rPr>
        <w:t xml:space="preserve">2. Решение, принятое на референдуме города Севастополя, действует на всей территории города Севастополя и может быть отменено или изменено не иначе как путем принятия иного решения на референдуме города Севастополя, но не ранее чем через два года после его принятия либо признано недействительным (недействующим) в судебном порядке.</w:t>
      </w:r>
    </w:p>
    <w:p>
      <w:pPr>
        <w:pStyle w:val="0"/>
        <w:spacing w:before="200" w:line-rule="auto"/>
        <w:ind w:firstLine="540"/>
        <w:jc w:val="both"/>
      </w:pPr>
      <w:r>
        <w:rPr>
          <w:sz w:val="20"/>
        </w:rPr>
        <w:t xml:space="preserve">3. Решение, принятое на референдуме города Севастополя, подлежит регистрации в органе государственной власти города Севастополя в порядке, установленном для регистрации законов города Севастополя.</w:t>
      </w:r>
    </w:p>
    <w:p>
      <w:pPr>
        <w:pStyle w:val="0"/>
        <w:spacing w:before="200" w:line-rule="auto"/>
        <w:ind w:firstLine="540"/>
        <w:jc w:val="both"/>
      </w:pPr>
      <w:r>
        <w:rPr>
          <w:sz w:val="20"/>
        </w:rPr>
        <w:t xml:space="preserve">4. В случае принятия на референдуме города Севастополя нормативного правового акта он может быть изменен в порядке, установленном указанным нормативным правовым актом. Если данный порядок не установлен, изменения могут быть также внесены в порядке, предусмотренном для внесения изменений в нормативный правовой акт, но не ранее чем через пять лет со дня принятия соответствующего решения на референдуме города Севастополя.</w:t>
      </w:r>
    </w:p>
    <w:p>
      <w:pPr>
        <w:pStyle w:val="0"/>
        <w:spacing w:before="200" w:line-rule="auto"/>
        <w:ind w:firstLine="540"/>
        <w:jc w:val="both"/>
      </w:pPr>
      <w:r>
        <w:rPr>
          <w:sz w:val="20"/>
        </w:rPr>
        <w:t xml:space="preserve">5. Решение, принятое на референдуме города Севастополя, может быть отменено судом по основаниям, предусмотренным Федеральным законом.</w:t>
      </w:r>
    </w:p>
    <w:p>
      <w:pPr>
        <w:pStyle w:val="0"/>
        <w:spacing w:before="200" w:line-rule="auto"/>
        <w:ind w:firstLine="540"/>
        <w:jc w:val="both"/>
      </w:pPr>
      <w:r>
        <w:rPr>
          <w:sz w:val="20"/>
        </w:rPr>
        <w:t xml:space="preserve">6. Если результаты референдума города Севастополя признаны недействительными, Севастопольская городская избирательная комиссия назначает повторное голосование, которое проводится через 21 день после дня голосования на референдуме города Севастополя. Решение о назначении повторного голосования на референдуме города Севастополя подлежит официальному опубликованию не позднее чем через три дня со дня его принятия.</w:t>
      </w:r>
    </w:p>
    <w:p>
      <w:pPr>
        <w:pStyle w:val="0"/>
        <w:spacing w:before="200" w:line-rule="auto"/>
        <w:ind w:firstLine="540"/>
        <w:jc w:val="both"/>
      </w:pPr>
      <w:r>
        <w:rPr>
          <w:sz w:val="20"/>
        </w:rPr>
        <w:t xml:space="preserve">7. Если для реализации решения, принятого на референдуме города Севастополя, требуется издание закона города Севастополя, иного нормативного правового акта, орган государственной власти города Севастополя, в чью компетенцию входит данный вопрос, обязан в течение 15 дней после вступления в силу решения, принятого на референдуме города Севастополя, определить срок подготовки и (или) принятия данного закона города Севастополя, иного нормативного правового акта. Указанный срок не может превышать трех месяцев.</w:t>
      </w:r>
    </w:p>
    <w:p>
      <w:pPr>
        <w:pStyle w:val="0"/>
        <w:ind w:firstLine="540"/>
        <w:jc w:val="both"/>
      </w:pPr>
      <w:r>
        <w:rPr>
          <w:sz w:val="20"/>
        </w:rPr>
      </w:r>
    </w:p>
    <w:p>
      <w:pPr>
        <w:pStyle w:val="2"/>
        <w:outlineLvl w:val="1"/>
        <w:jc w:val="center"/>
      </w:pPr>
      <w:r>
        <w:rPr>
          <w:sz w:val="20"/>
        </w:rPr>
        <w:t xml:space="preserve">Глава 9. ЗАКЛЮЧИТЕЛЬНЫЕ ПОЛОЖЕНИЯ</w:t>
      </w:r>
    </w:p>
    <w:p>
      <w:pPr>
        <w:pStyle w:val="0"/>
        <w:ind w:firstLine="540"/>
        <w:jc w:val="both"/>
      </w:pPr>
      <w:r>
        <w:rPr>
          <w:sz w:val="20"/>
        </w:rPr>
      </w:r>
    </w:p>
    <w:p>
      <w:pPr>
        <w:pStyle w:val="2"/>
        <w:outlineLvl w:val="2"/>
        <w:ind w:firstLine="540"/>
        <w:jc w:val="both"/>
      </w:pPr>
      <w:r>
        <w:rPr>
          <w:sz w:val="20"/>
        </w:rPr>
        <w:t xml:space="preserve">Статья 52.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по истечении десяти дней после дня его официального опубликования.</w:t>
      </w:r>
    </w:p>
    <w:p>
      <w:pPr>
        <w:pStyle w:val="0"/>
        <w:jc w:val="right"/>
      </w:pPr>
      <w:r>
        <w:rPr>
          <w:sz w:val="20"/>
        </w:rPr>
      </w:r>
    </w:p>
    <w:p>
      <w:pPr>
        <w:pStyle w:val="0"/>
        <w:jc w:val="right"/>
      </w:pPr>
      <w:r>
        <w:rPr>
          <w:sz w:val="20"/>
        </w:rPr>
        <w:t xml:space="preserve">Губернатор города Севастополя</w:t>
      </w:r>
    </w:p>
    <w:p>
      <w:pPr>
        <w:pStyle w:val="0"/>
        <w:jc w:val="right"/>
      </w:pPr>
      <w:r>
        <w:rPr>
          <w:sz w:val="20"/>
        </w:rPr>
        <w:t xml:space="preserve">Д.В.ОВСЯННИКОВ</w:t>
      </w:r>
    </w:p>
    <w:p>
      <w:pPr>
        <w:pStyle w:val="0"/>
      </w:pPr>
      <w:r>
        <w:rPr>
          <w:sz w:val="20"/>
        </w:rPr>
        <w:t xml:space="preserve">Севастополь</w:t>
      </w:r>
    </w:p>
    <w:p>
      <w:pPr>
        <w:pStyle w:val="0"/>
        <w:spacing w:before="200" w:line-rule="auto"/>
      </w:pPr>
      <w:r>
        <w:rPr>
          <w:sz w:val="20"/>
        </w:rPr>
        <w:t xml:space="preserve">4 декабря 2017 года</w:t>
      </w:r>
    </w:p>
    <w:p>
      <w:pPr>
        <w:pStyle w:val="0"/>
        <w:spacing w:before="200" w:line-rule="auto"/>
      </w:pPr>
      <w:r>
        <w:rPr>
          <w:sz w:val="20"/>
        </w:rPr>
        <w:t xml:space="preserve">N 379-ЗС</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Закону</w:t>
      </w:r>
    </w:p>
    <w:p>
      <w:pPr>
        <w:pStyle w:val="0"/>
        <w:jc w:val="right"/>
      </w:pPr>
      <w:r>
        <w:rPr>
          <w:sz w:val="20"/>
        </w:rPr>
        <w:t xml:space="preserve">города Севастополя</w:t>
      </w:r>
    </w:p>
    <w:p>
      <w:pPr>
        <w:pStyle w:val="0"/>
        <w:jc w:val="right"/>
      </w:pPr>
      <w:r>
        <w:rPr>
          <w:sz w:val="20"/>
        </w:rPr>
        <w:t xml:space="preserve">"О референдуме города Севастополя"</w:t>
      </w:r>
    </w:p>
    <w:p>
      <w:pPr>
        <w:pStyle w:val="0"/>
        <w:jc w:val="both"/>
      </w:pPr>
      <w:r>
        <w:rPr>
          <w:sz w:val="20"/>
        </w:rPr>
      </w:r>
    </w:p>
    <w:bookmarkStart w:id="686" w:name="P686"/>
    <w:bookmarkEnd w:id="686"/>
    <w:p>
      <w:pPr>
        <w:pStyle w:val="2"/>
        <w:jc w:val="center"/>
      </w:pPr>
      <w:r>
        <w:rPr>
          <w:sz w:val="20"/>
        </w:rPr>
        <w:t xml:space="preserve">КОНТРОЛЬНЫЕ СООТНОШЕНИЯ</w:t>
      </w:r>
    </w:p>
    <w:p>
      <w:pPr>
        <w:pStyle w:val="2"/>
        <w:jc w:val="center"/>
      </w:pPr>
      <w:r>
        <w:rPr>
          <w:sz w:val="20"/>
        </w:rPr>
        <w:t xml:space="preserve">ДАННЫХ, ВНЕСЕННЫХ В ПРОТОКОЛ ОБ ИТОГАХ ГОЛОСОВАНИЯ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0" w:tooltip="Закон города Севастополя от 29.05.2020 N 580-ЗС (ред. от 31.05.2024) &quot;О внесении изменений в отдельные законодательные акты города Севастополя о выборах и референдуме&quot; (принят Законодательным Собранием г. Севастополя 26.05.2020) {КонсультантПлюс}">
              <w:r>
                <w:rPr>
                  <w:sz w:val="20"/>
                  <w:color w:val="0000ff"/>
                </w:rPr>
                <w:t xml:space="preserve">Закона</w:t>
              </w:r>
            </w:hyperlink>
            <w:r>
              <w:rPr>
                <w:sz w:val="20"/>
                <w:color w:val="392c69"/>
              </w:rPr>
              <w:t xml:space="preserve"> города Севастополя от 29.05.2020 N 580-ЗС)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jc w:val="center"/>
      </w:pPr>
      <w:r>
        <w:rPr>
          <w:sz w:val="20"/>
        </w:rPr>
        <w:t xml:space="preserve">(цифрами обозначены строки протокола об итогах голосования,</w:t>
      </w:r>
    </w:p>
    <w:p>
      <w:pPr>
        <w:pStyle w:val="0"/>
        <w:jc w:val="center"/>
      </w:pPr>
      <w:r>
        <w:rPr>
          <w:sz w:val="20"/>
        </w:rPr>
        <w:t xml:space="preserve">пронумерованные в соответствии со </w:t>
      </w:r>
      <w:hyperlink w:history="0" w:anchor="P534" w:tooltip="Статья 46. Протокол участковой комиссии референдума об итогах голосования">
        <w:r>
          <w:rPr>
            <w:sz w:val="20"/>
            <w:color w:val="0000ff"/>
          </w:rPr>
          <w:t xml:space="preserve">статьей 46</w:t>
        </w:r>
      </w:hyperlink>
    </w:p>
    <w:p>
      <w:pPr>
        <w:pStyle w:val="0"/>
        <w:jc w:val="center"/>
      </w:pPr>
      <w:r>
        <w:rPr>
          <w:sz w:val="20"/>
        </w:rPr>
        <w:t xml:space="preserve">настоящего Закона)</w:t>
      </w:r>
    </w:p>
    <w:p>
      <w:pPr>
        <w:pStyle w:val="0"/>
        <w:ind w:firstLine="540"/>
        <w:jc w:val="both"/>
      </w:pPr>
      <w:r>
        <w:rPr>
          <w:sz w:val="20"/>
        </w:rPr>
      </w:r>
    </w:p>
    <w:p>
      <w:pPr>
        <w:pStyle w:val="0"/>
        <w:ind w:firstLine="540"/>
        <w:jc w:val="both"/>
      </w:pPr>
      <w:r>
        <w:rPr>
          <w:sz w:val="20"/>
        </w:rPr>
        <w:t xml:space="preserve">1 больше или равно 3 + 4</w:t>
      </w:r>
    </w:p>
    <w:p>
      <w:pPr>
        <w:pStyle w:val="0"/>
        <w:spacing w:before="200" w:line-rule="auto"/>
        <w:ind w:firstLine="540"/>
        <w:jc w:val="both"/>
      </w:pPr>
      <w:r>
        <w:rPr>
          <w:sz w:val="20"/>
        </w:rPr>
        <w:t xml:space="preserve">2 равно 3 + 4 + 5</w:t>
      </w:r>
    </w:p>
    <w:p>
      <w:pPr>
        <w:pStyle w:val="0"/>
        <w:spacing w:before="200" w:line-rule="auto"/>
        <w:ind w:firstLine="540"/>
        <w:jc w:val="both"/>
      </w:pPr>
      <w:r>
        <w:rPr>
          <w:sz w:val="20"/>
        </w:rPr>
        <w:t xml:space="preserve">6 + 7 равно 8 + 9</w:t>
      </w:r>
    </w:p>
    <w:p>
      <w:pPr>
        <w:pStyle w:val="0"/>
        <w:spacing w:before="200" w:line-rule="auto"/>
        <w:ind w:firstLine="540"/>
        <w:jc w:val="both"/>
      </w:pPr>
      <w:r>
        <w:rPr>
          <w:sz w:val="20"/>
        </w:rPr>
        <w:t xml:space="preserve">9 равно 12 + 13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right"/>
      </w:pPr>
      <w:r>
        <w:rPr>
          <w:sz w:val="20"/>
        </w:rPr>
      </w:r>
    </w:p>
    <w:p>
      <w:pPr>
        <w:pStyle w:val="0"/>
        <w:outlineLvl w:val="0"/>
        <w:jc w:val="right"/>
      </w:pPr>
      <w:r>
        <w:rPr>
          <w:sz w:val="20"/>
        </w:rPr>
        <w:t xml:space="preserve">Приложение 2</w:t>
      </w:r>
    </w:p>
    <w:p>
      <w:pPr>
        <w:pStyle w:val="0"/>
        <w:jc w:val="right"/>
      </w:pPr>
      <w:r>
        <w:rPr>
          <w:sz w:val="20"/>
        </w:rPr>
        <w:t xml:space="preserve">к Закону</w:t>
      </w:r>
    </w:p>
    <w:p>
      <w:pPr>
        <w:pStyle w:val="0"/>
        <w:jc w:val="right"/>
      </w:pPr>
      <w:r>
        <w:rPr>
          <w:sz w:val="20"/>
        </w:rPr>
        <w:t xml:space="preserve">города Севастополя</w:t>
      </w:r>
    </w:p>
    <w:p>
      <w:pPr>
        <w:pStyle w:val="0"/>
        <w:jc w:val="right"/>
      </w:pPr>
      <w:r>
        <w:rPr>
          <w:sz w:val="20"/>
        </w:rPr>
        <w:t xml:space="preserve">"О референдуме города Севастополя"</w:t>
      </w:r>
    </w:p>
    <w:p>
      <w:pPr>
        <w:pStyle w:val="0"/>
        <w:jc w:val="center"/>
      </w:pPr>
      <w:r>
        <w:rPr>
          <w:sz w:val="20"/>
        </w:rPr>
      </w:r>
    </w:p>
    <w:p>
      <w:pPr>
        <w:pStyle w:val="1"/>
        <w:jc w:val="both"/>
      </w:pPr>
      <w:r>
        <w:rPr>
          <w:sz w:val="20"/>
        </w:rPr>
        <w:t xml:space="preserve">                                              В Севастопольскую городскую</w:t>
      </w:r>
    </w:p>
    <w:p>
      <w:pPr>
        <w:pStyle w:val="1"/>
        <w:jc w:val="both"/>
      </w:pPr>
      <w:r>
        <w:rPr>
          <w:sz w:val="20"/>
        </w:rPr>
        <w:t xml:space="preserve">                                              избирательную комиссию</w:t>
      </w:r>
    </w:p>
    <w:p>
      <w:pPr>
        <w:pStyle w:val="1"/>
        <w:jc w:val="both"/>
      </w:pPr>
      <w:r>
        <w:rPr>
          <w:sz w:val="20"/>
        </w:rPr>
      </w:r>
    </w:p>
    <w:p>
      <w:pPr>
        <w:pStyle w:val="1"/>
        <w:jc w:val="both"/>
      </w:pPr>
      <w:r>
        <w:rPr>
          <w:sz w:val="20"/>
        </w:rPr>
        <w:t xml:space="preserve">                                              от членов инициативной группы</w:t>
      </w:r>
    </w:p>
    <w:p>
      <w:pPr>
        <w:pStyle w:val="1"/>
        <w:jc w:val="both"/>
      </w:pPr>
      <w:r>
        <w:rPr>
          <w:sz w:val="20"/>
        </w:rPr>
        <w:t xml:space="preserve">                                              по проведению референдума</w:t>
      </w:r>
    </w:p>
    <w:p>
      <w:pPr>
        <w:pStyle w:val="1"/>
        <w:jc w:val="both"/>
      </w:pPr>
      <w:r>
        <w:rPr>
          <w:sz w:val="20"/>
        </w:rPr>
        <w:t xml:space="preserve">                                              города Севастополя</w:t>
      </w:r>
    </w:p>
    <w:p>
      <w:pPr>
        <w:pStyle w:val="1"/>
        <w:jc w:val="both"/>
      </w:pPr>
      <w:r>
        <w:rPr>
          <w:sz w:val="20"/>
        </w:rPr>
      </w:r>
    </w:p>
    <w:bookmarkStart w:id="716" w:name="P716"/>
    <w:bookmarkEnd w:id="716"/>
    <w:p>
      <w:pPr>
        <w:pStyle w:val="1"/>
        <w:jc w:val="both"/>
      </w:pPr>
      <w:r>
        <w:rPr>
          <w:sz w:val="20"/>
        </w:rPr>
        <w:t xml:space="preserve">                                ХОДАТАЙСТВО</w:t>
      </w:r>
    </w:p>
    <w:p>
      <w:pPr>
        <w:pStyle w:val="1"/>
        <w:jc w:val="both"/>
      </w:pPr>
      <w:r>
        <w:rPr>
          <w:sz w:val="20"/>
        </w:rPr>
        <w:t xml:space="preserve">        о регистрации инициативной группы по проведению референдума</w:t>
      </w:r>
    </w:p>
    <w:p>
      <w:pPr>
        <w:pStyle w:val="1"/>
        <w:jc w:val="both"/>
      </w:pPr>
      <w:r>
        <w:rPr>
          <w:sz w:val="20"/>
        </w:rPr>
        <w:t xml:space="preserve">                            города Севастополя</w:t>
      </w:r>
    </w:p>
    <w:p>
      <w:pPr>
        <w:pStyle w:val="1"/>
        <w:jc w:val="both"/>
      </w:pPr>
      <w:r>
        <w:rPr>
          <w:sz w:val="20"/>
        </w:rPr>
      </w:r>
    </w:p>
    <w:p>
      <w:pPr>
        <w:pStyle w:val="1"/>
        <w:jc w:val="both"/>
      </w:pPr>
      <w:r>
        <w:rPr>
          <w:sz w:val="20"/>
        </w:rPr>
        <w:t xml:space="preserve">    Мы, ___________________________________________________________________</w:t>
      </w:r>
    </w:p>
    <w:p>
      <w:pPr>
        <w:pStyle w:val="1"/>
        <w:jc w:val="both"/>
      </w:pPr>
      <w:r>
        <w:rPr>
          <w:sz w:val="20"/>
        </w:rPr>
        <w:t xml:space="preserve">        (указываются субъекты, образовавшие указанную инициативную группу:</w:t>
      </w:r>
    </w:p>
    <w:p>
      <w:pPr>
        <w:pStyle w:val="1"/>
        <w:jc w:val="both"/>
      </w:pPr>
      <w:r>
        <w:rPr>
          <w:sz w:val="20"/>
        </w:rPr>
        <w:t xml:space="preserve">___________________________________________________________________________</w:t>
      </w:r>
    </w:p>
    <w:p>
      <w:pPr>
        <w:pStyle w:val="1"/>
        <w:jc w:val="both"/>
      </w:pPr>
      <w:r>
        <w:rPr>
          <w:sz w:val="20"/>
        </w:rPr>
        <w:t xml:space="preserve">          граждане, руководящий орган избирательного объединения,</w:t>
      </w:r>
    </w:p>
    <w:p>
      <w:pPr>
        <w:pStyle w:val="1"/>
        <w:jc w:val="both"/>
      </w:pPr>
      <w:r>
        <w:rPr>
          <w:sz w:val="20"/>
        </w:rPr>
        <w:t xml:space="preserve">___________________________________________________________________________</w:t>
      </w:r>
    </w:p>
    <w:p>
      <w:pPr>
        <w:pStyle w:val="1"/>
        <w:jc w:val="both"/>
      </w:pPr>
      <w:r>
        <w:rPr>
          <w:sz w:val="20"/>
        </w:rPr>
        <w:t xml:space="preserve">            иного общественного объединения, руководящий орган</w:t>
      </w:r>
    </w:p>
    <w:p>
      <w:pPr>
        <w:pStyle w:val="1"/>
        <w:jc w:val="both"/>
      </w:pPr>
      <w:r>
        <w:rPr>
          <w:sz w:val="20"/>
        </w:rPr>
        <w:t xml:space="preserve">___________________________________________________________________________</w:t>
      </w:r>
    </w:p>
    <w:p>
      <w:pPr>
        <w:pStyle w:val="1"/>
        <w:jc w:val="both"/>
      </w:pPr>
      <w:r>
        <w:rPr>
          <w:sz w:val="20"/>
        </w:rPr>
        <w:t xml:space="preserve">            регионального отделения избирательного объединения,</w:t>
      </w:r>
    </w:p>
    <w:p>
      <w:pPr>
        <w:pStyle w:val="1"/>
        <w:jc w:val="both"/>
      </w:pPr>
      <w:r>
        <w:rPr>
          <w:sz w:val="20"/>
        </w:rPr>
        <w:t xml:space="preserve">__________________________________________________________________________,</w:t>
      </w:r>
    </w:p>
    <w:p>
      <w:pPr>
        <w:pStyle w:val="1"/>
        <w:jc w:val="both"/>
      </w:pPr>
      <w:r>
        <w:rPr>
          <w:sz w:val="20"/>
        </w:rPr>
        <w:t xml:space="preserve">                     иного общественного объединения)</w:t>
      </w:r>
    </w:p>
    <w:p>
      <w:pPr>
        <w:pStyle w:val="1"/>
        <w:jc w:val="both"/>
      </w:pPr>
      <w:r>
        <w:rPr>
          <w:sz w:val="20"/>
        </w:rPr>
        <w:t xml:space="preserve">образовавшие   инициативную   группу   по   проведению  референдума  города</w:t>
      </w:r>
    </w:p>
    <w:p>
      <w:pPr>
        <w:pStyle w:val="1"/>
        <w:jc w:val="both"/>
      </w:pPr>
      <w:r>
        <w:rPr>
          <w:sz w:val="20"/>
        </w:rPr>
        <w:t xml:space="preserve">Севастополя,   просим   Севастопольскую  городскую  избирательную  комиссию</w:t>
      </w:r>
    </w:p>
    <w:p>
      <w:pPr>
        <w:pStyle w:val="1"/>
        <w:jc w:val="both"/>
      </w:pPr>
      <w:r>
        <w:rPr>
          <w:sz w:val="20"/>
        </w:rPr>
        <w:t xml:space="preserve">зарегистрировать  инициативную  группу  по  проведению  референдума  города</w:t>
      </w:r>
    </w:p>
    <w:p>
      <w:pPr>
        <w:pStyle w:val="1"/>
        <w:jc w:val="both"/>
      </w:pPr>
      <w:r>
        <w:rPr>
          <w:sz w:val="20"/>
        </w:rPr>
        <w:t xml:space="preserve">Севастополя в количестве _____ человек.</w:t>
      </w:r>
    </w:p>
    <w:p>
      <w:pPr>
        <w:pStyle w:val="1"/>
        <w:jc w:val="both"/>
      </w:pPr>
      <w:r>
        <w:rPr>
          <w:sz w:val="20"/>
        </w:rPr>
        <w:t xml:space="preserve">    Вопрос  (вопросы),  предлагаемый  инициативной группой для вынесения на</w:t>
      </w:r>
    </w:p>
    <w:p>
      <w:pPr>
        <w:pStyle w:val="1"/>
        <w:jc w:val="both"/>
      </w:pPr>
      <w:r>
        <w:rPr>
          <w:sz w:val="20"/>
        </w:rPr>
        <w:t xml:space="preserve">референдум города Севастополя:</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вопрос (вопросы) либо наименование проекта</w:t>
      </w:r>
    </w:p>
    <w:p>
      <w:pPr>
        <w:pStyle w:val="1"/>
        <w:jc w:val="both"/>
      </w:pPr>
      <w:r>
        <w:rPr>
          <w:sz w:val="20"/>
        </w:rPr>
        <w:t xml:space="preserve">                        закона города Севастополя,</w:t>
      </w:r>
    </w:p>
    <w:p>
      <w:pPr>
        <w:pStyle w:val="1"/>
        <w:jc w:val="both"/>
      </w:pPr>
      <w:r>
        <w:rPr>
          <w:sz w:val="20"/>
        </w:rPr>
        <w:t xml:space="preserve">___________________________________________________________________________</w:t>
      </w:r>
    </w:p>
    <w:p>
      <w:pPr>
        <w:pStyle w:val="1"/>
        <w:jc w:val="both"/>
      </w:pPr>
      <w:r>
        <w:rPr>
          <w:sz w:val="20"/>
        </w:rPr>
        <w:t xml:space="preserve">     по которому предлагается провести референдум города Севастополя)</w:t>
      </w:r>
    </w:p>
    <w:p>
      <w:pPr>
        <w:pStyle w:val="1"/>
        <w:jc w:val="both"/>
      </w:pPr>
      <w:r>
        <w:rPr>
          <w:sz w:val="20"/>
        </w:rPr>
      </w:r>
    </w:p>
    <w:p>
      <w:pPr>
        <w:pStyle w:val="1"/>
        <w:jc w:val="both"/>
      </w:pPr>
      <w:r>
        <w:rPr>
          <w:sz w:val="20"/>
        </w:rPr>
        <w:t xml:space="preserve">Членами  инициативной  группы  по проведению референдума города Севастополя</w:t>
      </w:r>
    </w:p>
    <w:p>
      <w:pPr>
        <w:pStyle w:val="1"/>
        <w:jc w:val="both"/>
      </w:pPr>
      <w:r>
        <w:rPr>
          <w:sz w:val="20"/>
        </w:rPr>
        <w:t xml:space="preserve">являются: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bl>
    <w:p>
      <w:pPr>
        <w:pStyle w:val="0"/>
        <w:jc w:val="both"/>
      </w:pPr>
      <w:r>
        <w:rPr>
          <w:sz w:val="20"/>
        </w:rPr>
      </w:r>
    </w:p>
    <w:p>
      <w:pPr>
        <w:pStyle w:val="1"/>
        <w:jc w:val="both"/>
      </w:pPr>
      <w:r>
        <w:rPr>
          <w:sz w:val="20"/>
        </w:rPr>
        <w:t xml:space="preserve">От  имени  инициативной группы по проведению референдума города Севастополя</w:t>
      </w:r>
    </w:p>
    <w:p>
      <w:pPr>
        <w:pStyle w:val="1"/>
        <w:jc w:val="both"/>
      </w:pPr>
      <w:r>
        <w:rPr>
          <w:sz w:val="20"/>
        </w:rPr>
        <w:t xml:space="preserve">на территории города Севастополя вправе действовать следующие 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r>
        <w:tc>
          <w:tcPr>
            <w:tcW w:w="623" w:type="dxa"/>
          </w:tcPr>
          <w:p>
            <w:pPr>
              <w:pStyle w:val="0"/>
              <w:jc w:val="both"/>
            </w:pPr>
            <w:r>
              <w:rPr>
                <w:sz w:val="20"/>
              </w:rPr>
            </w:r>
          </w:p>
        </w:tc>
        <w:tc>
          <w:tcPr>
            <w:tcW w:w="2437" w:type="dxa"/>
          </w:tcPr>
          <w:p>
            <w:pPr>
              <w:pStyle w:val="0"/>
              <w:jc w:val="both"/>
            </w:pPr>
            <w:r>
              <w:rPr>
                <w:sz w:val="20"/>
              </w:rPr>
            </w:r>
          </w:p>
        </w:tc>
        <w:tc>
          <w:tcPr>
            <w:tcW w:w="1814" w:type="dxa"/>
          </w:tcPr>
          <w:p>
            <w:pPr>
              <w:pStyle w:val="0"/>
              <w:jc w:val="both"/>
            </w:pPr>
            <w:r>
              <w:rPr>
                <w:sz w:val="20"/>
              </w:rPr>
            </w:r>
          </w:p>
        </w:tc>
        <w:tc>
          <w:tcPr>
            <w:tcW w:w="2040" w:type="dxa"/>
          </w:tcPr>
          <w:p>
            <w:pPr>
              <w:pStyle w:val="0"/>
              <w:jc w:val="both"/>
            </w:pPr>
            <w:r>
              <w:rPr>
                <w:sz w:val="20"/>
              </w:rPr>
            </w:r>
          </w:p>
        </w:tc>
        <w:tc>
          <w:tcPr>
            <w:tcW w:w="2154" w:type="dxa"/>
          </w:tcPr>
          <w:p>
            <w:pPr>
              <w:pStyle w:val="0"/>
              <w:jc w:val="both"/>
            </w:pPr>
            <w:r>
              <w:rPr>
                <w:sz w:val="20"/>
              </w:rPr>
            </w:r>
          </w:p>
        </w:tc>
      </w:tr>
    </w:tbl>
    <w:p>
      <w:pPr>
        <w:pStyle w:val="0"/>
        <w:jc w:val="both"/>
      </w:pPr>
      <w:r>
        <w:rPr>
          <w:sz w:val="20"/>
        </w:rPr>
      </w:r>
    </w:p>
    <w:p>
      <w:pPr>
        <w:pStyle w:val="1"/>
        <w:jc w:val="both"/>
      </w:pPr>
      <w:r>
        <w:rPr>
          <w:sz w:val="20"/>
        </w:rPr>
        <w:t xml:space="preserve">Уполномоченными  представителями по финансовым вопросам инициативной группы</w:t>
      </w:r>
    </w:p>
    <w:p>
      <w:pPr>
        <w:pStyle w:val="1"/>
        <w:jc w:val="both"/>
      </w:pPr>
      <w:r>
        <w:rPr>
          <w:sz w:val="20"/>
        </w:rPr>
        <w:t xml:space="preserve">по проведению референдума города Севастополя являются следующие 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bl>
    <w:p>
      <w:pPr>
        <w:pStyle w:val="0"/>
        <w:jc w:val="both"/>
      </w:pPr>
      <w:r>
        <w:rPr>
          <w:sz w:val="20"/>
        </w:rPr>
      </w:r>
    </w:p>
    <w:p>
      <w:pPr>
        <w:pStyle w:val="1"/>
        <w:jc w:val="both"/>
      </w:pPr>
      <w:r>
        <w:rPr>
          <w:sz w:val="20"/>
        </w:rPr>
        <w:t xml:space="preserve">Приложение:</w:t>
      </w:r>
    </w:p>
    <w:p>
      <w:pPr>
        <w:pStyle w:val="1"/>
        <w:jc w:val="both"/>
      </w:pPr>
      <w:r>
        <w:rPr>
          <w:sz w:val="20"/>
        </w:rPr>
        <w:t xml:space="preserve">1)  протокол  собрания инициативной группы по проведению референдума города</w:t>
      </w:r>
    </w:p>
    <w:p>
      <w:pPr>
        <w:pStyle w:val="1"/>
        <w:jc w:val="both"/>
      </w:pPr>
      <w:r>
        <w:rPr>
          <w:sz w:val="20"/>
        </w:rPr>
        <w:t xml:space="preserve">Севастополя,  на  котором  было  принято  решение  о  выдвижении инициативы</w:t>
      </w:r>
    </w:p>
    <w:p>
      <w:pPr>
        <w:pStyle w:val="1"/>
        <w:jc w:val="both"/>
      </w:pPr>
      <w:r>
        <w:rPr>
          <w:sz w:val="20"/>
        </w:rPr>
        <w:t xml:space="preserve">проведения такого референдума, на ____ листах;</w:t>
      </w:r>
    </w:p>
    <w:p>
      <w:pPr>
        <w:pStyle w:val="1"/>
        <w:jc w:val="both"/>
      </w:pPr>
      <w:r>
        <w:rPr>
          <w:sz w:val="20"/>
        </w:rPr>
        <w:t xml:space="preserve">2)  проект  закона  города  Севастополя  или  нормативного  правового акта,</w:t>
      </w:r>
    </w:p>
    <w:p>
      <w:pPr>
        <w:pStyle w:val="1"/>
        <w:jc w:val="both"/>
      </w:pPr>
      <w:r>
        <w:rPr>
          <w:sz w:val="20"/>
        </w:rPr>
        <w:t xml:space="preserve">выносимого на указанный референдум, на ___ листах &lt;1&gt;.</w:t>
      </w:r>
    </w:p>
    <w:p>
      <w:pPr>
        <w:pStyle w:val="1"/>
        <w:jc w:val="both"/>
      </w:pPr>
      <w:r>
        <w:rPr>
          <w:sz w:val="20"/>
        </w:rPr>
      </w:r>
    </w:p>
    <w:p>
      <w:pPr>
        <w:pStyle w:val="1"/>
        <w:jc w:val="both"/>
      </w:pPr>
      <w:r>
        <w:rPr>
          <w:sz w:val="20"/>
        </w:rPr>
        <w:t xml:space="preserve">Подписи членов</w:t>
      </w:r>
    </w:p>
    <w:p>
      <w:pPr>
        <w:pStyle w:val="1"/>
        <w:jc w:val="both"/>
      </w:pPr>
      <w:r>
        <w:rPr>
          <w:sz w:val="20"/>
        </w:rPr>
        <w:t xml:space="preserve">инициативной группы &lt;2&gt;: _____________ ___________________________</w:t>
      </w:r>
    </w:p>
    <w:p>
      <w:pPr>
        <w:pStyle w:val="1"/>
        <w:jc w:val="both"/>
      </w:pPr>
      <w:r>
        <w:rPr>
          <w:sz w:val="20"/>
        </w:rPr>
        <w:t xml:space="preserve">                           (подпись)     (фамилия, имя, отчество)</w:t>
      </w:r>
    </w:p>
    <w:p>
      <w:pPr>
        <w:pStyle w:val="1"/>
        <w:jc w:val="both"/>
      </w:pPr>
      <w:r>
        <w:rPr>
          <w:sz w:val="20"/>
        </w:rPr>
        <w:t xml:space="preserve">                         _____________ ___________________________</w:t>
      </w:r>
    </w:p>
    <w:p>
      <w:pPr>
        <w:pStyle w:val="1"/>
        <w:jc w:val="both"/>
      </w:pPr>
      <w:r>
        <w:rPr>
          <w:sz w:val="20"/>
        </w:rPr>
        <w:t xml:space="preserve">                           (подпись)     (фамилия, имя, отчество)</w:t>
      </w:r>
    </w:p>
    <w:p>
      <w:pPr>
        <w:pStyle w:val="1"/>
        <w:jc w:val="both"/>
      </w:pPr>
      <w:r>
        <w:rPr>
          <w:sz w:val="20"/>
        </w:rPr>
        <w:t xml:space="preserve">                         _____________ ___________________________</w:t>
      </w:r>
    </w:p>
    <w:p>
      <w:pPr>
        <w:pStyle w:val="1"/>
        <w:jc w:val="both"/>
      </w:pPr>
      <w:r>
        <w:rPr>
          <w:sz w:val="20"/>
        </w:rPr>
        <w:t xml:space="preserve">                           (подпись)     (фамилия, имя, отчество)</w:t>
      </w:r>
    </w:p>
    <w:p>
      <w:pPr>
        <w:pStyle w:val="1"/>
        <w:jc w:val="both"/>
      </w:pPr>
      <w:r>
        <w:rPr>
          <w:sz w:val="20"/>
        </w:rPr>
        <w:t xml:space="preserve">    --------------------------------</w:t>
      </w:r>
    </w:p>
    <w:p>
      <w:pPr>
        <w:pStyle w:val="1"/>
        <w:jc w:val="both"/>
      </w:pPr>
      <w:r>
        <w:rPr>
          <w:sz w:val="20"/>
        </w:rPr>
        <w:t xml:space="preserve">    &lt;1&gt;  Проект  закона  города Севастополя или нормативного правового акта</w:t>
      </w:r>
    </w:p>
    <w:p>
      <w:pPr>
        <w:pStyle w:val="1"/>
        <w:jc w:val="both"/>
      </w:pPr>
      <w:r>
        <w:rPr>
          <w:sz w:val="20"/>
        </w:rPr>
        <w:t xml:space="preserve">прилагается  в  случае  вынесения  указанных  проектов  правовых  актов  на</w:t>
      </w:r>
    </w:p>
    <w:p>
      <w:pPr>
        <w:pStyle w:val="1"/>
        <w:jc w:val="both"/>
      </w:pPr>
      <w:r>
        <w:rPr>
          <w:sz w:val="20"/>
        </w:rPr>
        <w:t xml:space="preserve">референдум города Севастополя.</w:t>
      </w:r>
    </w:p>
    <w:p>
      <w:pPr>
        <w:pStyle w:val="1"/>
        <w:jc w:val="both"/>
      </w:pPr>
      <w:r>
        <w:rPr>
          <w:sz w:val="20"/>
        </w:rPr>
        <w:t xml:space="preserve">    &lt;2&gt; В случае выдвижения инициативы проведения референдума избирательным</w:t>
      </w:r>
    </w:p>
    <w:p>
      <w:pPr>
        <w:pStyle w:val="1"/>
        <w:jc w:val="both"/>
      </w:pPr>
      <w:r>
        <w:rPr>
          <w:sz w:val="20"/>
        </w:rPr>
        <w:t xml:space="preserve">объединением,   иным  общественным  объединением  ходатайство  должно  быть</w:t>
      </w:r>
    </w:p>
    <w:p>
      <w:pPr>
        <w:pStyle w:val="1"/>
        <w:jc w:val="both"/>
      </w:pPr>
      <w:r>
        <w:rPr>
          <w:sz w:val="20"/>
        </w:rPr>
        <w:t xml:space="preserve">подписано   всеми   членами   руководящего   органа   этого  избирательного</w:t>
      </w:r>
    </w:p>
    <w:p>
      <w:pPr>
        <w:pStyle w:val="1"/>
        <w:jc w:val="both"/>
      </w:pPr>
      <w:r>
        <w:rPr>
          <w:sz w:val="20"/>
        </w:rPr>
        <w:t xml:space="preserve">объединения,  иного  общественного  объединения  либо  членами руководящего</w:t>
      </w:r>
    </w:p>
    <w:p>
      <w:pPr>
        <w:pStyle w:val="1"/>
        <w:jc w:val="both"/>
      </w:pPr>
      <w:r>
        <w:rPr>
          <w:sz w:val="20"/>
        </w:rPr>
        <w:t xml:space="preserve">органа  его  регионального  отделения,  поддержавшими  решение о выдвижении</w:t>
      </w:r>
    </w:p>
    <w:p>
      <w:pPr>
        <w:pStyle w:val="1"/>
        <w:jc w:val="both"/>
      </w:pPr>
      <w:r>
        <w:rPr>
          <w:sz w:val="20"/>
        </w:rPr>
        <w:t xml:space="preserve">инициативы проведения референдума города Севастополя.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3</w:t>
      </w:r>
    </w:p>
    <w:p>
      <w:pPr>
        <w:pStyle w:val="0"/>
        <w:jc w:val="right"/>
      </w:pPr>
      <w:r>
        <w:rPr>
          <w:sz w:val="20"/>
        </w:rPr>
        <w:t xml:space="preserve">к Закону</w:t>
      </w:r>
    </w:p>
    <w:p>
      <w:pPr>
        <w:pStyle w:val="0"/>
        <w:jc w:val="right"/>
      </w:pPr>
      <w:r>
        <w:rPr>
          <w:sz w:val="20"/>
        </w:rPr>
        <w:t xml:space="preserve">города Севастополя</w:t>
      </w:r>
    </w:p>
    <w:p>
      <w:pPr>
        <w:pStyle w:val="0"/>
        <w:jc w:val="right"/>
      </w:pPr>
      <w:r>
        <w:rPr>
          <w:sz w:val="20"/>
        </w:rPr>
        <w:t xml:space="preserve">"О референдуме города Севастополя"</w:t>
      </w:r>
    </w:p>
    <w:p>
      <w:pPr>
        <w:pStyle w:val="0"/>
      </w:pPr>
      <w:r>
        <w:rPr>
          <w:sz w:val="20"/>
        </w:rPr>
      </w:r>
    </w:p>
    <w:p>
      <w:pPr>
        <w:pStyle w:val="1"/>
        <w:jc w:val="both"/>
      </w:pPr>
      <w:r>
        <w:rPr>
          <w:sz w:val="20"/>
        </w:rPr>
        <w:t xml:space="preserve">                                           В Севастопольскую городскую</w:t>
      </w:r>
    </w:p>
    <w:p>
      <w:pPr>
        <w:pStyle w:val="1"/>
        <w:jc w:val="both"/>
      </w:pPr>
      <w:r>
        <w:rPr>
          <w:sz w:val="20"/>
        </w:rPr>
        <w:t xml:space="preserve">                                           избирательную комиссию</w:t>
      </w:r>
    </w:p>
    <w:p>
      <w:pPr>
        <w:pStyle w:val="1"/>
        <w:jc w:val="both"/>
      </w:pPr>
      <w:r>
        <w:rPr>
          <w:sz w:val="20"/>
        </w:rPr>
      </w:r>
    </w:p>
    <w:p>
      <w:pPr>
        <w:pStyle w:val="1"/>
        <w:jc w:val="both"/>
      </w:pPr>
      <w:r>
        <w:rPr>
          <w:sz w:val="20"/>
        </w:rPr>
        <w:t xml:space="preserve">                                           от членов иной группы участников</w:t>
      </w:r>
    </w:p>
    <w:p>
      <w:pPr>
        <w:pStyle w:val="1"/>
        <w:jc w:val="both"/>
      </w:pPr>
      <w:r>
        <w:rPr>
          <w:sz w:val="20"/>
        </w:rPr>
        <w:t xml:space="preserve">                                           референдума города Севастополя</w:t>
      </w:r>
    </w:p>
    <w:p>
      <w:pPr>
        <w:pStyle w:val="1"/>
        <w:jc w:val="both"/>
      </w:pPr>
      <w:r>
        <w:rPr>
          <w:sz w:val="20"/>
        </w:rPr>
      </w:r>
    </w:p>
    <w:bookmarkStart w:id="859" w:name="P859"/>
    <w:bookmarkEnd w:id="859"/>
    <w:p>
      <w:pPr>
        <w:pStyle w:val="1"/>
        <w:jc w:val="both"/>
      </w:pPr>
      <w:r>
        <w:rPr>
          <w:sz w:val="20"/>
        </w:rPr>
        <w:t xml:space="preserve">                                ХОДАТАЙСТВО</w:t>
      </w:r>
    </w:p>
    <w:p>
      <w:pPr>
        <w:pStyle w:val="1"/>
        <w:jc w:val="both"/>
      </w:pPr>
      <w:r>
        <w:rPr>
          <w:sz w:val="20"/>
        </w:rPr>
        <w:t xml:space="preserve">             о регистрации иной группы участников референдума</w:t>
      </w:r>
    </w:p>
    <w:p>
      <w:pPr>
        <w:pStyle w:val="1"/>
        <w:jc w:val="both"/>
      </w:pPr>
      <w:r>
        <w:rPr>
          <w:sz w:val="20"/>
        </w:rPr>
        <w:t xml:space="preserve">                            города Севастополя</w:t>
      </w:r>
    </w:p>
    <w:p>
      <w:pPr>
        <w:pStyle w:val="1"/>
        <w:jc w:val="both"/>
      </w:pPr>
      <w:r>
        <w:rPr>
          <w:sz w:val="20"/>
        </w:rPr>
      </w:r>
    </w:p>
    <w:p>
      <w:pPr>
        <w:pStyle w:val="1"/>
        <w:jc w:val="both"/>
      </w:pPr>
      <w:r>
        <w:rPr>
          <w:sz w:val="20"/>
        </w:rPr>
        <w:t xml:space="preserve">    Мы, ___________________________________________________________________</w:t>
      </w:r>
    </w:p>
    <w:p>
      <w:pPr>
        <w:pStyle w:val="1"/>
        <w:jc w:val="both"/>
      </w:pPr>
      <w:r>
        <w:rPr>
          <w:sz w:val="20"/>
        </w:rPr>
        <w:t xml:space="preserve">        (указываются субъекты, образовавшие иную группу участников</w:t>
      </w:r>
    </w:p>
    <w:p>
      <w:pPr>
        <w:pStyle w:val="1"/>
        <w:jc w:val="both"/>
      </w:pPr>
      <w:r>
        <w:rPr>
          <w:sz w:val="20"/>
        </w:rPr>
        <w:t xml:space="preserve">                      референдума города Севастополя:</w:t>
      </w:r>
    </w:p>
    <w:p>
      <w:pPr>
        <w:pStyle w:val="1"/>
        <w:jc w:val="both"/>
      </w:pPr>
      <w:r>
        <w:rPr>
          <w:sz w:val="20"/>
        </w:rPr>
        <w:t xml:space="preserve">___________________________________________________________________________</w:t>
      </w:r>
    </w:p>
    <w:p>
      <w:pPr>
        <w:pStyle w:val="1"/>
        <w:jc w:val="both"/>
      </w:pPr>
      <w:r>
        <w:rPr>
          <w:sz w:val="20"/>
        </w:rPr>
        <w:t xml:space="preserve">          граждане, руководящий орган избирательного объединения,</w:t>
      </w:r>
    </w:p>
    <w:p>
      <w:pPr>
        <w:pStyle w:val="1"/>
        <w:jc w:val="both"/>
      </w:pPr>
      <w:r>
        <w:rPr>
          <w:sz w:val="20"/>
        </w:rPr>
        <w:t xml:space="preserve">                     иного общественного объединения,</w:t>
      </w:r>
    </w:p>
    <w:p>
      <w:pPr>
        <w:pStyle w:val="1"/>
        <w:jc w:val="both"/>
      </w:pPr>
      <w:r>
        <w:rPr>
          <w:sz w:val="20"/>
        </w:rPr>
        <w:t xml:space="preserve">__________________________________________________________________________,</w:t>
      </w:r>
    </w:p>
    <w:p>
      <w:pPr>
        <w:pStyle w:val="1"/>
        <w:jc w:val="both"/>
      </w:pPr>
      <w:r>
        <w:rPr>
          <w:sz w:val="20"/>
        </w:rPr>
        <w:t xml:space="preserve">   руководящий орган регионального отделения избирательного объединения,</w:t>
      </w:r>
    </w:p>
    <w:p>
      <w:pPr>
        <w:pStyle w:val="1"/>
        <w:jc w:val="both"/>
      </w:pPr>
      <w:r>
        <w:rPr>
          <w:sz w:val="20"/>
        </w:rPr>
        <w:t xml:space="preserve">                     иного общественного объединения)</w:t>
      </w:r>
    </w:p>
    <w:p>
      <w:pPr>
        <w:pStyle w:val="1"/>
        <w:jc w:val="both"/>
      </w:pPr>
      <w:r>
        <w:rPr>
          <w:sz w:val="20"/>
        </w:rPr>
        <w:t xml:space="preserve">образовавшие  иную группу участников референдума города Севастополя, просим</w:t>
      </w:r>
    </w:p>
    <w:p>
      <w:pPr>
        <w:pStyle w:val="1"/>
        <w:jc w:val="both"/>
      </w:pPr>
      <w:r>
        <w:rPr>
          <w:sz w:val="20"/>
        </w:rPr>
        <w:t xml:space="preserve">Севастопольскую  городскую  избирательную  комиссию  зарегистрировать  иную</w:t>
      </w:r>
    </w:p>
    <w:p>
      <w:pPr>
        <w:pStyle w:val="1"/>
        <w:jc w:val="both"/>
      </w:pPr>
      <w:r>
        <w:rPr>
          <w:sz w:val="20"/>
        </w:rPr>
        <w:t xml:space="preserve">группу участников референдума города Севастополя в количестве ____ человек.</w:t>
      </w:r>
    </w:p>
    <w:p>
      <w:pPr>
        <w:pStyle w:val="1"/>
        <w:jc w:val="both"/>
      </w:pPr>
      <w:r>
        <w:rPr>
          <w:sz w:val="20"/>
        </w:rPr>
        <w:t xml:space="preserve">    Целью  создания  иной  группы участников референдума города Севастополя</w:t>
      </w:r>
    </w:p>
    <w:p>
      <w:pPr>
        <w:pStyle w:val="1"/>
        <w:jc w:val="both"/>
      </w:pPr>
      <w:r>
        <w:rPr>
          <w:sz w:val="20"/>
        </w:rPr>
        <w:t xml:space="preserve">является: _________________________________________________________________</w:t>
      </w:r>
    </w:p>
    <w:p>
      <w:pPr>
        <w:pStyle w:val="1"/>
        <w:jc w:val="both"/>
      </w:pPr>
      <w:r>
        <w:rPr>
          <w:sz w:val="20"/>
        </w:rPr>
        <w:t xml:space="preserve">           (поддержка инициативы проведения референдума города Севастополя</w:t>
      </w:r>
    </w:p>
    <w:p>
      <w:pPr>
        <w:pStyle w:val="1"/>
        <w:jc w:val="both"/>
      </w:pPr>
      <w:r>
        <w:rPr>
          <w:sz w:val="20"/>
        </w:rPr>
        <w:t xml:space="preserve">___________________________________________________________________________</w:t>
      </w:r>
    </w:p>
    <w:p>
      <w:pPr>
        <w:pStyle w:val="1"/>
        <w:jc w:val="both"/>
      </w:pPr>
      <w:r>
        <w:rPr>
          <w:sz w:val="20"/>
        </w:rPr>
        <w:t xml:space="preserve">       либо противодействие ей, в том числе посредством агитации за</w:t>
      </w:r>
    </w:p>
    <w:p>
      <w:pPr>
        <w:pStyle w:val="1"/>
        <w:jc w:val="both"/>
      </w:pPr>
      <w:r>
        <w:rPr>
          <w:sz w:val="20"/>
        </w:rPr>
        <w:t xml:space="preserve">___________________________________________________________________________</w:t>
      </w:r>
    </w:p>
    <w:p>
      <w:pPr>
        <w:pStyle w:val="1"/>
        <w:jc w:val="both"/>
      </w:pPr>
      <w:r>
        <w:rPr>
          <w:sz w:val="20"/>
        </w:rPr>
        <w:t xml:space="preserve">        или против проведения указанного референдума, за или против</w:t>
      </w:r>
    </w:p>
    <w:p>
      <w:pPr>
        <w:pStyle w:val="1"/>
        <w:jc w:val="both"/>
      </w:pPr>
      <w:r>
        <w:rPr>
          <w:sz w:val="20"/>
        </w:rPr>
        <w:t xml:space="preserve">                            вопроса (вопросов)</w:t>
      </w:r>
    </w:p>
    <w:p>
      <w:pPr>
        <w:pStyle w:val="1"/>
        <w:jc w:val="both"/>
      </w:pPr>
      <w:r>
        <w:rPr>
          <w:sz w:val="20"/>
        </w:rPr>
        <w:t xml:space="preserve">__________________________________________________________________________.</w:t>
      </w:r>
    </w:p>
    <w:p>
      <w:pPr>
        <w:pStyle w:val="1"/>
        <w:jc w:val="both"/>
      </w:pPr>
      <w:r>
        <w:rPr>
          <w:sz w:val="20"/>
        </w:rPr>
        <w:t xml:space="preserve">                          указанного референдума)</w:t>
      </w:r>
    </w:p>
    <w:p>
      <w:pPr>
        <w:pStyle w:val="1"/>
        <w:jc w:val="both"/>
      </w:pPr>
      <w:r>
        <w:rPr>
          <w:sz w:val="20"/>
        </w:rPr>
      </w:r>
    </w:p>
    <w:p>
      <w:pPr>
        <w:pStyle w:val="1"/>
        <w:jc w:val="both"/>
      </w:pPr>
      <w:r>
        <w:rPr>
          <w:sz w:val="20"/>
        </w:rPr>
        <w:t xml:space="preserve">Членами иной группы участников референдума города Севастополя являются: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bl>
    <w:p>
      <w:pPr>
        <w:pStyle w:val="0"/>
        <w:jc w:val="both"/>
      </w:pPr>
      <w:r>
        <w:rPr>
          <w:sz w:val="20"/>
        </w:rPr>
      </w:r>
    </w:p>
    <w:p>
      <w:pPr>
        <w:pStyle w:val="1"/>
        <w:jc w:val="both"/>
      </w:pPr>
      <w:r>
        <w:rPr>
          <w:sz w:val="20"/>
        </w:rPr>
        <w:t xml:space="preserve">От   имени   иной  группы  участников  референдума  города  Севастополя  на</w:t>
      </w:r>
    </w:p>
    <w:p>
      <w:pPr>
        <w:pStyle w:val="1"/>
        <w:jc w:val="both"/>
      </w:pPr>
      <w:r>
        <w:rPr>
          <w:sz w:val="20"/>
        </w:rPr>
        <w:t xml:space="preserve">территории города Севастополя вправе действовать следующие 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bl>
    <w:p>
      <w:pPr>
        <w:pStyle w:val="0"/>
        <w:jc w:val="both"/>
      </w:pPr>
      <w:r>
        <w:rPr>
          <w:sz w:val="20"/>
        </w:rPr>
      </w:r>
    </w:p>
    <w:p>
      <w:pPr>
        <w:pStyle w:val="1"/>
        <w:jc w:val="both"/>
      </w:pPr>
      <w:r>
        <w:rPr>
          <w:sz w:val="20"/>
        </w:rPr>
        <w:t xml:space="preserve">Уполномоченными   представителями   по   финансовым  вопросам  иной  группы</w:t>
      </w:r>
    </w:p>
    <w:p>
      <w:pPr>
        <w:pStyle w:val="1"/>
        <w:jc w:val="both"/>
      </w:pPr>
      <w:r>
        <w:rPr>
          <w:sz w:val="20"/>
        </w:rPr>
        <w:t xml:space="preserve">участников референдума города Севастополя являются следующие 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2437"/>
        <w:gridCol w:w="1814"/>
        <w:gridCol w:w="2040"/>
        <w:gridCol w:w="2154"/>
      </w:tblGrid>
      <w:tr>
        <w:tc>
          <w:tcPr>
            <w:tcW w:w="623" w:type="dxa"/>
          </w:tcPr>
          <w:p>
            <w:pPr>
              <w:pStyle w:val="0"/>
              <w:jc w:val="center"/>
            </w:pPr>
            <w:r>
              <w:rPr>
                <w:sz w:val="20"/>
              </w:rPr>
              <w:t xml:space="preserve">Номер строки</w:t>
            </w:r>
          </w:p>
        </w:tc>
        <w:tc>
          <w:tcPr>
            <w:tcW w:w="2437" w:type="dxa"/>
          </w:tcPr>
          <w:p>
            <w:pPr>
              <w:pStyle w:val="0"/>
              <w:jc w:val="center"/>
            </w:pPr>
            <w:r>
              <w:rPr>
                <w:sz w:val="20"/>
              </w:rPr>
              <w:t xml:space="preserve">Фамилия, имя, отчество</w:t>
            </w:r>
          </w:p>
        </w:tc>
        <w:tc>
          <w:tcPr>
            <w:tcW w:w="1814" w:type="dxa"/>
          </w:tcPr>
          <w:p>
            <w:pPr>
              <w:pStyle w:val="0"/>
              <w:jc w:val="center"/>
            </w:pPr>
            <w:r>
              <w:rPr>
                <w:sz w:val="20"/>
              </w:rPr>
              <w:t xml:space="preserve">Дата и место рождения</w:t>
            </w:r>
          </w:p>
        </w:tc>
        <w:tc>
          <w:tcPr>
            <w:tcW w:w="2040" w:type="dxa"/>
          </w:tcPr>
          <w:p>
            <w:pPr>
              <w:pStyle w:val="0"/>
              <w:jc w:val="center"/>
            </w:pPr>
            <w:r>
              <w:rPr>
                <w:sz w:val="20"/>
              </w:rPr>
              <w:t xml:space="preserve">Серия, номер и дата выдачи паспорта или документа, заменяющего паспорт гражданина, с указанием наименования или кода выдавшего его органа</w:t>
            </w:r>
          </w:p>
        </w:tc>
        <w:tc>
          <w:tcPr>
            <w:tcW w:w="2154" w:type="dxa"/>
          </w:tcPr>
          <w:p>
            <w:pPr>
              <w:pStyle w:val="0"/>
              <w:jc w:val="center"/>
            </w:pPr>
            <w:r>
              <w:rPr>
                <w:sz w:val="20"/>
              </w:rPr>
              <w:t xml:space="preserve">Адрес места жительства</w:t>
            </w:r>
          </w:p>
        </w:tc>
      </w:tr>
      <w:tr>
        <w:tc>
          <w:tcPr>
            <w:tcW w:w="623" w:type="dxa"/>
          </w:tcPr>
          <w:p>
            <w:pPr>
              <w:pStyle w:val="0"/>
              <w:jc w:val="center"/>
            </w:pPr>
            <w:r>
              <w:rPr>
                <w:sz w:val="20"/>
              </w:rPr>
              <w:t xml:space="preserve">1</w:t>
            </w:r>
          </w:p>
        </w:tc>
        <w:tc>
          <w:tcPr>
            <w:tcW w:w="2437" w:type="dxa"/>
          </w:tcPr>
          <w:p>
            <w:pPr>
              <w:pStyle w:val="0"/>
              <w:jc w:val="center"/>
            </w:pPr>
            <w:r>
              <w:rPr>
                <w:sz w:val="20"/>
              </w:rPr>
              <w:t xml:space="preserve">2</w:t>
            </w:r>
          </w:p>
        </w:tc>
        <w:tc>
          <w:tcPr>
            <w:tcW w:w="1814" w:type="dxa"/>
          </w:tcPr>
          <w:p>
            <w:pPr>
              <w:pStyle w:val="0"/>
              <w:jc w:val="center"/>
            </w:pPr>
            <w:r>
              <w:rPr>
                <w:sz w:val="20"/>
              </w:rPr>
              <w:t xml:space="preserve">3</w:t>
            </w:r>
          </w:p>
        </w:tc>
        <w:tc>
          <w:tcPr>
            <w:tcW w:w="2040" w:type="dxa"/>
          </w:tcPr>
          <w:p>
            <w:pPr>
              <w:pStyle w:val="0"/>
              <w:jc w:val="center"/>
            </w:pPr>
            <w:r>
              <w:rPr>
                <w:sz w:val="20"/>
              </w:rPr>
              <w:t xml:space="preserve">4</w:t>
            </w:r>
          </w:p>
        </w:tc>
        <w:tc>
          <w:tcPr>
            <w:tcW w:w="2154" w:type="dxa"/>
          </w:tcPr>
          <w:p>
            <w:pPr>
              <w:pStyle w:val="0"/>
              <w:jc w:val="center"/>
            </w:pPr>
            <w:r>
              <w:rPr>
                <w:sz w:val="20"/>
              </w:rPr>
              <w:t xml:space="preserve">5</w:t>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r>
        <w:tc>
          <w:tcPr>
            <w:tcW w:w="623" w:type="dxa"/>
          </w:tcPr>
          <w:p>
            <w:pPr>
              <w:pStyle w:val="0"/>
              <w:jc w:val="center"/>
            </w:pPr>
            <w:r>
              <w:rPr>
                <w:sz w:val="20"/>
              </w:rPr>
            </w:r>
          </w:p>
        </w:tc>
        <w:tc>
          <w:tcPr>
            <w:tcW w:w="2437" w:type="dxa"/>
          </w:tcPr>
          <w:p>
            <w:pPr>
              <w:pStyle w:val="0"/>
              <w:jc w:val="center"/>
            </w:pPr>
            <w:r>
              <w:rPr>
                <w:sz w:val="20"/>
              </w:rPr>
            </w:r>
          </w:p>
        </w:tc>
        <w:tc>
          <w:tcPr>
            <w:tcW w:w="1814" w:type="dxa"/>
          </w:tcPr>
          <w:p>
            <w:pPr>
              <w:pStyle w:val="0"/>
              <w:jc w:val="center"/>
            </w:pPr>
            <w:r>
              <w:rPr>
                <w:sz w:val="20"/>
              </w:rPr>
            </w:r>
          </w:p>
        </w:tc>
        <w:tc>
          <w:tcPr>
            <w:tcW w:w="2040" w:type="dxa"/>
          </w:tcPr>
          <w:p>
            <w:pPr>
              <w:pStyle w:val="0"/>
              <w:jc w:val="center"/>
            </w:pPr>
            <w:r>
              <w:rPr>
                <w:sz w:val="20"/>
              </w:rPr>
            </w:r>
          </w:p>
        </w:tc>
        <w:tc>
          <w:tcPr>
            <w:tcW w:w="2154" w:type="dxa"/>
          </w:tcPr>
          <w:p>
            <w:pPr>
              <w:pStyle w:val="0"/>
              <w:jc w:val="center"/>
            </w:pPr>
            <w:r>
              <w:rPr>
                <w:sz w:val="20"/>
              </w:rPr>
            </w:r>
          </w:p>
        </w:tc>
      </w:tr>
    </w:tbl>
    <w:p>
      <w:pPr>
        <w:pStyle w:val="0"/>
        <w:jc w:val="both"/>
      </w:pPr>
      <w:r>
        <w:rPr>
          <w:sz w:val="20"/>
        </w:rPr>
      </w:r>
    </w:p>
    <w:p>
      <w:pPr>
        <w:pStyle w:val="1"/>
        <w:jc w:val="both"/>
      </w:pPr>
      <w:r>
        <w:rPr>
          <w:sz w:val="20"/>
        </w:rPr>
        <w:t xml:space="preserve">Приложение:</w:t>
      </w:r>
    </w:p>
    <w:p>
      <w:pPr>
        <w:pStyle w:val="1"/>
        <w:jc w:val="both"/>
      </w:pPr>
      <w:r>
        <w:rPr>
          <w:sz w:val="20"/>
        </w:rPr>
        <w:t xml:space="preserve">протокол собрания иной группы участников референдума города Севастополя, на</w:t>
      </w:r>
    </w:p>
    <w:p>
      <w:pPr>
        <w:pStyle w:val="1"/>
        <w:jc w:val="both"/>
      </w:pPr>
      <w:r>
        <w:rPr>
          <w:sz w:val="20"/>
        </w:rPr>
        <w:t xml:space="preserve">котором  было принято решение о создании иной группы участников референдума</w:t>
      </w:r>
    </w:p>
    <w:p>
      <w:pPr>
        <w:pStyle w:val="1"/>
        <w:jc w:val="both"/>
      </w:pPr>
      <w:r>
        <w:rPr>
          <w:sz w:val="20"/>
        </w:rPr>
        <w:t xml:space="preserve">города Севастополя, на _____ листах.</w:t>
      </w:r>
    </w:p>
    <w:p>
      <w:pPr>
        <w:pStyle w:val="1"/>
        <w:jc w:val="both"/>
      </w:pPr>
      <w:r>
        <w:rPr>
          <w:sz w:val="20"/>
        </w:rPr>
      </w:r>
    </w:p>
    <w:p>
      <w:pPr>
        <w:pStyle w:val="1"/>
        <w:jc w:val="both"/>
      </w:pPr>
      <w:r>
        <w:rPr>
          <w:sz w:val="20"/>
        </w:rPr>
        <w:t xml:space="preserve">Подписи членов иной группы</w:t>
      </w:r>
    </w:p>
    <w:p>
      <w:pPr>
        <w:pStyle w:val="1"/>
        <w:jc w:val="both"/>
      </w:pPr>
      <w:r>
        <w:rPr>
          <w:sz w:val="20"/>
        </w:rPr>
        <w:t xml:space="preserve">участников референдума</w:t>
      </w:r>
    </w:p>
    <w:p>
      <w:pPr>
        <w:pStyle w:val="1"/>
        <w:jc w:val="both"/>
      </w:pPr>
      <w:r>
        <w:rPr>
          <w:sz w:val="20"/>
        </w:rPr>
        <w:t xml:space="preserve">города Севастополя:               _____________ ___________________________</w:t>
      </w:r>
    </w:p>
    <w:p>
      <w:pPr>
        <w:pStyle w:val="1"/>
        <w:jc w:val="both"/>
      </w:pPr>
      <w:r>
        <w:rPr>
          <w:sz w:val="20"/>
        </w:rPr>
        <w:t xml:space="preserve">                                    (подпись)     (фамилия, имя, отчество)</w:t>
      </w:r>
    </w:p>
    <w:p>
      <w:pPr>
        <w:pStyle w:val="1"/>
        <w:jc w:val="both"/>
      </w:pPr>
      <w:r>
        <w:rPr>
          <w:sz w:val="20"/>
        </w:rPr>
        <w:t xml:space="preserve">                                  _____________ ___________________________</w:t>
      </w:r>
    </w:p>
    <w:p>
      <w:pPr>
        <w:pStyle w:val="1"/>
        <w:jc w:val="both"/>
      </w:pPr>
      <w:r>
        <w:rPr>
          <w:sz w:val="20"/>
        </w:rPr>
        <w:t xml:space="preserve">                                    (подпись)     (фамилия, имя, отчество)</w:t>
      </w:r>
    </w:p>
    <w:p>
      <w:pPr>
        <w:pStyle w:val="1"/>
        <w:jc w:val="both"/>
      </w:pPr>
      <w:r>
        <w:rPr>
          <w:sz w:val="20"/>
        </w:rPr>
        <w:t xml:space="preserve">                                  _____________ ___________________________</w:t>
      </w:r>
    </w:p>
    <w:p>
      <w:pPr>
        <w:pStyle w:val="1"/>
        <w:jc w:val="both"/>
      </w:pPr>
      <w:r>
        <w:rPr>
          <w:sz w:val="20"/>
        </w:rPr>
        <w:t xml:space="preserve">                                    (подпись)     (фамилия, имя, отчество)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города Севастополя от 04.12.2017 N 379-ЗС</w:t>
            <w:br/>
            <w:t>(ред. от 31.05.2024)</w:t>
            <w:br/>
            <w:t>"О референдуме города Севастополя"</w:t>
            <w:br/>
            <w:t>(принят Законода...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509&amp;n=101540&amp;dst=100041" TargetMode = "External"/>
	<Relationship Id="rId8" Type="http://schemas.openxmlformats.org/officeDocument/2006/relationships/hyperlink" Target="https://login.consultant.ru/link/?req=doc&amp;base=RLAW509&amp;n=101543&amp;dst=100382" TargetMode = "External"/>
	<Relationship Id="rId9" Type="http://schemas.openxmlformats.org/officeDocument/2006/relationships/hyperlink" Target="https://login.consultant.ru/link/?req=doc&amp;base=RLAW509&amp;n=101421&amp;dst=100348"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RLAW509&amp;n=84747&amp;dst=100107" TargetMode = "External"/>
	<Relationship Id="rId12" Type="http://schemas.openxmlformats.org/officeDocument/2006/relationships/hyperlink" Target="https://login.consultant.ru/link/?req=doc&amp;base=LAW&amp;n=483047&amp;dst=101502" TargetMode = "External"/>
	<Relationship Id="rId13" Type="http://schemas.openxmlformats.org/officeDocument/2006/relationships/hyperlink" Target="https://login.consultant.ru/link/?req=doc&amp;base=RLAW509&amp;n=101543&amp;dst=100385" TargetMode = "External"/>
	<Relationship Id="rId14" Type="http://schemas.openxmlformats.org/officeDocument/2006/relationships/hyperlink" Target="https://login.consultant.ru/link/?req=doc&amp;base=RLAW509&amp;n=101421&amp;dst=100349" TargetMode = "External"/>
	<Relationship Id="rId15" Type="http://schemas.openxmlformats.org/officeDocument/2006/relationships/hyperlink" Target="https://login.consultant.ru/link/?req=doc&amp;base=LAW&amp;n=483047&amp;dst=672" TargetMode = "External"/>
	<Relationship Id="rId16" Type="http://schemas.openxmlformats.org/officeDocument/2006/relationships/hyperlink" Target="https://login.consultant.ru/link/?req=doc&amp;base=RLAW509&amp;n=101540&amp;dst=100042" TargetMode = "External"/>
	<Relationship Id="rId17" Type="http://schemas.openxmlformats.org/officeDocument/2006/relationships/hyperlink" Target="https://login.consultant.ru/link/?req=doc&amp;base=RLAW509&amp;n=101543&amp;dst=100383"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LAW&amp;n=483047&amp;dst=100142" TargetMode = "External"/>
	<Relationship Id="rId20" Type="http://schemas.openxmlformats.org/officeDocument/2006/relationships/hyperlink" Target="https://login.consultant.ru/link/?req=doc&amp;base=RLAW509&amp;n=84747" TargetMode = "External"/>
	<Relationship Id="rId21" Type="http://schemas.openxmlformats.org/officeDocument/2006/relationships/hyperlink" Target="https://login.consultant.ru/link/?req=doc&amp;base=LAW&amp;n=483047&amp;dst=100149" TargetMode = "External"/>
	<Relationship Id="rId22" Type="http://schemas.openxmlformats.org/officeDocument/2006/relationships/hyperlink" Target="https://login.consultant.ru/link/?req=doc&amp;base=RLAW509&amp;n=101421&amp;dst=100350" TargetMode = "External"/>
	<Relationship Id="rId23" Type="http://schemas.openxmlformats.org/officeDocument/2006/relationships/hyperlink" Target="https://login.consultant.ru/link/?req=doc&amp;base=RLAW509&amp;n=84747" TargetMode = "External"/>
	<Relationship Id="rId24" Type="http://schemas.openxmlformats.org/officeDocument/2006/relationships/hyperlink" Target="https://login.consultant.ru/link/?req=doc&amp;base=LAW&amp;n=483047&amp;dst=100134" TargetMode = "External"/>
	<Relationship Id="rId25" Type="http://schemas.openxmlformats.org/officeDocument/2006/relationships/hyperlink" Target="https://login.consultant.ru/link/?req=doc&amp;base=LAW&amp;n=483047&amp;dst=100134" TargetMode = "External"/>
	<Relationship Id="rId26" Type="http://schemas.openxmlformats.org/officeDocument/2006/relationships/hyperlink" Target="https://login.consultant.ru/link/?req=doc&amp;base=LAW&amp;n=483047&amp;dst=100134" TargetMode = "External"/>
	<Relationship Id="rId27" Type="http://schemas.openxmlformats.org/officeDocument/2006/relationships/hyperlink" Target="https://login.consultant.ru/link/?req=doc&amp;base=LAW&amp;n=483047&amp;dst=101695" TargetMode = "External"/>
	<Relationship Id="rId28" Type="http://schemas.openxmlformats.org/officeDocument/2006/relationships/hyperlink" Target="https://login.consultant.ru/link/?req=doc&amp;base=LAW&amp;n=2875" TargetMode = "External"/>
	<Relationship Id="rId29" Type="http://schemas.openxmlformats.org/officeDocument/2006/relationships/hyperlink" Target="https://login.consultant.ru/link/?req=doc&amp;base=RLAW509&amp;n=84747" TargetMode = "External"/>
	<Relationship Id="rId30" Type="http://schemas.openxmlformats.org/officeDocument/2006/relationships/hyperlink" Target="https://login.consultant.ru/link/?req=doc&amp;base=LAW&amp;n=483047&amp;dst=101149" TargetMode = "External"/>
	<Relationship Id="rId31" Type="http://schemas.openxmlformats.org/officeDocument/2006/relationships/hyperlink" Target="https://login.consultant.ru/link/?req=doc&amp;base=LAW&amp;n=483047&amp;dst=616" TargetMode = "External"/>
	<Relationship Id="rId32" Type="http://schemas.openxmlformats.org/officeDocument/2006/relationships/hyperlink" Target="https://login.consultant.ru/link/?req=doc&amp;base=LAW&amp;n=483047&amp;dst=101522" TargetMode = "External"/>
	<Relationship Id="rId33" Type="http://schemas.openxmlformats.org/officeDocument/2006/relationships/hyperlink" Target="https://login.consultant.ru/link/?req=doc&amp;base=RLAW509&amp;n=101543&amp;dst=100389" TargetMode = "External"/>
	<Relationship Id="rId34" Type="http://schemas.openxmlformats.org/officeDocument/2006/relationships/hyperlink" Target="https://login.consultant.ru/link/?req=doc&amp;base=LAW&amp;n=483047&amp;dst=102495" TargetMode = "External"/>
	<Relationship Id="rId35" Type="http://schemas.openxmlformats.org/officeDocument/2006/relationships/hyperlink" Target="https://login.consultant.ru/link/?req=doc&amp;base=RLAW509&amp;n=101543&amp;dst=100392" TargetMode = "External"/>
	<Relationship Id="rId36" Type="http://schemas.openxmlformats.org/officeDocument/2006/relationships/hyperlink" Target="https://login.consultant.ru/link/?req=doc&amp;base=LAW&amp;n=483047&amp;dst=102495" TargetMode = "External"/>
	<Relationship Id="rId37" Type="http://schemas.openxmlformats.org/officeDocument/2006/relationships/hyperlink" Target="https://login.consultant.ru/link/?req=doc&amp;base=LAW&amp;n=483047&amp;dst=616" TargetMode = "External"/>
	<Relationship Id="rId38" Type="http://schemas.openxmlformats.org/officeDocument/2006/relationships/hyperlink" Target="https://login.consultant.ru/link/?req=doc&amp;base=LAW&amp;n=483047&amp;dst=102673" TargetMode = "External"/>
	<Relationship Id="rId39" Type="http://schemas.openxmlformats.org/officeDocument/2006/relationships/hyperlink" Target="https://login.consultant.ru/link/?req=doc&amp;base=LAW&amp;n=483047&amp;dst=102859" TargetMode = "External"/>
	<Relationship Id="rId40" Type="http://schemas.openxmlformats.org/officeDocument/2006/relationships/hyperlink" Target="https://login.consultant.ru/link/?req=doc&amp;base=LAW&amp;n=483047&amp;dst=103065" TargetMode = "External"/>
	<Relationship Id="rId41" Type="http://schemas.openxmlformats.org/officeDocument/2006/relationships/hyperlink" Target="https://login.consultant.ru/link/?req=doc&amp;base=RLAW509&amp;n=101543&amp;dst=100394" TargetMode = "External"/>
	<Relationship Id="rId42" Type="http://schemas.openxmlformats.org/officeDocument/2006/relationships/hyperlink" Target="https://login.consultant.ru/link/?req=doc&amp;base=LAW&amp;n=483047&amp;dst=102669" TargetMode = "External"/>
	<Relationship Id="rId43" Type="http://schemas.openxmlformats.org/officeDocument/2006/relationships/hyperlink" Target="https://login.consultant.ru/link/?req=doc&amp;base=RLAW509&amp;n=101543&amp;dst=100395" TargetMode = "External"/>
	<Relationship Id="rId44" Type="http://schemas.openxmlformats.org/officeDocument/2006/relationships/hyperlink" Target="https://login.consultant.ru/link/?req=doc&amp;base=LAW&amp;n=483047&amp;dst=101746" TargetMode = "External"/>
	<Relationship Id="rId45" Type="http://schemas.openxmlformats.org/officeDocument/2006/relationships/hyperlink" Target="https://login.consultant.ru/link/?req=doc&amp;base=RLAW509&amp;n=101543&amp;dst=100396" TargetMode = "External"/>
	<Relationship Id="rId46" Type="http://schemas.openxmlformats.org/officeDocument/2006/relationships/hyperlink" Target="https://login.consultant.ru/link/?req=doc&amp;base=LAW&amp;n=477377" TargetMode = "External"/>
	<Relationship Id="rId47" Type="http://schemas.openxmlformats.org/officeDocument/2006/relationships/hyperlink" Target="https://login.consultant.ru/link/?req=doc&amp;base=LAW&amp;n=483047&amp;dst=101512" TargetMode = "External"/>
	<Relationship Id="rId48" Type="http://schemas.openxmlformats.org/officeDocument/2006/relationships/hyperlink" Target="https://login.consultant.ru/link/?req=doc&amp;base=RLAW509&amp;n=101540&amp;dst=100044" TargetMode = "External"/>
	<Relationship Id="rId49" Type="http://schemas.openxmlformats.org/officeDocument/2006/relationships/hyperlink" Target="https://login.consultant.ru/link/?req=doc&amp;base=LAW&amp;n=483047&amp;dst=672" TargetMode = "External"/>
	<Relationship Id="rId50" Type="http://schemas.openxmlformats.org/officeDocument/2006/relationships/hyperlink" Target="https://login.consultant.ru/link/?req=doc&amp;base=RLAW509&amp;n=101540&amp;dst=100045" TargetMode = "External"/>
	<Relationship Id="rId51" Type="http://schemas.openxmlformats.org/officeDocument/2006/relationships/hyperlink" Target="https://login.consultant.ru/link/?req=doc&amp;base=RLAW509&amp;n=101540&amp;dst=100047" TargetMode = "External"/>
	<Relationship Id="rId52" Type="http://schemas.openxmlformats.org/officeDocument/2006/relationships/hyperlink" Target="https://login.consultant.ru/link/?req=doc&amp;base=RLAW509&amp;n=101540&amp;dst=100049" TargetMode = "External"/>
	<Relationship Id="rId53" Type="http://schemas.openxmlformats.org/officeDocument/2006/relationships/hyperlink" Target="https://login.consultant.ru/link/?req=doc&amp;base=LAW&amp;n=483047&amp;dst=100210" TargetMode = "External"/>
	<Relationship Id="rId54" Type="http://schemas.openxmlformats.org/officeDocument/2006/relationships/hyperlink" Target="https://login.consultant.ru/link/?req=doc&amp;base=LAW&amp;n=483047&amp;dst=656" TargetMode = "External"/>
	<Relationship Id="rId55" Type="http://schemas.openxmlformats.org/officeDocument/2006/relationships/hyperlink" Target="https://login.consultant.ru/link/?req=doc&amp;base=LAW&amp;n=483047&amp;dst=662" TargetMode = "External"/>
	<Relationship Id="rId56" Type="http://schemas.openxmlformats.org/officeDocument/2006/relationships/hyperlink" Target="https://login.consultant.ru/link/?req=doc&amp;base=RLAW509&amp;n=101540&amp;dst=100051" TargetMode = "External"/>
	<Relationship Id="rId57" Type="http://schemas.openxmlformats.org/officeDocument/2006/relationships/hyperlink" Target="https://login.consultant.ru/link/?req=doc&amp;base=RLAW509&amp;n=101543&amp;dst=100400" TargetMode = "External"/>
	<Relationship Id="rId58" Type="http://schemas.openxmlformats.org/officeDocument/2006/relationships/hyperlink" Target="https://login.consultant.ru/link/?req=doc&amp;base=RLAW509&amp;n=101543&amp;dst=100401" TargetMode = "External"/>
	<Relationship Id="rId59" Type="http://schemas.openxmlformats.org/officeDocument/2006/relationships/hyperlink" Target="https://login.consultant.ru/link/?req=doc&amp;base=RLAW509&amp;n=101421&amp;dst=100356" TargetMode = "External"/>
	<Relationship Id="rId60" Type="http://schemas.openxmlformats.org/officeDocument/2006/relationships/hyperlink" Target="https://login.consultant.ru/link/?req=doc&amp;base=LAW&amp;n=482730" TargetMode = "External"/>
	<Relationship Id="rId61" Type="http://schemas.openxmlformats.org/officeDocument/2006/relationships/hyperlink" Target="https://login.consultant.ru/link/?req=doc&amp;base=RLAW509&amp;n=84747" TargetMode = "External"/>
	<Relationship Id="rId62" Type="http://schemas.openxmlformats.org/officeDocument/2006/relationships/hyperlink" Target="https://login.consultant.ru/link/?req=doc&amp;base=LAW&amp;n=483047&amp;dst=100687" TargetMode = "External"/>
	<Relationship Id="rId63" Type="http://schemas.openxmlformats.org/officeDocument/2006/relationships/hyperlink" Target="https://login.consultant.ru/link/?req=doc&amp;base=LAW&amp;n=483047&amp;dst=100695" TargetMode = "External"/>
	<Relationship Id="rId64" Type="http://schemas.openxmlformats.org/officeDocument/2006/relationships/hyperlink" Target="https://login.consultant.ru/link/?req=doc&amp;base=LAW&amp;n=483047&amp;dst=101802" TargetMode = "External"/>
	<Relationship Id="rId65" Type="http://schemas.openxmlformats.org/officeDocument/2006/relationships/hyperlink" Target="https://login.consultant.ru/link/?req=doc&amp;base=RLAW509&amp;n=101543&amp;dst=100408" TargetMode = "External"/>
	<Relationship Id="rId66" Type="http://schemas.openxmlformats.org/officeDocument/2006/relationships/hyperlink" Target="https://login.consultant.ru/link/?req=doc&amp;base=LAW&amp;n=483047&amp;dst=100105" TargetMode = "External"/>
	<Relationship Id="rId67" Type="http://schemas.openxmlformats.org/officeDocument/2006/relationships/hyperlink" Target="https://login.consultant.ru/link/?req=doc&amp;base=LAW&amp;n=483047&amp;dst=201" TargetMode = "External"/>
	<Relationship Id="rId68" Type="http://schemas.openxmlformats.org/officeDocument/2006/relationships/hyperlink" Target="https://login.consultant.ru/link/?req=doc&amp;base=LAW&amp;n=483047&amp;dst=508" TargetMode = "External"/>
	<Relationship Id="rId69" Type="http://schemas.openxmlformats.org/officeDocument/2006/relationships/hyperlink" Target="https://login.consultant.ru/link/?req=doc&amp;base=LAW&amp;n=483047&amp;dst=508" TargetMode = "External"/>
	<Relationship Id="rId70" Type="http://schemas.openxmlformats.org/officeDocument/2006/relationships/hyperlink" Target="https://login.consultant.ru/link/?req=doc&amp;base=LAW&amp;n=483047&amp;dst=101889" TargetMode = "External"/>
	<Relationship Id="rId71" Type="http://schemas.openxmlformats.org/officeDocument/2006/relationships/hyperlink" Target="https://login.consultant.ru/link/?req=doc&amp;base=LAW&amp;n=483047&amp;dst=100740" TargetMode = "External"/>
	<Relationship Id="rId72" Type="http://schemas.openxmlformats.org/officeDocument/2006/relationships/hyperlink" Target="https://login.consultant.ru/link/?req=doc&amp;base=LAW&amp;n=483047&amp;dst=102898" TargetMode = "External"/>
	<Relationship Id="rId73" Type="http://schemas.openxmlformats.org/officeDocument/2006/relationships/hyperlink" Target="https://login.consultant.ru/link/?req=doc&amp;base=LAW&amp;n=483047&amp;dst=102901" TargetMode = "External"/>
	<Relationship Id="rId74" Type="http://schemas.openxmlformats.org/officeDocument/2006/relationships/hyperlink" Target="https://login.consultant.ru/link/?req=doc&amp;base=LAW&amp;n=483047&amp;dst=102901" TargetMode = "External"/>
	<Relationship Id="rId75" Type="http://schemas.openxmlformats.org/officeDocument/2006/relationships/hyperlink" Target="https://login.consultant.ru/link/?req=doc&amp;base=LAW&amp;n=483047&amp;dst=101871" TargetMode = "External"/>
	<Relationship Id="rId76" Type="http://schemas.openxmlformats.org/officeDocument/2006/relationships/hyperlink" Target="https://login.consultant.ru/link/?req=doc&amp;base=RLAW509&amp;n=101543&amp;dst=100410" TargetMode = "External"/>
	<Relationship Id="rId77" Type="http://schemas.openxmlformats.org/officeDocument/2006/relationships/hyperlink" Target="https://login.consultant.ru/link/?req=doc&amp;base=LAW&amp;n=483047&amp;dst=100788" TargetMode = "External"/>
	<Relationship Id="rId78" Type="http://schemas.openxmlformats.org/officeDocument/2006/relationships/hyperlink" Target="https://login.consultant.ru/link/?req=doc&amp;base=RLAW509&amp;n=101543&amp;dst=100411" TargetMode = "External"/>
	<Relationship Id="rId79" Type="http://schemas.openxmlformats.org/officeDocument/2006/relationships/hyperlink" Target="https://login.consultant.ru/link/?req=doc&amp;base=RLAW509&amp;n=101543&amp;dst=100413" TargetMode = "External"/>
	<Relationship Id="rId80" Type="http://schemas.openxmlformats.org/officeDocument/2006/relationships/hyperlink" Target="https://login.consultant.ru/link/?req=doc&amp;base=RLAW509&amp;n=101543&amp;dst=100414" TargetMode = "External"/>
	<Relationship Id="rId81" Type="http://schemas.openxmlformats.org/officeDocument/2006/relationships/hyperlink" Target="https://login.consultant.ru/link/?req=doc&amp;base=RLAW509&amp;n=101543&amp;dst=100417" TargetMode = "External"/>
	<Relationship Id="rId82" Type="http://schemas.openxmlformats.org/officeDocument/2006/relationships/hyperlink" Target="https://login.consultant.ru/link/?req=doc&amp;base=RLAW509&amp;n=101540&amp;dst=100057" TargetMode = "External"/>
	<Relationship Id="rId83" Type="http://schemas.openxmlformats.org/officeDocument/2006/relationships/hyperlink" Target="https://login.consultant.ru/link/?req=doc&amp;base=LAW&amp;n=483047&amp;dst=100854" TargetMode = "External"/>
	<Relationship Id="rId84" Type="http://schemas.openxmlformats.org/officeDocument/2006/relationships/hyperlink" Target="https://login.consultant.ru/link/?req=doc&amp;base=RLAW509&amp;n=101540&amp;dst=100058" TargetMode = "External"/>
	<Relationship Id="rId85" Type="http://schemas.openxmlformats.org/officeDocument/2006/relationships/hyperlink" Target="https://login.consultant.ru/link/?req=doc&amp;base=LAW&amp;n=483047&amp;dst=100897" TargetMode = "External"/>
	<Relationship Id="rId86" Type="http://schemas.openxmlformats.org/officeDocument/2006/relationships/hyperlink" Target="https://login.consultant.ru/link/?req=doc&amp;base=RLAW509&amp;n=101543&amp;dst=100419" TargetMode = "External"/>
	<Relationship Id="rId87" Type="http://schemas.openxmlformats.org/officeDocument/2006/relationships/hyperlink" Target="https://login.consultant.ru/link/?req=doc&amp;base=LAW&amp;n=483047&amp;dst=100934" TargetMode = "External"/>
	<Relationship Id="rId88" Type="http://schemas.openxmlformats.org/officeDocument/2006/relationships/hyperlink" Target="https://login.consultant.ru/link/?req=doc&amp;base=RLAW509&amp;n=101540&amp;dst=100059" TargetMode = "External"/>
	<Relationship Id="rId89" Type="http://schemas.openxmlformats.org/officeDocument/2006/relationships/hyperlink" Target="https://login.consultant.ru/link/?req=doc&amp;base=LAW&amp;n=483047&amp;dst=100960" TargetMode = "External"/>
	<Relationship Id="rId90" Type="http://schemas.openxmlformats.org/officeDocument/2006/relationships/hyperlink" Target="https://login.consultant.ru/link/?req=doc&amp;base=RLAW509&amp;n=101540&amp;dst=100062" TargetMode = "External"/>
	<Relationship Id="rId91" Type="http://schemas.openxmlformats.org/officeDocument/2006/relationships/hyperlink" Target="https://login.consultant.ru/link/?req=doc&amp;base=LAW&amp;n=483047&amp;dst=102836" TargetMode = "External"/>
	<Relationship Id="rId92" Type="http://schemas.openxmlformats.org/officeDocument/2006/relationships/hyperlink" Target="https://login.consultant.ru/link/?req=doc&amp;base=RLAW509&amp;n=101540&amp;dst=100078" TargetMode = "External"/>
	<Relationship Id="rId93" Type="http://schemas.openxmlformats.org/officeDocument/2006/relationships/hyperlink" Target="https://login.consultant.ru/link/?req=doc&amp;base=RLAW509&amp;n=101540&amp;dst=100079" TargetMode = "External"/>
	<Relationship Id="rId94" Type="http://schemas.openxmlformats.org/officeDocument/2006/relationships/hyperlink" Target="https://login.consultant.ru/link/?req=doc&amp;base=RLAW509&amp;n=101540&amp;dst=100080" TargetMode = "External"/>
	<Relationship Id="rId95" Type="http://schemas.openxmlformats.org/officeDocument/2006/relationships/hyperlink" Target="https://login.consultant.ru/link/?req=doc&amp;base=RLAW509&amp;n=101540&amp;dst=100081" TargetMode = "External"/>
	<Relationship Id="rId96" Type="http://schemas.openxmlformats.org/officeDocument/2006/relationships/hyperlink" Target="https://login.consultant.ru/link/?req=doc&amp;base=LAW&amp;n=483047&amp;dst=102836" TargetMode = "External"/>
	<Relationship Id="rId97" Type="http://schemas.openxmlformats.org/officeDocument/2006/relationships/hyperlink" Target="https://login.consultant.ru/link/?req=doc&amp;base=RLAW509&amp;n=101540&amp;dst=100082" TargetMode = "External"/>
	<Relationship Id="rId98" Type="http://schemas.openxmlformats.org/officeDocument/2006/relationships/hyperlink" Target="https://login.consultant.ru/link/?req=doc&amp;base=LAW&amp;n=483047&amp;dst=102836" TargetMode = "External"/>
	<Relationship Id="rId99" Type="http://schemas.openxmlformats.org/officeDocument/2006/relationships/hyperlink" Target="https://login.consultant.ru/link/?req=doc&amp;base=RLAW509&amp;n=101540&amp;dst=100083" TargetMode = "External"/>
	<Relationship Id="rId100" Type="http://schemas.openxmlformats.org/officeDocument/2006/relationships/hyperlink" Target="https://login.consultant.ru/link/?req=doc&amp;base=RLAW509&amp;n=101540&amp;dst=100084" TargetMode = "External"/>
	<Relationship Id="rId101" Type="http://schemas.openxmlformats.org/officeDocument/2006/relationships/hyperlink" Target="https://login.consultant.ru/link/?req=doc&amp;base=RLAW509&amp;n=101540&amp;dst=100085" TargetMode = "External"/>
	<Relationship Id="rId102" Type="http://schemas.openxmlformats.org/officeDocument/2006/relationships/hyperlink" Target="https://login.consultant.ru/link/?req=doc&amp;base=RLAW509&amp;n=101540&amp;dst=100088" TargetMode = "External"/>
	<Relationship Id="rId103" Type="http://schemas.openxmlformats.org/officeDocument/2006/relationships/hyperlink" Target="https://login.consultant.ru/link/?req=doc&amp;base=LAW&amp;n=483047&amp;dst=102836" TargetMode = "External"/>
	<Relationship Id="rId104" Type="http://schemas.openxmlformats.org/officeDocument/2006/relationships/hyperlink" Target="https://login.consultant.ru/link/?req=doc&amp;base=RLAW509&amp;n=101540&amp;dst=100089" TargetMode = "External"/>
	<Relationship Id="rId105" Type="http://schemas.openxmlformats.org/officeDocument/2006/relationships/hyperlink" Target="https://login.consultant.ru/link/?req=doc&amp;base=LAW&amp;n=483047&amp;dst=102836" TargetMode = "External"/>
	<Relationship Id="rId106" Type="http://schemas.openxmlformats.org/officeDocument/2006/relationships/hyperlink" Target="https://login.consultant.ru/link/?req=doc&amp;base=LAW&amp;n=483047&amp;dst=102836" TargetMode = "External"/>
	<Relationship Id="rId107" Type="http://schemas.openxmlformats.org/officeDocument/2006/relationships/hyperlink" Target="https://login.consultant.ru/link/?req=doc&amp;base=LAW&amp;n=483047&amp;dst=102836" TargetMode = "External"/>
	<Relationship Id="rId108" Type="http://schemas.openxmlformats.org/officeDocument/2006/relationships/hyperlink" Target="https://login.consultant.ru/link/?req=doc&amp;base=LAW&amp;n=483047&amp;dst=102836" TargetMode = "External"/>
	<Relationship Id="rId109" Type="http://schemas.openxmlformats.org/officeDocument/2006/relationships/hyperlink" Target="https://login.consultant.ru/link/?req=doc&amp;base=LAW&amp;n=483047&amp;dst=101070" TargetMode = "External"/>
	<Relationship Id="rId110" Type="http://schemas.openxmlformats.org/officeDocument/2006/relationships/hyperlink" Target="https://login.consultant.ru/link/?req=doc&amp;base=RLAW509&amp;n=101540&amp;dst=10009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города Севастополя от 04.12.2017 N 379-ЗС
(ред. от 31.05.2024)
"О референдуме города Севастополя"
(принят Законодательным Собранием г. Севастополя 21.11.2017)
(вместе с "Контрольными соотношениями данных, внесенных в протокол об итогах голосования")</dc:title>
  <dcterms:created xsi:type="dcterms:W3CDTF">2025-01-12T10:43:27Z</dcterms:created>
</cp:coreProperties>
</file>