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Смоленской области от 27.04.2017 N 270</w:t>
              <w:br/>
              <w:t xml:space="preserve">(ред. от 27.12.2022)</w:t>
              <w:br/>
              <w:t xml:space="preserve">"Об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"Социальная поддержка граждан, проживающих на территории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2017 г. N 270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ВОЗМЕЩЕНИЕ ЗАТРАТ,</w:t>
      </w:r>
    </w:p>
    <w:p>
      <w:pPr>
        <w:pStyle w:val="2"/>
        <w:jc w:val="center"/>
      </w:pPr>
      <w:r>
        <w:rPr>
          <w:sz w:val="20"/>
        </w:rPr>
        <w:t xml:space="preserve">СВЯЗАННЫХ С ОКАЗАНИЕМ СОЦИАЛЬНЫХ УСЛУГ В ПОЛУСТАЦИОНАРНОЙ</w:t>
      </w:r>
    </w:p>
    <w:p>
      <w:pPr>
        <w:pStyle w:val="2"/>
        <w:jc w:val="center"/>
      </w:pPr>
      <w:r>
        <w:rPr>
          <w:sz w:val="20"/>
        </w:rPr>
        <w:t xml:space="preserve">ФОРМЕ СОЦИАЛЬНОГО ОБСЛУЖИВАНИЯ ГРАЖДАН ПОЛУЧАТЕЛЯМ</w:t>
      </w:r>
    </w:p>
    <w:p>
      <w:pPr>
        <w:pStyle w:val="2"/>
        <w:jc w:val="center"/>
      </w:pPr>
      <w:r>
        <w:rPr>
          <w:sz w:val="20"/>
        </w:rPr>
        <w:t xml:space="preserve">СОЦИАЛЬНЫХ УСЛУГ, В РАМКАХ РЕАЛИЗАЦИИ ОБЛАСТНОЙ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"СОЦИАЛЬНАЯ ПОДДЕРЖКА ГРАЖДАН,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СМОЛЕНСКОЙ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06.05.2019 </w:t>
            </w:r>
            <w:hyperlink w:history="0" r:id="rId7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28.07.2020 </w:t>
            </w:r>
            <w:hyperlink w:history="0" r:id="rId8" w:tooltip="Постановление Администрации Смоленской области от 28.07.2020 N 462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      <w:r>
                <w:rPr>
                  <w:sz w:val="20"/>
                  <w:color w:val="0000ff"/>
                </w:rPr>
                <w:t xml:space="preserve">N 462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9" w:tooltip="Постановление Администрации Смоленской области от 27.12.2022 N 1027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      <w:r>
                <w:rPr>
                  <w:sz w:val="20"/>
                  <w:color w:val="0000ff"/>
                </w:rPr>
                <w:t xml:space="preserve">N 1027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0" w:tooltip="&quot;Бюджетный кодекс Российской Федерации&quot; от 31.07.1998 N 145-ФЗ (ред. от 19.12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4 статьи 30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 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"Социальная поддержка граждан, проживающих на территории Смоленской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27.04.2017 N 270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ВОЗМЕЩЕНИЕ ЗАТРАТ, СВЯЗАННЫХ С ОКАЗАНИЕМ</w:t>
      </w:r>
    </w:p>
    <w:p>
      <w:pPr>
        <w:pStyle w:val="2"/>
        <w:jc w:val="center"/>
      </w:pPr>
      <w:r>
        <w:rPr>
          <w:sz w:val="20"/>
        </w:rPr>
        <w:t xml:space="preserve">СОЦИАЛЬНЫХ УСЛУГ В ПОЛУСТАЦИОНАРНОЙ ФОРМЕ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ГРАЖДАН ПОЛУЧАТЕЛЯМ СОЦИАЛЬНЫХ УСЛУГ, В РАМКАХ</w:t>
      </w:r>
    </w:p>
    <w:p>
      <w:pPr>
        <w:pStyle w:val="2"/>
        <w:jc w:val="center"/>
      </w:pPr>
      <w:r>
        <w:rPr>
          <w:sz w:val="20"/>
        </w:rPr>
        <w:t xml:space="preserve">РЕАЛИЗАЦИИ ОБЛАСТНОЙ ГОСУДАРСТВЕННОЙ ПРОГРАММЫ "СОЦИАЛЬНАЯ</w:t>
      </w:r>
    </w:p>
    <w:p>
      <w:pPr>
        <w:pStyle w:val="2"/>
        <w:jc w:val="center"/>
      </w:pPr>
      <w:r>
        <w:rPr>
          <w:sz w:val="20"/>
        </w:rPr>
        <w:t xml:space="preserve">ПОДДЕРЖКА ГРАЖДАН, ПРОЖИВАЮЩИХ НА ТЕРРИТОРИИ</w:t>
      </w:r>
    </w:p>
    <w:p>
      <w:pPr>
        <w:pStyle w:val="2"/>
        <w:jc w:val="center"/>
      </w:pPr>
      <w:r>
        <w:rPr>
          <w:sz w:val="20"/>
        </w:rPr>
        <w:t xml:space="preserve">СМОЛЕНСКОЙ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06.05.2019 </w:t>
            </w:r>
            <w:hyperlink w:history="0" r:id="rId13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28.07.2020 </w:t>
            </w:r>
            <w:hyperlink w:history="0" r:id="rId14" w:tooltip="Постановление Администрации Смоленской области от 28.07.2020 N 462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      <w:r>
                <w:rPr>
                  <w:sz w:val="20"/>
                  <w:color w:val="0000ff"/>
                </w:rPr>
                <w:t xml:space="preserve">N 462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5" w:tooltip="Постановление Администрации Смоленской области от 27.12.2022 N 1027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      <w:r>
                <w:rPr>
                  <w:sz w:val="20"/>
                  <w:color w:val="0000ff"/>
                </w:rPr>
                <w:t xml:space="preserve">N 1027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"Социальная поддержка граждан, проживающих на территории Смоленской области" (далее соответственно - субсидия, некоммерческие организации, социальные услуги в полустационарной форме).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указанные цели, в порядке очередности регистрации заявлений о предоставлении субсидии и документов, указанных в </w:t>
      </w:r>
      <w:hyperlink w:history="0" w:anchor="P80" w:tooltip="6. Условиями предоставления субсидии явля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наличии у некоммерческой организации права на получение субсидии в соответствии с настоящим Порядком и в соответствии с </w:t>
      </w:r>
      <w:hyperlink w:history="0" r:id="rId17" w:tooltip="Постановление Администрации Смоленской области от 23.05.2018 N 336 (ред. от 27.12.2022) &quot;Об утверждении Порядка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56-з &quot;О взаимодействии органов государственной власти Смоленской области с некоммерческими организациями&quot;, в рамках реализации областной государственной программы &quot;Развитие информационного пространства и гражданского общества в Смоленск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23.05.2018 N 336 "Об утверждении Порядка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программы "Развитие информационного пространства и гражданского общества в Смоленской области" субсидия предоставляется в соответствии с настоящим Порядком либо по указанному постановлению Администрации Смоленской области по выбору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исполнительным органом Смоленской области, осуществляющим предоставление субсидии в соответствии с настоящим Порядком, является Департамент Смоленской области по социальному развитию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Смоленской области от 27.12.2022 N 1027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27.12.2022 N 1027)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в целях возмещения затрат, указанных в </w:t>
      </w:r>
      <w:hyperlink w:history="0" w:anchor="P49" w:tooltip="1. Настоящий Порядок устанавливает правила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(далее соответственно - субсидия, некоммерческие организации, социаль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вправе осуществлять за счет предоставленной субсидии следующие расходы, связанные с предоставлением социальных услуг в полустационарной форме: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Смоленской области от 28.07.2020 N 462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28.07.2020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и начисления на выплаты по оплате труда штатных работников;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аренда помещений, оборудования и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канцелярских товаров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издательские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вознаграждения лицам, привлекаемым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подготовка, повышение квалификации штатных работников.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Источником финансового обеспечения субсидии являются средства областного бюджета, предусмотренные на реализацию областной государственной программы "Социальная поддержка граждан, проживающих на территории Смоленской области".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23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06.05.2019 N 276)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некоммерческим организациям, которые: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включены в реестр поставщиков социальных услуг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предоставляют социальные услуги в полустационарной форме получателям социальных услуг в соответствии с индивидуальными программами предоставления социальных услуг, составляемыми отделами (секторами) социальной защиты населения Департамента (далее - индивидуальные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затраты, связанные с оказанием социальных услуг в полустационарной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ведение реестра поставщиков социальных услуг Смоленской области осуществляются Департаментом.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Критерием отбора некоммерческих организаций для предоставления субсидии является соответствие их категории, имеющей право на получение субсидии в соответствии с </w:t>
      </w:r>
      <w:hyperlink w:history="0" w:anchor="P73" w:tooltip="5. Субсидия предоставляется некоммерческим организациям, которые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условиям предоставления субсидии, установленным пунктом 6 настоящего Порядка.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24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06.05.2019 N 276)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у некоммерческой организации недоимки по уплате налогов, сборов и иных обязательных платежей в бюджетную систему Российской Федерации по месту нахождения некоммерческой организации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представленных к взысканию);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отсутствие у некоммерческой организации просроченной задолженности по возврату в областной бюджет субсидий, предоставленных в соответствии с иными правовыми актами Смоленской области, и иной просроченной задолженности перед областным бюджетом;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25" w:tooltip="Постановление Администрации Смоленской области от 28.07.2020 N 462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28.07.2020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1.2) ненахождение некоммерческой организации в процессе реорганизации (за исключением реорганизации в форме присоединения к некоммерческой организации, являющейся участником отбора, другой некоммерческой организации), ликвидации, невведение в отношении некоммерческой организации процедуры банкротства, неприостановление деятельности некоммерческой организации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1.2 в ред. </w:t>
      </w:r>
      <w:hyperlink w:history="0" r:id="rId26" w:tooltip="Постановление Администрации Смоленской области от 27.12.2022 N 1027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27.12.2022 N 1027)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1.3) неполучение некоммерческой организацией субсидий по расходам, просубсидированным ранее.</w:t>
      </w:r>
    </w:p>
    <w:p>
      <w:pPr>
        <w:pStyle w:val="0"/>
        <w:jc w:val="both"/>
      </w:pPr>
      <w:r>
        <w:rPr>
          <w:sz w:val="20"/>
        </w:rPr>
        <w:t xml:space="preserve">(пп. 1.3 введен </w:t>
      </w:r>
      <w:hyperlink w:history="0" r:id="rId27" w:tooltip="Постановление Администрации Смоленской области от 28.07.2020 N 462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28.07.2020 N 462)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должна соответствовать требованиям, указанным в подпунктах 1 - 1.3 настоящего пункта, на первое число месяца, предшествующего месяцу, в котором планируется заключение соглашения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Администрации Смоленской области от 28.07.2020 N 462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28.07.2020 N 462)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в Департамент ежемесячно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заявления о предоставлении субсидии (далее - заявление). Форма заявления утверждается приказом начальника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документа, подтверждающего полномочия лица на осуществление действий от имени некоммерческой организации (копия решения о назначении или об избрании либо приказа о назначении физического лица на должность, заверенная печатью некоммерческой организации (при наличии печати) и подписанная руководителем некоммерческой организации, в соответствии с которым такое физическое лицо обладает правом действовать от имени некоммерческой организации без доверенности) (представляется при первом обращении, далее - только в случае смены лица, уполномоченного на осуществление действий от имени некоммерческой организации). В случае если от имени некоммерческой организации действует иное лицо, к заявлению прилагается доверенность на осуществление действий от имени некоммерческой организации, заверенная печатью некоммерческой организации (при наличии печати) и подписанная руководителем некоммерческой организации или уполномоченным этим руководителем лицом, либо копия такой доверенности, засвидетельствованная в нотариальном порядке. В случае если указанная доверенность подписана лицом, уполномоченным руководителем некоммерческой организации, к заявлению прилагается документ, подтверждающий полномочия такого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выписки из Единого государственного реестра юридических лиц, выданной не ранее 30 календарных дней до даты подачи некоммерческой организацией заявления (представляется некоммерческой организацией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списка получателей социальных услуг, которым предоставлялись социальные услуги в полустационарной форме в месяце, предшествующем месяцу подачи заявления,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перечня социальных услуг в полустационарной форме, предоставляемых каждому получателю социальных услуг,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заверенных руководителем некоммерческой организации или уполномоченным им лицом копий актов сдачи-приемки социальных услуг, подписанных руководителем некоммерческой организации и получателем социальных услуг;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заверенных руководителем некоммерческой организации или уполномоченным им лицом копий ведомостей по начислению заработной платы работникам некоммерческой организации за отчетный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копий платежных документов, подтверждающих произведенные за отчетный месяц расходы на оплату труда и начисления на выплаты по оплате труда работникам некоммерческой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заверенных руководителем некоммерческой организации или уполномоченным им лицом копий платежных документов, подтверждающих произведенные расходы на оплату приобретенного товара и услуг, связанных с предоставлением социальных услуг в полустационарной форме, за отчетный месяц;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некоммерческой организацией при обращении в текущем финансовом году с заявлением и документами, указанными в </w:t>
      </w:r>
      <w:hyperlink w:history="0" w:anchor="P90" w:tooltip="2) представление в Департамент ежемесячн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заверенных руководителем некоммерческой организации или уполномоченным им лицом копий договоров о предоставлении социальных услуг в полустационарной форме, заключенных некоммерческой организацией с получателями социальных услуг (далее - договоры) (представляются некоммерческой организацией при первом обращении). В случае изменения договоров и (или) увеличения их количества в течение финансового года некоммерческая организация представляет копии измененных договоров и (или) копии новых договоров при представлении документов, указанных в </w:t>
      </w:r>
      <w:hyperlink w:history="0" w:anchor="P90" w:tooltip="2) представление в Департамент ежемесячн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для предоставления субсидии за отчетный месяц;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заверенных руководителем некоммерческой организации или уполномоченным им лицом копий индивидуальных программ для получателей социальных услуг, получивших у некоммерческой организации социальные услуги в полустационарной форме в месяце, предшествующем месяцу подачи заявления (представляются при первом обращении). В случае изменения индивидуальных программ для получателей социальных услуг, получивших у некоммерческой организации социальные услуги в полустационарной форме в месяце, предшествующем месяцу подачи заявления, и (или) увеличения их количества в течение финансового года некоммерческая организация представляет копии измененных индивидуальных программ и (или) копии новых индивидуальных программ при представлении документов, указанных в </w:t>
      </w:r>
      <w:hyperlink w:history="0" w:anchor="P90" w:tooltip="2) представление в Департамент ежемесячн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для предоставления субсидии за отчетный месяц. Указанные документы представляются некоммерческой организацией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налогового органа об исполнении некоммерческой организацией обязанности по уплате налогов, сборов и иных обязательных платежей в бюджеты бюджетной системы Российской Федерации, выданной по состоянию не ранее 30 календарных дней до даты подачи заявления (представляется при первом обращении, далее - один раз в квартал при первом обращении в квартале);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Фонда социального страхования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информации о том, что некоммерческая организация не зарегистрирована в качестве страхователя (представляется при первом обращении, далее - один раз в квартал при первом обращении в квартале). Указанная информация представляется некоммерческой организацией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и полноту представляемых сведений и документов, являющихся основанием для предоставления субсидии, возлагается на некоммерческую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Департамент в отношении некоммерческой организации, представившей документы, указанные в </w:t>
      </w:r>
      <w:hyperlink w:history="0" w:anchor="P90" w:tooltip="2) представление в Департамент ежемесячн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102" w:tooltip="3) представление некоммерческой организацией при обращении в текущем финансовом году с заявлением и документами, указанными в подпункте 2 настоящего пункта, следующих документов:">
        <w:r>
          <w:rPr>
            <w:sz w:val="20"/>
            <w:color w:val="0000ff"/>
          </w:rPr>
          <w:t xml:space="preserve">3 пункта 6</w:t>
        </w:r>
      </w:hyperlink>
      <w:r>
        <w:rPr>
          <w:sz w:val="20"/>
        </w:rPr>
        <w:t xml:space="preserve"> настоящего Порядка, но не представившей: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указанный в </w:t>
      </w:r>
      <w:hyperlink w:history="0" w:anchor="P94" w:tooltip="- выписки из Единого государственного реестра юридических лиц, выданной не ранее 30 календарных дней до даты подачи некоммерческой организацией заявления (представляется некоммерческой организацией по собственной инициативе);">
        <w:r>
          <w:rPr>
            <w:sz w:val="20"/>
            <w:color w:val="0000ff"/>
          </w:rPr>
          <w:t xml:space="preserve">абзаце четвертом подпункта 2 пункта 6</w:t>
        </w:r>
      </w:hyperlink>
      <w:r>
        <w:rPr>
          <w:sz w:val="20"/>
        </w:rPr>
        <w:t xml:space="preserve"> настоящего Порядка, - в течение 2 рабочих дней с даты представления некоммерческой организацией заявления получает выписку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</w:t>
      </w:r>
      <w:r>
        <w:rPr>
          <w:sz w:val="20"/>
        </w:rPr>
        <w:t xml:space="preserve">www.nalog.ru</w:t>
      </w:r>
      <w:r>
        <w:rPr>
          <w:sz w:val="20"/>
        </w:rPr>
        <w:t xml:space="preserve">) в форме электронного документа в формате PDF, подписанного усиленной квалифицированной электронной подписью;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указанные в </w:t>
      </w:r>
      <w:hyperlink w:history="0" w:anchor="P104" w:tooltip="- заверенных руководителем некоммерческой организации или уполномоченным им лицом копий индивидуальных программ для получателей социальных услуг, получивших у некоммерческой организации социальные услуги в полустационарной форме в месяце, предшествующем месяцу подачи заявления (представляются при первом обращении). В случае изменения индивидуальных программ для получателей социальных услуг, получивших у некоммерческой организации социальные услуги в полустационарной форме в месяце, предшествующем месяцу ...">
        <w:r>
          <w:rPr>
            <w:sz w:val="20"/>
            <w:color w:val="0000ff"/>
          </w:rPr>
          <w:t xml:space="preserve">абзаце третьем подпункта 3 пункта 6</w:t>
        </w:r>
      </w:hyperlink>
      <w:r>
        <w:rPr>
          <w:sz w:val="20"/>
        </w:rPr>
        <w:t xml:space="preserve"> настоящего Порядка, - получает сведения путем направления в течение 2 рабочих дней с даты представления некоммерческой организацией заявления запроса в отделы (секторы) социальной защиты населения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информацию, указанную в </w:t>
      </w:r>
      <w:hyperlink w:history="0" w:anchor="P106" w:tooltip="- информации Фонда социального страхов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и о том, что некоммерческая организация не зарегистрирована в качестве страхователя (представляется при первом обращении, далее - один...">
        <w:r>
          <w:rPr>
            <w:sz w:val="20"/>
            <w:color w:val="0000ff"/>
          </w:rPr>
          <w:t xml:space="preserve">абзаце пятом подпункта 3 пункта 6</w:t>
        </w:r>
      </w:hyperlink>
      <w:r>
        <w:rPr>
          <w:sz w:val="20"/>
        </w:rPr>
        <w:t xml:space="preserve"> настоящего Порядка, - направляет в течение 2 дней с даты представления некоммерческой организацией заявления межведомственный запрос в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Департамент в течение 10 рабочих дней со дня представления некоммерческой организацией документов, указанных в </w:t>
      </w:r>
      <w:hyperlink w:history="0" w:anchor="P90" w:tooltip="2) представление в Департамент ежемесячн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102" w:tooltip="3) представление некоммерческой организацией при обращении в текущем финансовом году с заявлением и документами, указанными в подпункте 2 настоящего пункта, следующих документов:">
        <w:r>
          <w:rPr>
            <w:sz w:val="20"/>
            <w:color w:val="0000ff"/>
          </w:rPr>
          <w:t xml:space="preserve">3 пункта 6</w:t>
        </w:r>
      </w:hyperlink>
      <w:r>
        <w:rPr>
          <w:sz w:val="20"/>
        </w:rPr>
        <w:t xml:space="preserve"> настоящего Порядка, рассматривает их на предмет отсутствия оснований для отказа, указанных в </w:t>
      </w:r>
      <w:hyperlink w:history="0" w:anchor="P133" w:tooltip="14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и принимает решение о предоставлении субсидии некоммерческой организации либо об отказе в ее предоставлении.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1" w:tooltip="Постановление Администрации Смоленской области от 28.07.2020 N 462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28.07.2020 N 462)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Объем субсидии, предоставляемой некоммерческой организации за отчетный месяц (R),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371856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- количество получателей социальных услуг, которым некоммерческая организация представляет социальные услуги в полустационарной форме, предусмотренные индивидуальной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подушевой норматив финансирования 1-й социальной услуги, предусмотренной индивидуальной программой i-му получателю социальных услуг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i1</w:t>
      </w:r>
      <w:r>
        <w:rPr>
          <w:sz w:val="20"/>
        </w:rPr>
        <w:t xml:space="preserve"> - количество предоставлений 1-й социальной услуги в полустационарной форме, предусмотренной индивидуальной программой i-му получателю социальных услуг, за отчетный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подушевой норматив финансирования 2-й социальной услуги в полустационарной форме, предусмотренной индивидуальной программой i-му получателю социальных услуг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i2</w:t>
      </w:r>
      <w:r>
        <w:rPr>
          <w:sz w:val="20"/>
        </w:rPr>
        <w:t xml:space="preserve"> - количество предоставлений 2-й социальной услуги в полустационарной форме, предусмотренной индивидуальной программой i-му получателю социальных услуг, за отчетный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подушевой норматив финансирования n-й социальной услуги в полустационарной форме, предусмотренной индивидуальной программой i-му получателю социальных услуг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in</w:t>
      </w:r>
      <w:r>
        <w:rPr>
          <w:sz w:val="20"/>
        </w:rPr>
        <w:t xml:space="preserve"> - количество предоставлений n-й социальной услуги в полустационарной форме, предусмотренной индивидуальной программой i-му получателю социальных услуг, за отчетный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платы получателя социальных услуг за предоставление социальных услуг в полустационарной форме, предусмотренных индивидуальной программой i-му получателю социальных услуг, за отчетный месяц (рублей).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Подушевые нормативы финансирования социальных услуг в полустационарной форме установлены </w:t>
      </w:r>
      <w:hyperlink w:history="0" r:id="rId33" w:tooltip="Постановление Администрации Смоленской области от 12.09.2014 N 645 (ред. от 06.04.2023) &quot;Об утверждении Порядка предоставления социальных услуг поставщиками социальных услуг в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12.09.2014 N 645 "Об утверждении Порядка предоставления социальных услуг поставщиками социальных услуг в Смоленской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получателя социальных услуг за предоставление социальных услуг в полустационарной форме, предусмотренных индивидуальной программой, рассчитывается в соответствии с </w:t>
      </w:r>
      <w:hyperlink w:history="0" r:id="rId34" w:tooltip="Постановление Администрации Смоленской области от 09.09.2014 N 637 (ред. от 05.04.2023) &quot;О размере платы за предоставление социальных услуг и порядке ее взим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09.09.2014 N 637 "О размере платы за предоставление социальных услуг и порядке ее взимания".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Объем субсидии, предоставляемой некоммерческой организации за отчетный месяц, рассчитывается Департаментом на основании представленных некоммерческой организацией документов, указанных в </w:t>
      </w:r>
      <w:hyperlink w:history="0" w:anchor="P98" w:tooltip="- заверенных руководителем некоммерческой организации или уполномоченным им лицом копий ведомостей по начислению заработной платы работникам некоммерческой организации за отчетный месяц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- </w:t>
      </w:r>
      <w:hyperlink w:history="0" w:anchor="P101" w:tooltip="- заверенных руководителем некоммерческой организации или уполномоченным им лицом копий платежных документов, подтверждающих произведенные расходы на оплату приобретенного товара и услуг, связанных с предоставлением социальных услуг в полустационарной форме, за отчетный месяц;">
        <w:r>
          <w:rPr>
            <w:sz w:val="20"/>
            <w:color w:val="0000ff"/>
          </w:rPr>
          <w:t xml:space="preserve">десятом подпункта 2 пункта 6</w:t>
        </w:r>
      </w:hyperlink>
      <w:r>
        <w:rPr>
          <w:sz w:val="20"/>
        </w:rPr>
        <w:t xml:space="preserve"> настоящего Порядка, и не может превышать объем субсидии, определенный в соответствии с </w:t>
      </w:r>
      <w:hyperlink w:history="0" w:anchor="P114" w:tooltip="9. Объем субсидии, предоставляемой некоммерческой организации за отчетный месяц (R), определяется по следующей формул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 о предоставлении субсидии при первом обращении некоммерческой организации в Департамент в текущем финансовом году, в том числе в случае, предусмотренном </w:t>
      </w:r>
      <w:hyperlink w:history="0" w:anchor="P139" w:tooltip="15. Некоммерческая организация вправе повторно подать документы, предусмотренные подпунктами 2 и 3 пункта 6 настоящего Порядка, после устранения причин, послуживших основанием для направления уведомления об отказе в предоставлении субсидии, но не позднее даты, указанной в абзаце первом подпункта 2 пункта 6 настоящего Порядка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Порядка, между Департаментом и некоммерческой организацией в течение 5 рабочих дней со дня принятия указанного решения заключается соглашение о предоставлении субсидии по типовой форме, утвержденной приказом руководителя Департамента бюджета и финансов Смоленской области. Проект соглашения о предоставлении субсидии размещается на сайте Департамента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5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Утратил силу. - </w:t>
      </w:r>
      <w:hyperlink w:history="0" r:id="rId36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Смоленской области от 06.05.2019 N 276.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об отказе в предоставлении субсидии в адрес некоммерческой организации в течение 10 рабочих дней со дня принятия указанного решения Департаментом направляется соответствующее уведомление.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некоммерческой организации категории, имеющей право на получение субсидии в соответствии с </w:t>
      </w:r>
      <w:hyperlink w:history="0" w:anchor="P73" w:tooltip="5. Субсидия предоставляется некоммерческим организациям, которые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критерию отбора некоммерческих организаций для предоставления субсидии, указанному в </w:t>
      </w:r>
      <w:hyperlink w:history="0" w:anchor="P78" w:tooltip="5.1. Критерием отбора некоммерческих организаций для предоставления субсидии является соответствие их категории, имеющей право на получение субсидии в соответствии с пунктом 5 настоящего Порядка, условиям предоставления субсидии, установленным пунктом 6 настоящего Порядка.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невыполнение некоммерческой организацией условий предоставления субсидии, указанных в </w:t>
      </w:r>
      <w:hyperlink w:history="0" w:anchor="P80" w:tooltip="6. Условиями предоставления субсидии явля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недостаточный объем средств областного бюджета, выделяемых на предоставление субсидии на соответствующий финансовый год и плановый период, в пределах лимитов бюджетных обязательств, предусмотренных на указанные цели.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Некоммерческая организация вправе повторно подать документы, предусмотренные </w:t>
      </w:r>
      <w:hyperlink w:history="0" w:anchor="P90" w:tooltip="2) представление в Департамент ежемесячн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и </w:t>
      </w:r>
      <w:hyperlink w:history="0" w:anchor="P102" w:tooltip="3) представление некоммерческой организацией при обращении в текущем финансовом году с заявлением и документами, указанными в подпункте 2 настоящего пункта, следующих документов:">
        <w:r>
          <w:rPr>
            <w:sz w:val="20"/>
            <w:color w:val="0000ff"/>
          </w:rPr>
          <w:t xml:space="preserve">3 пункта 6</w:t>
        </w:r>
      </w:hyperlink>
      <w:r>
        <w:rPr>
          <w:sz w:val="20"/>
        </w:rPr>
        <w:t xml:space="preserve"> настоящего Порядка, после устранения причин, послуживших основанием для направления уведомления об отказе в предоставлении субсидии, но не позднее даты, указанной в </w:t>
      </w:r>
      <w:hyperlink w:history="0" w:anchor="P90" w:tooltip="2) представление в Департамент ежемесячн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">
        <w:r>
          <w:rPr>
            <w:sz w:val="20"/>
            <w:color w:val="0000ff"/>
          </w:rPr>
          <w:t xml:space="preserve">абзаце первом подпункта 2 пункта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Субсидия перечисляется Департаментом некоммерческой организации ежемесячно в течение 5 рабочих дней после принятия решения о предоставлении субсидии некоммерческой организации на счета, открытые в порядке, установленном федеральным законодательством, на основании соглашения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5 рабочих дней после получения субсидии некоммерческая организация представляет в Департамент копии платежных документов, подтверждающих произведенные за отчетный месяц расходы на оплату труда и начисления на выплаты по оплате труда штатных работников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Смоленской области от 06.05.2019 N 276 &quot;О внесении изменений в постановление Администрации Смоленской области от 27.04.2017 N 2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06.05.2019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выявления в течение текущего финансового года нарушений условий, установленных при предоставлении субсидии, субсидия подлежит возврату на лицевой счет Департамента, открытый в Департаменте бюджета и финансов Смоленской области, в течение 30 календарных дней со дня получения требования Департамента о возврате субсидии в письменной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Смоленской области от 27.12.2022 N 1027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27.12.2022 N 1027)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истечении соответствующего финансового года нарушений условий, установленных при предоставлении субсидии, субсидия подлежит возврату в областной бюджет в течение 30 календарных дней со дня получения требования Департамента о возврате субсидии в письменной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Смоленской области от 27.12.2022 N 1027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27.12.2022 N 1027)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от добровольного возврата субсидии ее возврат производится в судебном порядке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Департамент в пределах полномочий, определенных федеральным и областным законодательством, осуществляет проверки соблюдения некоммерческими организациями порядка и условий предоставления субсидий.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некоммерческими организациями в соответствии со </w:t>
      </w:r>
      <w:hyperlink w:history="0" r:id="rId42" w:tooltip="&quot;Бюджетный кодекс Российской Федерации&quot; от 31.07.1998 N 145-ФЗ (ред. от 19.12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3" w:tooltip="&quot;Бюджетный кодекс Российской Федерации&quot; от 31.07.1998 N 145-ФЗ (ред. от 19.12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44" w:tooltip="Постановление Администрации Смоленской области от 27.12.2022 N 1027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&quot;Социальная поддержка граждан, проживающих на территор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27.12.2022 N 1027)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27.04.2017 N 270</w:t>
            <w:br/>
            <w:t>(ред. от 27.12.2022)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F1907A49E4E245573E815A46410D136CABEAB36ACE5124125A6413830C521278967A01F1D11B889054006DCD83B7EA3FB17AE341F21C60324F6722E7R0N" TargetMode = "External"/>
	<Relationship Id="rId8" Type="http://schemas.openxmlformats.org/officeDocument/2006/relationships/hyperlink" Target="consultantplus://offline/ref=44F1907A49E4E245573E815A46410D136CABEAB36ACF502F1A5B6413830C521278967A01F1D11B889054006DCD83B7EA3FB17AE341F21C60324F6722E7R0N" TargetMode = "External"/>
	<Relationship Id="rId9" Type="http://schemas.openxmlformats.org/officeDocument/2006/relationships/hyperlink" Target="consultantplus://offline/ref=44F1907A49E4E245573E815A46410D136CABEAB36ACD5525195D6413830C521278967A01F1D11B889054006DCD83B7EA3FB17AE341F21C60324F6722E7R0N" TargetMode = "External"/>
	<Relationship Id="rId10" Type="http://schemas.openxmlformats.org/officeDocument/2006/relationships/hyperlink" Target="consultantplus://offline/ref=44F1907A49E4E245573E9F57502D50196EA3B0B96BCF5F7A460D6244DC5C544738D67C54B296138C935F543C8CDDEEBA7AFA77E45EEE1C64E2RFN" TargetMode = "External"/>
	<Relationship Id="rId11" Type="http://schemas.openxmlformats.org/officeDocument/2006/relationships/hyperlink" Target="consultantplus://offline/ref=44F1907A49E4E245573E9F57502D50196EA4B2BE6DCE5F7A460D6244DC5C544738D67C54B2951588985F543C8CDDEEBA7AFA77E45EEE1C64E2RFN" TargetMode = "External"/>
	<Relationship Id="rId12" Type="http://schemas.openxmlformats.org/officeDocument/2006/relationships/hyperlink" Target="consultantplus://offline/ref=44F1907A49E4E245573E815A46410D136CABEAB36ACE5124125A6413830C521278967A01F1D11B889054006DCE83B7EA3FB17AE341F21C60324F6722E7R0N" TargetMode = "External"/>
	<Relationship Id="rId13" Type="http://schemas.openxmlformats.org/officeDocument/2006/relationships/hyperlink" Target="consultantplus://offline/ref=44F1907A49E4E245573E815A46410D136CABEAB36ACE5124125A6413830C521278967A01F1D11B889054006DCF83B7EA3FB17AE341F21C60324F6722E7R0N" TargetMode = "External"/>
	<Relationship Id="rId14" Type="http://schemas.openxmlformats.org/officeDocument/2006/relationships/hyperlink" Target="consultantplus://offline/ref=44F1907A49E4E245573E815A46410D136CABEAB36ACF502F1A5B6413830C521278967A01F1D11B889054006DCD83B7EA3FB17AE341F21C60324F6722E7R0N" TargetMode = "External"/>
	<Relationship Id="rId15" Type="http://schemas.openxmlformats.org/officeDocument/2006/relationships/hyperlink" Target="consultantplus://offline/ref=44F1907A49E4E245573E815A46410D136CABEAB36ACD5525195D6413830C521278967A01F1D11B889054006DCD83B7EA3FB17AE341F21C60324F6722E7R0N" TargetMode = "External"/>
	<Relationship Id="rId16" Type="http://schemas.openxmlformats.org/officeDocument/2006/relationships/hyperlink" Target="consultantplus://offline/ref=44F1907A49E4E245573E815A46410D136CABEAB36ACE5124125A6413830C521278967A01F1D11B889054006DC183B7EA3FB17AE341F21C60324F6722E7R0N" TargetMode = "External"/>
	<Relationship Id="rId17" Type="http://schemas.openxmlformats.org/officeDocument/2006/relationships/hyperlink" Target="consultantplus://offline/ref=44F1907A49E4E245573E815A46410D136CABEAB36ACD562F125D6413830C521278967A01E3D1438491551E6DCE96E1BB79EER7N" TargetMode = "External"/>
	<Relationship Id="rId18" Type="http://schemas.openxmlformats.org/officeDocument/2006/relationships/hyperlink" Target="consultantplus://offline/ref=44F1907A49E4E245573E815A46410D136CABEAB36ACE5124125A6413830C521278967A01F1D11B889054006CC883B7EA3FB17AE341F21C60324F6722E7R0N" TargetMode = "External"/>
	<Relationship Id="rId19" Type="http://schemas.openxmlformats.org/officeDocument/2006/relationships/hyperlink" Target="consultantplus://offline/ref=44F1907A49E4E245573E815A46410D136CABEAB36ACD5525195D6413830C521278967A01F1D11B889054006DCE83B7EA3FB17AE341F21C60324F6722E7R0N" TargetMode = "External"/>
	<Relationship Id="rId20" Type="http://schemas.openxmlformats.org/officeDocument/2006/relationships/hyperlink" Target="consultantplus://offline/ref=44F1907A49E4E245573E815A46410D136CABEAB36ACF502F1A5B6413830C521278967A01F1D11B889054006DCE83B7EA3FB17AE341F21C60324F6722E7R0N" TargetMode = "External"/>
	<Relationship Id="rId21" Type="http://schemas.openxmlformats.org/officeDocument/2006/relationships/hyperlink" Target="consultantplus://offline/ref=44F1907A49E4E245573E815A46410D136CABEAB36ACE5124125A6413830C521278967A01F1D11B889054006CCB83B7EA3FB17AE341F21C60324F6722E7R0N" TargetMode = "External"/>
	<Relationship Id="rId22" Type="http://schemas.openxmlformats.org/officeDocument/2006/relationships/hyperlink" Target="consultantplus://offline/ref=44F1907A49E4E245573E815A46410D136CABEAB36ACE5124125A6413830C521278967A01F1D11B889054006CCD83B7EA3FB17AE341F21C60324F6722E7R0N" TargetMode = "External"/>
	<Relationship Id="rId23" Type="http://schemas.openxmlformats.org/officeDocument/2006/relationships/hyperlink" Target="consultantplus://offline/ref=44F1907A49E4E245573E815A46410D136CABEAB36ACE5124125A6413830C521278967A01F1D11B889054006CCF83B7EA3FB17AE341F21C60324F6722E7R0N" TargetMode = "External"/>
	<Relationship Id="rId24" Type="http://schemas.openxmlformats.org/officeDocument/2006/relationships/hyperlink" Target="consultantplus://offline/ref=44F1907A49E4E245573E815A46410D136CABEAB36ACE5124125A6413830C521278967A01F1D11B889054006CC183B7EA3FB17AE341F21C60324F6722E7R0N" TargetMode = "External"/>
	<Relationship Id="rId25" Type="http://schemas.openxmlformats.org/officeDocument/2006/relationships/hyperlink" Target="consultantplus://offline/ref=44F1907A49E4E245573E815A46410D136CABEAB36ACF502F1A5B6413830C521278967A01F1D11B889054006DC083B7EA3FB17AE341F21C60324F6722E7R0N" TargetMode = "External"/>
	<Relationship Id="rId26" Type="http://schemas.openxmlformats.org/officeDocument/2006/relationships/hyperlink" Target="consultantplus://offline/ref=44F1907A49E4E245573E815A46410D136CABEAB36ACD5525195D6413830C521278967A01F1D11B889054006DCF83B7EA3FB17AE341F21C60324F6722E7R0N" TargetMode = "External"/>
	<Relationship Id="rId27" Type="http://schemas.openxmlformats.org/officeDocument/2006/relationships/hyperlink" Target="consultantplus://offline/ref=44F1907A49E4E245573E815A46410D136CABEAB36ACF502F1A5B6413830C521278967A01F1D11B889054006CC983B7EA3FB17AE341F21C60324F6722E7R0N" TargetMode = "External"/>
	<Relationship Id="rId28" Type="http://schemas.openxmlformats.org/officeDocument/2006/relationships/hyperlink" Target="consultantplus://offline/ref=44F1907A49E4E245573E815A46410D136CABEAB36ACF502F1A5B6413830C521278967A01F1D11B889054006CCA83B7EA3FB17AE341F21C60324F6722E7R0N" TargetMode = "External"/>
	<Relationship Id="rId29" Type="http://schemas.openxmlformats.org/officeDocument/2006/relationships/hyperlink" Target="consultantplus://offline/ref=44F1907A49E4E245573E815A46410D136CABEAB36ACE5124125A6413830C521278967A01F1D11B889054006FCA83B7EA3FB17AE341F21C60324F6722E7R0N" TargetMode = "External"/>
	<Relationship Id="rId30" Type="http://schemas.openxmlformats.org/officeDocument/2006/relationships/hyperlink" Target="consultantplus://offline/ref=44F1907A49E4E245573E815A46410D136CABEAB36ACE5124125A6413830C521278967A01F1D11B889054006FCB83B7EA3FB17AE341F21C60324F6722E7R0N" TargetMode = "External"/>
	<Relationship Id="rId31" Type="http://schemas.openxmlformats.org/officeDocument/2006/relationships/hyperlink" Target="consultantplus://offline/ref=44F1907A49E4E245573E815A46410D136CABEAB36ACF502F1A5B6413830C521278967A01F1D11B889054006CCC83B7EA3FB17AE341F21C60324F6722E7R0N" TargetMode = "External"/>
	<Relationship Id="rId32" Type="http://schemas.openxmlformats.org/officeDocument/2006/relationships/image" Target="media/image2.wmf"/>
	<Relationship Id="rId33" Type="http://schemas.openxmlformats.org/officeDocument/2006/relationships/hyperlink" Target="consultantplus://offline/ref=44F1907A49E4E245573E815A46410D136CABEAB36ACD502F1E596413830C521278967A01E3D1438491551E6DCE96E1BB79EER7N" TargetMode = "External"/>
	<Relationship Id="rId34" Type="http://schemas.openxmlformats.org/officeDocument/2006/relationships/hyperlink" Target="consultantplus://offline/ref=44F1907A49E4E245573E815A46410D136CABEAB36ACD50281A5F6413830C521278967A01E3D1438491551E6DCE96E1BB79EER7N" TargetMode = "External"/>
	<Relationship Id="rId35" Type="http://schemas.openxmlformats.org/officeDocument/2006/relationships/hyperlink" Target="consultantplus://offline/ref=44F1907A49E4E245573E815A46410D136CABEAB36ACE5124125A6413830C521278967A01F1D11B889054006FCC83B7EA3FB17AE341F21C60324F6722E7R0N" TargetMode = "External"/>
	<Relationship Id="rId36" Type="http://schemas.openxmlformats.org/officeDocument/2006/relationships/hyperlink" Target="consultantplus://offline/ref=44F1907A49E4E245573E815A46410D136CABEAB36ACE5124125A6413830C521278967A01F1D11B889054006FCE83B7EA3FB17AE341F21C60324F6722E7R0N" TargetMode = "External"/>
	<Relationship Id="rId37" Type="http://schemas.openxmlformats.org/officeDocument/2006/relationships/hyperlink" Target="consultantplus://offline/ref=44F1907A49E4E245573E815A46410D136CABEAB36ACE5124125A6413830C521278967A01F1D11B889054006FCF83B7EA3FB17AE341F21C60324F6722E7R0N" TargetMode = "External"/>
	<Relationship Id="rId38" Type="http://schemas.openxmlformats.org/officeDocument/2006/relationships/hyperlink" Target="consultantplus://offline/ref=44F1907A49E4E245573E815A46410D136CABEAB36ACE5124125A6413830C521278967A01F1D11B889054006FC083B7EA3FB17AE341F21C60324F6722E7R0N" TargetMode = "External"/>
	<Relationship Id="rId39" Type="http://schemas.openxmlformats.org/officeDocument/2006/relationships/hyperlink" Target="consultantplus://offline/ref=44F1907A49E4E245573E815A46410D136CABEAB36ACE5124125A6413830C521278967A01F1D11B889054006FC183B7EA3FB17AE341F21C60324F6722E7R0N" TargetMode = "External"/>
	<Relationship Id="rId40" Type="http://schemas.openxmlformats.org/officeDocument/2006/relationships/hyperlink" Target="consultantplus://offline/ref=44F1907A49E4E245573E815A46410D136CABEAB36ACD5525195D6413830C521278967A01F1D11B889054006CC883B7EA3FB17AE341F21C60324F6722E7R0N" TargetMode = "External"/>
	<Relationship Id="rId41" Type="http://schemas.openxmlformats.org/officeDocument/2006/relationships/hyperlink" Target="consultantplus://offline/ref=44F1907A49E4E245573E815A46410D136CABEAB36ACD5525195D6413830C521278967A01F1D11B889054006CC983B7EA3FB17AE341F21C60324F6722E7R0N" TargetMode = "External"/>
	<Relationship Id="rId42" Type="http://schemas.openxmlformats.org/officeDocument/2006/relationships/hyperlink" Target="consultantplus://offline/ref=44F1907A49E4E245573E9F57502D50196EA3B0B96BCF5F7A460D6244DC5C544738D67C56B5951282C4054438C589E2A57BE269E040EEE1RFN" TargetMode = "External"/>
	<Relationship Id="rId43" Type="http://schemas.openxmlformats.org/officeDocument/2006/relationships/hyperlink" Target="consultantplus://offline/ref=44F1907A49E4E245573E9F57502D50196EA3B0B96BCF5F7A460D6244DC5C544738D67C56B5971482C4054438C589E2A57BE269E040EEE1RFN" TargetMode = "External"/>
	<Relationship Id="rId44" Type="http://schemas.openxmlformats.org/officeDocument/2006/relationships/hyperlink" Target="consultantplus://offline/ref=44F1907A49E4E245573E815A46410D136CABEAB36ACD5525195D6413830C521278967A01F1D11B889054006CCA83B7EA3FB17AE341F21C60324F6722E7R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27.04.2017 N 270
(ред. от 27.12.2022)
"Об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"Социальная поддержка граждан, проживающих на территории Смоленской области"</dc:title>
  <dcterms:created xsi:type="dcterms:W3CDTF">2023-06-11T13:17:04Z</dcterms:created>
</cp:coreProperties>
</file>