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Смоленской области от 30.04.2013 N 349</w:t>
              <w:br/>
              <w:t xml:space="preserve">(ред. от 21.07.2022)</w:t>
              <w:br/>
              <w:t xml:space="preserve">"Об Общественном совете по развитию охотничьего хозяйства и сохранению биоразнообразия"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апреля 2013 г. N 349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ОХОТНИЧЬЕГО</w:t>
      </w:r>
    </w:p>
    <w:p>
      <w:pPr>
        <w:pStyle w:val="2"/>
        <w:jc w:val="center"/>
      </w:pPr>
      <w:r>
        <w:rPr>
          <w:sz w:val="20"/>
        </w:rPr>
        <w:t xml:space="preserve">ХОЗЯЙСТВА И СОХРАНЕНИЮ БИОРАЗНООБРАЗИЯ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31.05.2017 </w:t>
            </w:r>
            <w:hyperlink w:history="0" r:id="rId7" w:tooltip="Постановление Администрации Смоленской области от 31.05.2017 N 367 &quot;О внесении изменений в Положение об Общественном совете по развитию охотничьего хозяйства и сохранению биоразнообразия&quot; {КонсультантПлюс}">
              <w:r>
                <w:rPr>
                  <w:sz w:val="20"/>
                  <w:color w:val="0000ff"/>
                </w:rPr>
                <w:t xml:space="preserve">N 367</w:t>
              </w:r>
            </w:hyperlink>
            <w:r>
              <w:rPr>
                <w:sz w:val="20"/>
                <w:color w:val="392c69"/>
              </w:rPr>
              <w:t xml:space="preserve">, от 19.10.2020 </w:t>
            </w:r>
            <w:hyperlink w:history="0" r:id="rId8" w:tooltip="Постановление Администрации Смоленской области от 19.10.2020 N 604 &quot;О внесении изменения в Положение об Общественном совете по развитию охотничьего хозяйства и сохранению биоразнообразия&quot;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9" w:tooltip="Постановление Администрации Смоленской области от 21.07.2022 N 501 &quot;О внесении изменений в Положение об Общественном совете по развитию охотничьего хозяйства и сохранению биоразнообразия&quot; {КонсультантПлюс}">
              <w:r>
                <w:rPr>
                  <w:sz w:val="20"/>
                  <w:color w:val="0000ff"/>
                </w:rPr>
                <w:t xml:space="preserve">N 501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пунктом 1.2 протокола совещания Министерства природных ресурсов и экологии Российской Федерации с уполномоченными органами исполнительной власти субъектов Российской Федерации от 13.11.2012 N 04-16/316-пр 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по развитию охотничьего хозяйства и сохранению биоразнообразия.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развитию охотничьего хозяйства и сохранению биоразнообразия.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30.04.2013 N 349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ОХОТНИЧЬЕГО ХОЗЯЙСТВА</w:t>
      </w:r>
    </w:p>
    <w:p>
      <w:pPr>
        <w:pStyle w:val="2"/>
        <w:jc w:val="center"/>
      </w:pPr>
      <w:r>
        <w:rPr>
          <w:sz w:val="20"/>
        </w:rPr>
        <w:t xml:space="preserve">И СОХРАНЕНИЮ БИОРАЗНООБРАЗИЯ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31.05.2017 </w:t>
            </w:r>
            <w:hyperlink w:history="0" r:id="rId10" w:tooltip="Постановление Администрации Смоленской области от 31.05.2017 N 367 &quot;О внесении изменений в Положение об Общественном совете по развитию охотничьего хозяйства и сохранению биоразнообразия&quot; {КонсультантПлюс}">
              <w:r>
                <w:rPr>
                  <w:sz w:val="20"/>
                  <w:color w:val="0000ff"/>
                </w:rPr>
                <w:t xml:space="preserve">N 367</w:t>
              </w:r>
            </w:hyperlink>
            <w:r>
              <w:rPr>
                <w:sz w:val="20"/>
                <w:color w:val="392c69"/>
              </w:rPr>
              <w:t xml:space="preserve">, от 19.10.2020 </w:t>
            </w:r>
            <w:hyperlink w:history="0" r:id="rId11" w:tooltip="Постановление Администрации Смоленской области от 19.10.2020 N 604 &quot;О внесении изменения в Положение об Общественном совете по развитию охотничьего хозяйства и сохранению биоразнообразия&quot;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12" w:tooltip="Постановление Администрации Смоленской области от 21.07.2022 N 501 &quot;О внесении изменений в Положение об Общественном совете по развитию охотничьего хозяйства и сохранению биоразнообразия&quot; {КонсультантПлюс}">
              <w:r>
                <w:rPr>
                  <w:sz w:val="20"/>
                  <w:color w:val="0000ff"/>
                </w:rPr>
                <w:t xml:space="preserve">N 501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по развитию охотничьего хозяйства и сохранению биоразнообразия (далее - Совет) является совещательным органом, обеспечивающим взаимодействие, согласованность действий федеральных исполнительных органов, исполнительных органов Смоленской области и охотхозяйственных организаций, осуществляющих деятельность по добыче охотничьих ресурсов на территории Смоленской области (далее - охотхозяйственные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Смоленской области от 21.07.2022 N 501 &quot;О внесении изменений в Положение об Общественном совете по развитию охотничьего хозяйства и сохранению биоразнообраз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21.07.2022 N 501)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Смоленской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Совета является предварительное рассмотрение вопросов по регулированию охотхозяйственной деятельности и сохранению биоразнообразия, охране и воспроизводству охотничьих ресурсов и подготовка соответствующих предложений рекомендательного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рекомендаций, связанных с деятельностью охотхозяйственных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рекомендаций по совершенствованию нормативно-правового, информационного, материально-технического и кадрового обеспечения развития охотхозяйственного комплекса Смоленской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разрабатывает для Администрации Смоленской области предложения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областным государственным программам по охране, воспроизводству, рациональному использованию охотничьих ресурсов и сохранению биоразнообразия;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Смоленской области от 31.05.2017 N 367 &quot;О внесении изменений в Положение об Общественном совете по развитию охотничьего хозяйства и сохранению биоразнообраз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31.05.2017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осуществлению федерального государственного охотничьего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Администрации Смоленской области от 21.07.2022 N 501 &quot;О внесении изменений в Положение об Общественном совете по развитию охотничьего хозяйства и сохранению биоразнообраз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21.07.2022 N 501)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введению ограничений на использование объектов охотничьих ресурсов в целях их охраны, воспроизводства и сохранения биоразнообразия;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разработке нормативных правовых актов в сфере охотхозяйственной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своей деятельности Совет в соответствии с возложенными на него задачами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своим решением рабочие группы для подготовки вопросов к рассмотрению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и заслушивать на заседаниях Совета руководителей охотхозяйственных организаций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Администрации Смоленской области по организации деятельности по добыче охотничьих ресурсов на территории Смоленской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Персональный состав Совета утверждается распоряжением Администрации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Председателем Совета является заместитель Губернатора Смоленской области - начальник Департамента Смоленской области по сельскому хозяйству и продовольствию, координирующий вопросы охраны, контроля и регулирования использования объектов животного мира и среды их обитания, а также водных биологических ресурсов.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17" w:tooltip="Постановление Администрации Смоленской области от 21.07.2022 N 501 &quot;О внесении изменений в Положение об Общественном совете по развитию охотничьего хозяйства и сохранению биоразнообраз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Смоленской области от 21.07.2022 N 501)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Руководство деятельностью Совета осуществляет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Работа Совета осуществляется согласно плану, утверждаемому председателем Совета на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Решение Совета по обсуждаемым вопросам принимается большинством голосов присутствующих на заседании членов Совета. В случае равного количества голосов, поданных "за" и "против", при принятии решения голос председательствующего на заседании Совета является решающим. В ходе заседания Совета ведется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Организационно-техническое и информационное обеспечение деятельности Совета осуществляет Департамент Смоленской области по охране, контролю и регулированию использования лесного хозяйства, объектов животного мира и среды их обитания.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30.04.2013 N 349</w:t>
            <w:br/>
            <w:t>(ред. от 21.07.2022)</w:t>
            <w:br/>
            <w:t>"Об Общественном совете по разви...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0B7FE1E4C6A67F01518D3F4C76768184DCEF78F733D9E64A474E0AD11450C505A9EA196F7D0438AC42C29588DA4B02256AFB1F02AEE46ECE8A8AOCu8M" TargetMode = "External"/>
	<Relationship Id="rId8" Type="http://schemas.openxmlformats.org/officeDocument/2006/relationships/hyperlink" Target="consultantplus://offline/ref=1E0B7FE1E4C6A67F01518D3F4C76768184DCEF78FF32D9E745441300D94D5CC702A6B50E68340839AC42C29086854E173432F7191BB1E772D28888C8O2u0M" TargetMode = "External"/>
	<Relationship Id="rId9" Type="http://schemas.openxmlformats.org/officeDocument/2006/relationships/hyperlink" Target="consultantplus://offline/ref=1E0B7FE1E4C6A67F01518D3F4C76768184DCEF78FF31DBE94B451300D94D5CC702A6B50E68340839AC42C29086854E173432F7191BB1E772D28888C8O2u0M" TargetMode = "External"/>
	<Relationship Id="rId10" Type="http://schemas.openxmlformats.org/officeDocument/2006/relationships/hyperlink" Target="consultantplus://offline/ref=1E0B7FE1E4C6A67F01518D3F4C76768184DCEF78F733D9E64A474E0AD11450C505A9EA196F7D0438AC42C29588DA4B02256AFB1F02AEE46ECE8A8AOCu8M" TargetMode = "External"/>
	<Relationship Id="rId11" Type="http://schemas.openxmlformats.org/officeDocument/2006/relationships/hyperlink" Target="consultantplus://offline/ref=1E0B7FE1E4C6A67F01518D3F4C76768184DCEF78FF32D9E745441300D94D5CC702A6B50E68340839AC42C29086854E173432F7191BB1E772D28888C8O2u0M" TargetMode = "External"/>
	<Relationship Id="rId12" Type="http://schemas.openxmlformats.org/officeDocument/2006/relationships/hyperlink" Target="consultantplus://offline/ref=1E0B7FE1E4C6A67F01518D3F4C76768184DCEF78FF31DBE94B451300D94D5CC702A6B50E68340839AC42C29086854E173432F7191BB1E772D28888C8O2u0M" TargetMode = "External"/>
	<Relationship Id="rId13" Type="http://schemas.openxmlformats.org/officeDocument/2006/relationships/hyperlink" Target="consultantplus://offline/ref=1E0B7FE1E4C6A67F01518D3F4C76768184DCEF78FF31DBE94B451300D94D5CC702A6B50E68340839AC42C29085854E173432F7191BB1E772D28888C8O2u0M" TargetMode = "External"/>
	<Relationship Id="rId14" Type="http://schemas.openxmlformats.org/officeDocument/2006/relationships/hyperlink" Target="consultantplus://offline/ref=1E0B7FE1E4C6A67F015193325A1A2B8B80DFB670F56580B4404D1B528E4D008254AFBF5D35710726AE42C0O9u2M" TargetMode = "External"/>
	<Relationship Id="rId15" Type="http://schemas.openxmlformats.org/officeDocument/2006/relationships/hyperlink" Target="consultantplus://offline/ref=1E0B7FE1E4C6A67F01518D3F4C76768184DCEF78F733D9E64A474E0AD11450C505A9EA196F7D0438AC42C29688DA4B02256AFB1F02AEE46ECE8A8AOCu8M" TargetMode = "External"/>
	<Relationship Id="rId16" Type="http://schemas.openxmlformats.org/officeDocument/2006/relationships/hyperlink" Target="consultantplus://offline/ref=1E0B7FE1E4C6A67F01518D3F4C76768184DCEF78FF31DBE94B451300D94D5CC702A6B50E68340839AC42C29084854E173432F7191BB1E772D28888C8O2u0M" TargetMode = "External"/>
	<Relationship Id="rId17" Type="http://schemas.openxmlformats.org/officeDocument/2006/relationships/hyperlink" Target="consultantplus://offline/ref=1E0B7FE1E4C6A67F01518D3F4C76768184DCEF78FF31DBE94B451300D94D5CC702A6B50E68340839AC42C2908B854E173432F7191BB1E772D28888C8O2u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30.04.2013 N 349
(ред. от 21.07.2022)
"Об Общественном совете по развитию охотничьего хозяйства и сохранению биоразнообразия"</dc:title>
  <dcterms:created xsi:type="dcterms:W3CDTF">2022-12-17T12:46:14Z</dcterms:created>
</cp:coreProperties>
</file>