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Смоленской области от 23.10.2023 N 19</w:t>
              <w:br/>
              <w:t xml:space="preserve">"О создании консультативной группы по добровольчеству в сфере охраны здоровья"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СМОЛЕНСКОЙ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октября 2023 г. N 19</w:t>
      </w:r>
    </w:p>
    <w:p>
      <w:pPr>
        <w:pStyle w:val="2"/>
        <w:jc w:val="both"/>
      </w:pPr>
      <w:r>
        <w:rPr>
          <w:sz w:val="20"/>
        </w:rPr>
      </w:r>
    </w:p>
    <w:p>
      <w:pPr>
        <w:pStyle w:val="2"/>
        <w:jc w:val="center"/>
      </w:pPr>
      <w:r>
        <w:rPr>
          <w:sz w:val="20"/>
        </w:rPr>
        <w:t xml:space="preserve">О СОЗДАНИИ КОНСУЛЬТАТИВНОЙ ГРУППЫ ПО ДОБРОВОЛЬЧЕСТВУ В СФЕРЕ</w:t>
      </w:r>
    </w:p>
    <w:p>
      <w:pPr>
        <w:pStyle w:val="2"/>
        <w:jc w:val="center"/>
      </w:pPr>
      <w:r>
        <w:rPr>
          <w:sz w:val="20"/>
        </w:rPr>
        <w:t xml:space="preserve">ОХРАНЫ ЗДОРОВЬЯ</w:t>
      </w:r>
    </w:p>
    <w:p>
      <w:pPr>
        <w:pStyle w:val="0"/>
        <w:jc w:val="both"/>
      </w:pPr>
      <w:r>
        <w:rPr>
          <w:sz w:val="20"/>
        </w:rPr>
      </w:r>
    </w:p>
    <w:p>
      <w:pPr>
        <w:pStyle w:val="0"/>
        <w:ind w:firstLine="540"/>
        <w:jc w:val="both"/>
      </w:pPr>
      <w:r>
        <w:rPr>
          <w:sz w:val="20"/>
        </w:rPr>
        <w:t xml:space="preserve">В целях реализации стратегии поддержки добровольческой деятельности в сфере охраны здоровья в субъекте Российской Федерации, разработанной Министерством здравоохранения Российской Федерации совместно с Федеральным центром поддержки добровольчества и наставничества в сфере охраны здоровья в рамках исполнения </w:t>
      </w:r>
      <w:hyperlink w:history="0" r:id="rId7" w:tooltip="&quot;План мероприятий по развитию волонтерского движения в Российской Федерации&quot; (утв. Правительством РФ 05.07.2017 N 4723п-П44) {КонсультантПлюс}">
        <w:r>
          <w:rPr>
            <w:sz w:val="20"/>
            <w:color w:val="0000ff"/>
          </w:rPr>
          <w:t xml:space="preserve">пункта 19</w:t>
        </w:r>
      </w:hyperlink>
      <w:r>
        <w:rPr>
          <w:sz w:val="20"/>
        </w:rPr>
        <w:t xml:space="preserve"> Плана мероприятий по развитию волонтерского движения в Российской Федерации, утвержденного заместителем Председателя Правительства Российской Федерации В.Л. Мутко от 5 июля 2017 г. N 4723п-П44 и исполнения плана по развитию добровольчества в сфере охраны здоровья в Смоленской области, приказываю:</w:t>
      </w:r>
    </w:p>
    <w:p>
      <w:pPr>
        <w:pStyle w:val="0"/>
        <w:spacing w:before="200" w:line-rule="auto"/>
        <w:ind w:firstLine="540"/>
        <w:jc w:val="both"/>
      </w:pPr>
      <w:r>
        <w:rPr>
          <w:sz w:val="20"/>
        </w:rPr>
        <w:t xml:space="preserve">1. Создать консультативную группу по добровольчеству в сфере охраны здоровья (далее - консультативная группа) и утвердить ее </w:t>
      </w:r>
      <w:hyperlink w:history="0" w:anchor="P41" w:tooltip="СОСТАВ">
        <w:r>
          <w:rPr>
            <w:sz w:val="20"/>
            <w:color w:val="0000ff"/>
          </w:rPr>
          <w:t xml:space="preserve">состав</w:t>
        </w:r>
      </w:hyperlink>
      <w:r>
        <w:rPr>
          <w:sz w:val="20"/>
        </w:rPr>
        <w:t xml:space="preserve"> согласно приложению к настоящему приказу.</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2.1. В компетенцию консультативной группы входит проведение анализа исполнения плана по развитию добровольчества в сфере охраны здоровья в Смоленской области, а также выявление барьеров для развития волонтерства в Смоленской области и путей их преодоления.</w:t>
      </w:r>
    </w:p>
    <w:p>
      <w:pPr>
        <w:pStyle w:val="0"/>
        <w:spacing w:before="200" w:line-rule="auto"/>
        <w:ind w:firstLine="540"/>
        <w:jc w:val="both"/>
      </w:pPr>
      <w:r>
        <w:rPr>
          <w:sz w:val="20"/>
        </w:rPr>
        <w:t xml:space="preserve">2.2. Заседания консультативной группы проводятся по мере необходимости по инициативе руководителя консультативной группы или на основании письменного обращения члена консультативной группы на имя руководителя консультативной группы.</w:t>
      </w:r>
    </w:p>
    <w:p>
      <w:pPr>
        <w:pStyle w:val="0"/>
        <w:spacing w:before="200" w:line-rule="auto"/>
        <w:ind w:firstLine="540"/>
        <w:jc w:val="both"/>
      </w:pPr>
      <w:r>
        <w:rPr>
          <w:sz w:val="20"/>
        </w:rPr>
        <w:t xml:space="preserve">2.3. Заседание консультативной группы правомочно при условии участия в нем не менее половины списочного состава ее членов.</w:t>
      </w:r>
    </w:p>
    <w:p>
      <w:pPr>
        <w:pStyle w:val="0"/>
        <w:spacing w:before="200" w:line-rule="auto"/>
        <w:ind w:firstLine="540"/>
        <w:jc w:val="both"/>
      </w:pPr>
      <w:r>
        <w:rPr>
          <w:sz w:val="20"/>
        </w:rPr>
        <w:t xml:space="preserve">2.4. Решения консультативной группы принимаются простым большинством голосов присутствующих на заседании членов консультативной группы. При равенстве голосов голос председательствующего на заседании консультативной группы является решающим. Решения консультативной группы могут оформляться в виде протоколов, которые подписываются председательствующим на заседании консультативной группы и секретарем консультативной группы.</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8" w:tooltip="Приказ Департамента Смоленской области по здравоохранению от 10.07.2019 N 866 (ред. от 19.10.2022) &quot;О создании консультативной группы по добровольчеству в сфере охраны здоровья&quot; ------------ Утратил силу или отменен {КонсультантПлюс}">
        <w:r>
          <w:rPr>
            <w:sz w:val="20"/>
            <w:color w:val="0000ff"/>
          </w:rPr>
          <w:t xml:space="preserve">приказ</w:t>
        </w:r>
      </w:hyperlink>
      <w:r>
        <w:rPr>
          <w:sz w:val="20"/>
        </w:rPr>
        <w:t xml:space="preserve"> Департамента Смоленской области по здравоохранению от 10.07.2019 N 866 "О создании консультативной группы по добровольчеству в сфере охраны здоровья";</w:t>
      </w:r>
    </w:p>
    <w:p>
      <w:pPr>
        <w:pStyle w:val="0"/>
        <w:spacing w:before="200" w:line-rule="auto"/>
        <w:ind w:firstLine="540"/>
        <w:jc w:val="both"/>
      </w:pPr>
      <w:r>
        <w:rPr>
          <w:sz w:val="20"/>
        </w:rPr>
        <w:t xml:space="preserve">- </w:t>
      </w:r>
      <w:hyperlink w:history="0" r:id="rId9" w:tooltip="Приказ Департамента Смоленской области по здравоохранению от 19.07.2021 N 921 &quot;О внесении изменения в приказ Департамента Смоленской области по здравоохранению от 10.07.2019 N 866&quot; ------------ Утратил силу или отменен {КонсультантПлюс}">
        <w:r>
          <w:rPr>
            <w:sz w:val="20"/>
            <w:color w:val="0000ff"/>
          </w:rPr>
          <w:t xml:space="preserve">приказ</w:t>
        </w:r>
      </w:hyperlink>
      <w:r>
        <w:rPr>
          <w:sz w:val="20"/>
        </w:rPr>
        <w:t xml:space="preserve"> Департамента Смоленской области по здравоохранению от 19.07.2021 N 921 "О внесении изменения в приказ Департамента смоленской области по здравоохранению от 10.07.2019 N 866";</w:t>
      </w:r>
    </w:p>
    <w:p>
      <w:pPr>
        <w:pStyle w:val="0"/>
        <w:spacing w:before="200" w:line-rule="auto"/>
        <w:ind w:firstLine="540"/>
        <w:jc w:val="both"/>
      </w:pPr>
      <w:r>
        <w:rPr>
          <w:sz w:val="20"/>
        </w:rPr>
        <w:t xml:space="preserve">- </w:t>
      </w:r>
      <w:hyperlink w:history="0" r:id="rId10" w:tooltip="Приказ Департамента Смоленской области по здравоохранению от 14.01.2022 N 41 &quot;О внесении изменений в приказ Департамента Смоленской области по здравоохранению от 10.07.2019 N 866&quot; ------------ Утратил силу или отменен {КонсультантПлюс}">
        <w:r>
          <w:rPr>
            <w:sz w:val="20"/>
            <w:color w:val="0000ff"/>
          </w:rPr>
          <w:t xml:space="preserve">приказ</w:t>
        </w:r>
      </w:hyperlink>
      <w:r>
        <w:rPr>
          <w:sz w:val="20"/>
        </w:rPr>
        <w:t xml:space="preserve"> Департамента Смоленской области по здравоохранению от 14.01.2022 N 41 "О внесении изменений в приказ Департамента смоленской области по здравоохранению от 10.07.2019 N 866";</w:t>
      </w:r>
    </w:p>
    <w:p>
      <w:pPr>
        <w:pStyle w:val="0"/>
        <w:spacing w:before="200" w:line-rule="auto"/>
        <w:ind w:firstLine="540"/>
        <w:jc w:val="both"/>
      </w:pPr>
      <w:r>
        <w:rPr>
          <w:sz w:val="20"/>
        </w:rPr>
        <w:t xml:space="preserve">- </w:t>
      </w:r>
      <w:hyperlink w:history="0" r:id="rId11" w:tooltip="Приказ Департамента Смоленской области по здравоохранению от 19.10.2022 N 1284 &quot;О внесении изменений в приказ Департамента Смоленской области по здравоохранению от 10.07.2019 N 866&quot; ------------ Утратил силу или отменен {КонсультантПлюс}">
        <w:r>
          <w:rPr>
            <w:sz w:val="20"/>
            <w:color w:val="0000ff"/>
          </w:rPr>
          <w:t xml:space="preserve">приказ</w:t>
        </w:r>
      </w:hyperlink>
      <w:r>
        <w:rPr>
          <w:sz w:val="20"/>
        </w:rPr>
        <w:t xml:space="preserve"> Департамента Смоленской области по здравоохранению от 19.10.2022 N 1284 "О внесении изменений в приказ Департамента смоленской области по здравоохранению от 10.07.2019 N 866";</w:t>
      </w:r>
    </w:p>
    <w:p>
      <w:pPr>
        <w:pStyle w:val="0"/>
        <w:spacing w:before="200" w:line-rule="auto"/>
        <w:ind w:firstLine="540"/>
        <w:jc w:val="both"/>
      </w:pPr>
      <w:r>
        <w:rPr>
          <w:sz w:val="20"/>
        </w:rPr>
        <w:t xml:space="preserve">- приказ Департамента Смоленской области по здравоохранению от 19.09.2023 N 1144) "О внесении изменений в приказ Департамента смоленской области по здравоохранению от 10.07.2019 N 866".</w:t>
      </w:r>
    </w:p>
    <w:p>
      <w:pPr>
        <w:pStyle w:val="0"/>
        <w:ind w:firstLine="540"/>
        <w:jc w:val="both"/>
      </w:pPr>
      <w:r>
        <w:rPr>
          <w:sz w:val="20"/>
        </w:rPr>
      </w:r>
    </w:p>
    <w:p>
      <w:pPr>
        <w:pStyle w:val="0"/>
        <w:jc w:val="right"/>
      </w:pPr>
      <w:r>
        <w:rPr>
          <w:sz w:val="20"/>
        </w:rPr>
        <w:t xml:space="preserve">И.о. заместителя председателя</w:t>
      </w:r>
    </w:p>
    <w:p>
      <w:pPr>
        <w:pStyle w:val="0"/>
        <w:jc w:val="right"/>
      </w:pPr>
      <w:r>
        <w:rPr>
          <w:sz w:val="20"/>
        </w:rPr>
        <w:t xml:space="preserve">Правительства</w:t>
      </w:r>
    </w:p>
    <w:p>
      <w:pPr>
        <w:pStyle w:val="0"/>
        <w:jc w:val="right"/>
      </w:pPr>
      <w:r>
        <w:rPr>
          <w:sz w:val="20"/>
        </w:rPr>
        <w:t xml:space="preserve">Смоленской области</w:t>
      </w:r>
    </w:p>
    <w:p>
      <w:pPr>
        <w:pStyle w:val="0"/>
        <w:jc w:val="right"/>
      </w:pPr>
      <w:r>
        <w:rPr>
          <w:sz w:val="20"/>
        </w:rPr>
        <w:t xml:space="preserve">- министра здравоохранения</w:t>
      </w:r>
    </w:p>
    <w:p>
      <w:pPr>
        <w:pStyle w:val="0"/>
        <w:jc w:val="right"/>
      </w:pPr>
      <w:r>
        <w:rPr>
          <w:sz w:val="20"/>
        </w:rPr>
        <w:t xml:space="preserve">Смоленской области</w:t>
      </w:r>
    </w:p>
    <w:p>
      <w:pPr>
        <w:pStyle w:val="0"/>
        <w:jc w:val="right"/>
      </w:pPr>
      <w:r>
        <w:rPr>
          <w:sz w:val="20"/>
        </w:rPr>
        <w:t xml:space="preserve">В.Н.МАКАРОВА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здравоохранения</w:t>
      </w:r>
    </w:p>
    <w:p>
      <w:pPr>
        <w:pStyle w:val="0"/>
        <w:jc w:val="right"/>
      </w:pPr>
      <w:r>
        <w:rPr>
          <w:sz w:val="20"/>
        </w:rPr>
        <w:t xml:space="preserve">Смоленской области</w:t>
      </w:r>
    </w:p>
    <w:p>
      <w:pPr>
        <w:pStyle w:val="0"/>
        <w:jc w:val="right"/>
      </w:pPr>
      <w:r>
        <w:rPr>
          <w:sz w:val="20"/>
        </w:rPr>
        <w:t xml:space="preserve">от 23.10.2023 N 19</w:t>
      </w:r>
    </w:p>
    <w:p>
      <w:pPr>
        <w:pStyle w:val="0"/>
        <w:ind w:left="540"/>
        <w:jc w:val="both"/>
      </w:pPr>
      <w:r>
        <w:rPr>
          <w:sz w:val="20"/>
        </w:rPr>
      </w:r>
    </w:p>
    <w:bookmarkStart w:id="41" w:name="P41"/>
    <w:bookmarkEnd w:id="41"/>
    <w:p>
      <w:pPr>
        <w:pStyle w:val="2"/>
        <w:jc w:val="center"/>
      </w:pPr>
      <w:r>
        <w:rPr>
          <w:sz w:val="20"/>
        </w:rPr>
        <w:t xml:space="preserve">СОСТАВ</w:t>
      </w:r>
    </w:p>
    <w:p>
      <w:pPr>
        <w:pStyle w:val="2"/>
        <w:jc w:val="center"/>
      </w:pPr>
      <w:r>
        <w:rPr>
          <w:sz w:val="20"/>
        </w:rPr>
        <w:t xml:space="preserve">КОНСУЛЬТАТИВНОЙ ГРУППЫ ПО ДОБРОВОЛЬЧЕСТВУ</w:t>
      </w:r>
    </w:p>
    <w:p>
      <w:pPr>
        <w:pStyle w:val="2"/>
        <w:jc w:val="center"/>
      </w:pPr>
      <w:r>
        <w:rPr>
          <w:sz w:val="20"/>
        </w:rPr>
        <w:t xml:space="preserve">В СФЕРЕ ОХРАНЫ ЗДОРОВЬЯ</w:t>
      </w:r>
    </w:p>
    <w:p>
      <w:pPr>
        <w:pStyle w:val="0"/>
        <w:jc w:val="center"/>
      </w:pPr>
      <w:r>
        <w:rPr>
          <w:sz w:val="20"/>
        </w:rPr>
      </w:r>
    </w:p>
    <w:tbl>
      <w:tblPr>
        <w:tblInd w:w="0" w:type="dxa"/>
        <w:tblLayout w:type="fixed"/>
        <w:tblCellMar>
          <w:top w:w="102" w:type="dxa"/>
          <w:left w:w="62" w:type="dxa"/>
          <w:bottom w:w="102" w:type="dxa"/>
          <w:right w:w="62" w:type="dxa"/>
        </w:tblCellMar>
      </w:tblPr>
      <w:tblGrid>
        <w:gridCol w:w="2494"/>
        <w:gridCol w:w="6576"/>
      </w:tblGrid>
      <w:tr>
        <w:tc>
          <w:tcPr>
            <w:tcW w:w="2494" w:type="dxa"/>
            <w:tcBorders>
              <w:top w:val="nil"/>
              <w:left w:val="nil"/>
              <w:bottom w:val="nil"/>
              <w:right w:val="nil"/>
            </w:tcBorders>
          </w:tcPr>
          <w:p>
            <w:pPr>
              <w:pStyle w:val="0"/>
              <w:jc w:val="both"/>
            </w:pPr>
            <w:r>
              <w:rPr>
                <w:sz w:val="20"/>
              </w:rPr>
              <w:t xml:space="preserve">Филатова</w:t>
            </w:r>
          </w:p>
          <w:p>
            <w:pPr>
              <w:pStyle w:val="0"/>
              <w:jc w:val="both"/>
            </w:pPr>
            <w:r>
              <w:rPr>
                <w:sz w:val="20"/>
              </w:rPr>
              <w:t xml:space="preserve">Татьяна Юрьевна</w:t>
            </w:r>
          </w:p>
        </w:tc>
        <w:tc>
          <w:tcPr>
            <w:tcW w:w="6576" w:type="dxa"/>
            <w:tcBorders>
              <w:top w:val="nil"/>
              <w:left w:val="nil"/>
              <w:bottom w:val="nil"/>
              <w:right w:val="nil"/>
            </w:tcBorders>
          </w:tcPr>
          <w:p>
            <w:pPr>
              <w:pStyle w:val="0"/>
              <w:jc w:val="both"/>
            </w:pPr>
            <w:r>
              <w:rPr>
                <w:sz w:val="20"/>
              </w:rPr>
              <w:t xml:space="preserve">заместитель министра здравоохранения Смоленской области, руководитель консультативной группы</w:t>
            </w:r>
          </w:p>
        </w:tc>
      </w:tr>
      <w:tr>
        <w:tc>
          <w:tcPr>
            <w:tcW w:w="2494" w:type="dxa"/>
            <w:tcBorders>
              <w:top w:val="nil"/>
              <w:left w:val="nil"/>
              <w:bottom w:val="nil"/>
              <w:right w:val="nil"/>
            </w:tcBorders>
          </w:tcPr>
          <w:p>
            <w:pPr>
              <w:pStyle w:val="0"/>
              <w:jc w:val="both"/>
            </w:pPr>
            <w:r>
              <w:rPr>
                <w:sz w:val="20"/>
              </w:rPr>
              <w:t xml:space="preserve">Ващилина</w:t>
            </w:r>
          </w:p>
          <w:p>
            <w:pPr>
              <w:pStyle w:val="0"/>
              <w:jc w:val="both"/>
            </w:pPr>
            <w:r>
              <w:rPr>
                <w:sz w:val="20"/>
              </w:rPr>
              <w:t xml:space="preserve">Ирина Владимировна</w:t>
            </w:r>
          </w:p>
        </w:tc>
        <w:tc>
          <w:tcPr>
            <w:tcW w:w="6576" w:type="dxa"/>
            <w:tcBorders>
              <w:top w:val="nil"/>
              <w:left w:val="nil"/>
              <w:bottom w:val="nil"/>
              <w:right w:val="nil"/>
            </w:tcBorders>
          </w:tcPr>
          <w:p>
            <w:pPr>
              <w:pStyle w:val="0"/>
              <w:jc w:val="both"/>
            </w:pPr>
            <w:r>
              <w:rPr>
                <w:sz w:val="20"/>
              </w:rPr>
              <w:t xml:space="preserve">начальник отдела медицинского образования, развития медицинских кадров и волонтерства в здравоохранении Министерства здравоохранения Смоленской области, заместитель руководителя консультативной группы</w:t>
            </w:r>
          </w:p>
        </w:tc>
      </w:tr>
      <w:tr>
        <w:tc>
          <w:tcPr>
            <w:tcW w:w="2494" w:type="dxa"/>
            <w:tcBorders>
              <w:top w:val="nil"/>
              <w:left w:val="nil"/>
              <w:bottom w:val="nil"/>
              <w:right w:val="nil"/>
            </w:tcBorders>
          </w:tcPr>
          <w:p>
            <w:pPr>
              <w:pStyle w:val="0"/>
              <w:jc w:val="both"/>
            </w:pPr>
            <w:r>
              <w:rPr>
                <w:sz w:val="20"/>
              </w:rPr>
              <w:t xml:space="preserve">Гурченкова</w:t>
            </w:r>
          </w:p>
          <w:p>
            <w:pPr>
              <w:pStyle w:val="0"/>
              <w:jc w:val="both"/>
            </w:pPr>
            <w:r>
              <w:rPr>
                <w:sz w:val="20"/>
              </w:rPr>
              <w:t xml:space="preserve">Татьяна Вячеславовна</w:t>
            </w:r>
          </w:p>
        </w:tc>
        <w:tc>
          <w:tcPr>
            <w:tcW w:w="6576" w:type="dxa"/>
            <w:tcBorders>
              <w:top w:val="nil"/>
              <w:left w:val="nil"/>
              <w:bottom w:val="nil"/>
              <w:right w:val="nil"/>
            </w:tcBorders>
          </w:tcPr>
          <w:p>
            <w:pPr>
              <w:pStyle w:val="0"/>
              <w:jc w:val="both"/>
            </w:pPr>
            <w:r>
              <w:rPr>
                <w:sz w:val="20"/>
              </w:rPr>
              <w:t xml:space="preserve">консультант отдела медицинского образования, развития медицинских кадров и волонтерства в здравоохранении Министерства здравоохранения Смоленской области, секретарь консультативной группы</w:t>
            </w:r>
          </w:p>
        </w:tc>
      </w:tr>
      <w:tr>
        <w:tc>
          <w:tcPr>
            <w:gridSpan w:val="2"/>
            <w:tcW w:w="9070" w:type="dxa"/>
            <w:tcBorders>
              <w:top w:val="nil"/>
              <w:left w:val="nil"/>
              <w:bottom w:val="nil"/>
              <w:right w:val="nil"/>
            </w:tcBorders>
          </w:tcPr>
          <w:p>
            <w:pPr>
              <w:pStyle w:val="0"/>
              <w:jc w:val="center"/>
            </w:pPr>
            <w:r>
              <w:rPr>
                <w:sz w:val="20"/>
              </w:rPr>
              <w:t xml:space="preserve">Члены консультативной группы</w:t>
            </w:r>
          </w:p>
        </w:tc>
      </w:tr>
      <w:tr>
        <w:tc>
          <w:tcPr>
            <w:tcW w:w="2494" w:type="dxa"/>
            <w:tcBorders>
              <w:top w:val="nil"/>
              <w:left w:val="nil"/>
              <w:bottom w:val="nil"/>
              <w:right w:val="nil"/>
            </w:tcBorders>
          </w:tcPr>
          <w:p>
            <w:pPr>
              <w:pStyle w:val="0"/>
              <w:jc w:val="both"/>
            </w:pPr>
            <w:r>
              <w:rPr>
                <w:sz w:val="20"/>
              </w:rPr>
              <w:t xml:space="preserve">Анискевич</w:t>
            </w:r>
          </w:p>
          <w:p>
            <w:pPr>
              <w:pStyle w:val="0"/>
              <w:jc w:val="both"/>
            </w:pPr>
            <w:r>
              <w:rPr>
                <w:sz w:val="20"/>
              </w:rPr>
              <w:t xml:space="preserve">Татьяна Николаевна</w:t>
            </w:r>
          </w:p>
        </w:tc>
        <w:tc>
          <w:tcPr>
            <w:tcW w:w="6576" w:type="dxa"/>
            <w:tcBorders>
              <w:top w:val="nil"/>
              <w:left w:val="nil"/>
              <w:bottom w:val="nil"/>
              <w:right w:val="nil"/>
            </w:tcBorders>
          </w:tcPr>
          <w:p>
            <w:pPr>
              <w:pStyle w:val="0"/>
              <w:jc w:val="both"/>
            </w:pPr>
            <w:r>
              <w:rPr>
                <w:sz w:val="20"/>
              </w:rPr>
              <w:t xml:space="preserve">- директор смоленского областного государственного бюджетного профессионального образовательного учреждения "Вяземский медицинский колледж им. Е.О. Мухина"</w:t>
            </w:r>
          </w:p>
        </w:tc>
      </w:tr>
      <w:tr>
        <w:tc>
          <w:tcPr>
            <w:tcW w:w="2494" w:type="dxa"/>
            <w:tcBorders>
              <w:top w:val="nil"/>
              <w:left w:val="nil"/>
              <w:bottom w:val="nil"/>
              <w:right w:val="nil"/>
            </w:tcBorders>
          </w:tcPr>
          <w:p>
            <w:pPr>
              <w:pStyle w:val="0"/>
              <w:jc w:val="both"/>
            </w:pPr>
            <w:r>
              <w:rPr>
                <w:sz w:val="20"/>
              </w:rPr>
              <w:t xml:space="preserve">Валькова</w:t>
            </w:r>
          </w:p>
          <w:p>
            <w:pPr>
              <w:pStyle w:val="0"/>
              <w:jc w:val="both"/>
            </w:pPr>
            <w:r>
              <w:rPr>
                <w:sz w:val="20"/>
              </w:rPr>
              <w:t xml:space="preserve">Елена Михайловна</w:t>
            </w:r>
          </w:p>
        </w:tc>
        <w:tc>
          <w:tcPr>
            <w:tcW w:w="6576" w:type="dxa"/>
            <w:tcBorders>
              <w:top w:val="nil"/>
              <w:left w:val="nil"/>
              <w:bottom w:val="nil"/>
              <w:right w:val="nil"/>
            </w:tcBorders>
          </w:tcPr>
          <w:p>
            <w:pPr>
              <w:pStyle w:val="0"/>
              <w:jc w:val="both"/>
            </w:pPr>
            <w:r>
              <w:rPr>
                <w:sz w:val="20"/>
              </w:rPr>
              <w:t xml:space="preserve">- исполняющий обязанности главного врача ОГАУЗ "Смоленский областной врачебно-физкультурный диспансер"</w:t>
            </w:r>
          </w:p>
        </w:tc>
      </w:tr>
      <w:tr>
        <w:tc>
          <w:tcPr>
            <w:tcW w:w="2494" w:type="dxa"/>
            <w:tcBorders>
              <w:top w:val="nil"/>
              <w:left w:val="nil"/>
              <w:bottom w:val="nil"/>
              <w:right w:val="nil"/>
            </w:tcBorders>
          </w:tcPr>
          <w:p>
            <w:pPr>
              <w:pStyle w:val="0"/>
              <w:jc w:val="both"/>
            </w:pPr>
            <w:r>
              <w:rPr>
                <w:sz w:val="20"/>
              </w:rPr>
              <w:t xml:space="preserve">Веселова</w:t>
            </w:r>
          </w:p>
          <w:p>
            <w:pPr>
              <w:pStyle w:val="0"/>
              <w:jc w:val="both"/>
            </w:pPr>
            <w:r>
              <w:rPr>
                <w:sz w:val="20"/>
              </w:rPr>
              <w:t xml:space="preserve">Ирина Михайловна</w:t>
            </w:r>
          </w:p>
        </w:tc>
        <w:tc>
          <w:tcPr>
            <w:tcW w:w="6576" w:type="dxa"/>
            <w:tcBorders>
              <w:top w:val="nil"/>
              <w:left w:val="nil"/>
              <w:bottom w:val="nil"/>
              <w:right w:val="nil"/>
            </w:tcBorders>
          </w:tcPr>
          <w:p>
            <w:pPr>
              <w:pStyle w:val="0"/>
              <w:jc w:val="both"/>
            </w:pPr>
            <w:r>
              <w:rPr>
                <w:sz w:val="20"/>
              </w:rPr>
              <w:t xml:space="preserve">- заместитель министра здравоохранения Смоленской области</w:t>
            </w:r>
          </w:p>
        </w:tc>
      </w:tr>
      <w:tr>
        <w:tc>
          <w:tcPr>
            <w:tcW w:w="2494" w:type="dxa"/>
            <w:tcBorders>
              <w:top w:val="nil"/>
              <w:left w:val="nil"/>
              <w:bottom w:val="nil"/>
              <w:right w:val="nil"/>
            </w:tcBorders>
          </w:tcPr>
          <w:p>
            <w:pPr>
              <w:pStyle w:val="0"/>
              <w:jc w:val="both"/>
            </w:pPr>
            <w:r>
              <w:rPr>
                <w:sz w:val="20"/>
              </w:rPr>
              <w:t xml:space="preserve">Дмитриева</w:t>
            </w:r>
          </w:p>
          <w:p>
            <w:pPr>
              <w:pStyle w:val="0"/>
              <w:jc w:val="both"/>
            </w:pPr>
            <w:r>
              <w:rPr>
                <w:sz w:val="20"/>
              </w:rPr>
              <w:t xml:space="preserve">Елена Владимировна</w:t>
            </w:r>
          </w:p>
        </w:tc>
        <w:tc>
          <w:tcPr>
            <w:tcW w:w="6576" w:type="dxa"/>
            <w:tcBorders>
              <w:top w:val="nil"/>
              <w:left w:val="nil"/>
              <w:bottom w:val="nil"/>
              <w:right w:val="nil"/>
            </w:tcBorders>
          </w:tcPr>
          <w:p>
            <w:pPr>
              <w:pStyle w:val="0"/>
              <w:jc w:val="both"/>
            </w:pPr>
            <w:r>
              <w:rPr>
                <w:sz w:val="20"/>
              </w:rPr>
              <w:t xml:space="preserve">- начальник управления по воспитательной и социальной работе ФГБОУ ВО "Смоленский государственный медицинский университет" Министерства здравоохранения Российской Федерации (по согласованию)</w:t>
            </w:r>
          </w:p>
        </w:tc>
      </w:tr>
      <w:tr>
        <w:tc>
          <w:tcPr>
            <w:tcW w:w="2494" w:type="dxa"/>
            <w:tcBorders>
              <w:top w:val="nil"/>
              <w:left w:val="nil"/>
              <w:bottom w:val="nil"/>
              <w:right w:val="nil"/>
            </w:tcBorders>
          </w:tcPr>
          <w:p>
            <w:pPr>
              <w:pStyle w:val="0"/>
              <w:jc w:val="both"/>
            </w:pPr>
            <w:r>
              <w:rPr>
                <w:sz w:val="20"/>
              </w:rPr>
              <w:t xml:space="preserve">Иванова</w:t>
            </w:r>
          </w:p>
          <w:p>
            <w:pPr>
              <w:pStyle w:val="0"/>
              <w:jc w:val="both"/>
            </w:pPr>
            <w:r>
              <w:rPr>
                <w:sz w:val="20"/>
              </w:rPr>
              <w:t xml:space="preserve">Лариса Алексеевна</w:t>
            </w:r>
          </w:p>
        </w:tc>
        <w:tc>
          <w:tcPr>
            <w:tcW w:w="6576" w:type="dxa"/>
            <w:tcBorders>
              <w:top w:val="nil"/>
              <w:left w:val="nil"/>
              <w:bottom w:val="nil"/>
              <w:right w:val="nil"/>
            </w:tcBorders>
          </w:tcPr>
          <w:p>
            <w:pPr>
              <w:pStyle w:val="0"/>
              <w:jc w:val="both"/>
            </w:pPr>
            <w:r>
              <w:rPr>
                <w:sz w:val="20"/>
              </w:rPr>
              <w:t xml:space="preserve">- директор областного государственного бюджетного профессионального образовательного учреждения "Рославльский медицинский техникум"</w:t>
            </w:r>
          </w:p>
        </w:tc>
      </w:tr>
      <w:tr>
        <w:tc>
          <w:tcPr>
            <w:tcW w:w="2494" w:type="dxa"/>
            <w:tcBorders>
              <w:top w:val="nil"/>
              <w:left w:val="nil"/>
              <w:bottom w:val="nil"/>
              <w:right w:val="nil"/>
            </w:tcBorders>
          </w:tcPr>
          <w:p>
            <w:pPr>
              <w:pStyle w:val="0"/>
              <w:jc w:val="both"/>
            </w:pPr>
            <w:r>
              <w:rPr>
                <w:sz w:val="20"/>
              </w:rPr>
              <w:t xml:space="preserve">Колосова</w:t>
            </w:r>
          </w:p>
          <w:p>
            <w:pPr>
              <w:pStyle w:val="0"/>
              <w:jc w:val="both"/>
            </w:pPr>
            <w:r>
              <w:rPr>
                <w:sz w:val="20"/>
              </w:rPr>
              <w:t xml:space="preserve">Алла Анатольевна</w:t>
            </w:r>
          </w:p>
        </w:tc>
        <w:tc>
          <w:tcPr>
            <w:tcW w:w="6576" w:type="dxa"/>
            <w:tcBorders>
              <w:top w:val="nil"/>
              <w:left w:val="nil"/>
              <w:bottom w:val="nil"/>
              <w:right w:val="nil"/>
            </w:tcBorders>
          </w:tcPr>
          <w:p>
            <w:pPr>
              <w:pStyle w:val="0"/>
              <w:jc w:val="both"/>
            </w:pPr>
            <w:r>
              <w:rPr>
                <w:sz w:val="20"/>
              </w:rPr>
              <w:t xml:space="preserve">- член правления, председатель этического комитета Смоленской региональной общественной организации "Ассоциация специалистов сестринского дела", главная медицинская сестра ОГБУЗ "Рославльская ЦРБ", главный внештатный специалист по управлению сестринской деятельностью Министерства здравоохранения Смоленской области (по согласованию)</w:t>
            </w:r>
          </w:p>
        </w:tc>
      </w:tr>
      <w:tr>
        <w:tc>
          <w:tcPr>
            <w:tcW w:w="2494" w:type="dxa"/>
            <w:tcBorders>
              <w:top w:val="nil"/>
              <w:left w:val="nil"/>
              <w:bottom w:val="nil"/>
              <w:right w:val="nil"/>
            </w:tcBorders>
          </w:tcPr>
          <w:p>
            <w:pPr>
              <w:pStyle w:val="0"/>
              <w:jc w:val="both"/>
            </w:pPr>
            <w:r>
              <w:rPr>
                <w:sz w:val="20"/>
              </w:rPr>
              <w:t xml:space="preserve">Лебедева</w:t>
            </w:r>
          </w:p>
          <w:p>
            <w:pPr>
              <w:pStyle w:val="0"/>
              <w:jc w:val="both"/>
            </w:pPr>
            <w:r>
              <w:rPr>
                <w:sz w:val="20"/>
              </w:rPr>
              <w:t xml:space="preserve">Наталья Алексеевна</w:t>
            </w:r>
          </w:p>
        </w:tc>
        <w:tc>
          <w:tcPr>
            <w:tcW w:w="6576" w:type="dxa"/>
            <w:tcBorders>
              <w:top w:val="nil"/>
              <w:left w:val="nil"/>
              <w:bottom w:val="nil"/>
              <w:right w:val="nil"/>
            </w:tcBorders>
          </w:tcPr>
          <w:p>
            <w:pPr>
              <w:pStyle w:val="0"/>
              <w:jc w:val="both"/>
            </w:pPr>
            <w:r>
              <w:rPr>
                <w:sz w:val="20"/>
              </w:rPr>
              <w:t xml:space="preserve">главный внештатный специалист по медицинской профилактике Министерства здравоохранения Смоленской области, заведующая центром общественного здоровья и медицинской профилактики ОГАУЗ "Смоленский областной врачебно-физкультурный диспансер"</w:t>
            </w:r>
          </w:p>
        </w:tc>
      </w:tr>
      <w:tr>
        <w:tc>
          <w:tcPr>
            <w:tcW w:w="2494" w:type="dxa"/>
            <w:tcBorders>
              <w:top w:val="nil"/>
              <w:left w:val="nil"/>
              <w:bottom w:val="nil"/>
              <w:right w:val="nil"/>
            </w:tcBorders>
          </w:tcPr>
          <w:p>
            <w:pPr>
              <w:pStyle w:val="0"/>
              <w:jc w:val="both"/>
            </w:pPr>
            <w:r>
              <w:rPr>
                <w:sz w:val="20"/>
              </w:rPr>
              <w:t xml:space="preserve">Масляный</w:t>
            </w:r>
          </w:p>
          <w:p>
            <w:pPr>
              <w:pStyle w:val="0"/>
              <w:jc w:val="both"/>
            </w:pPr>
            <w:r>
              <w:rPr>
                <w:sz w:val="20"/>
              </w:rPr>
              <w:t xml:space="preserve">Алексей Сергеевич</w:t>
            </w:r>
          </w:p>
        </w:tc>
        <w:tc>
          <w:tcPr>
            <w:tcW w:w="6576" w:type="dxa"/>
            <w:tcBorders>
              <w:top w:val="nil"/>
              <w:left w:val="nil"/>
              <w:bottom w:val="nil"/>
              <w:right w:val="nil"/>
            </w:tcBorders>
          </w:tcPr>
          <w:p>
            <w:pPr>
              <w:pStyle w:val="0"/>
              <w:jc w:val="both"/>
            </w:pPr>
            <w:r>
              <w:rPr>
                <w:sz w:val="20"/>
              </w:rPr>
              <w:t xml:space="preserve">- региональный координатор Смоленского регионального отделения ВОД "Волонтеры-медики" (по согласованию)</w:t>
            </w:r>
          </w:p>
        </w:tc>
      </w:tr>
      <w:tr>
        <w:tc>
          <w:tcPr>
            <w:tcW w:w="2494" w:type="dxa"/>
            <w:tcBorders>
              <w:top w:val="nil"/>
              <w:left w:val="nil"/>
              <w:bottom w:val="nil"/>
              <w:right w:val="nil"/>
            </w:tcBorders>
          </w:tcPr>
          <w:p>
            <w:pPr>
              <w:pStyle w:val="0"/>
              <w:jc w:val="both"/>
            </w:pPr>
            <w:r>
              <w:rPr>
                <w:sz w:val="20"/>
              </w:rPr>
              <w:t xml:space="preserve">Ястребова</w:t>
            </w:r>
          </w:p>
          <w:p>
            <w:pPr>
              <w:pStyle w:val="0"/>
              <w:jc w:val="both"/>
            </w:pPr>
            <w:r>
              <w:rPr>
                <w:sz w:val="20"/>
              </w:rPr>
              <w:t xml:space="preserve">Елена Александровна</w:t>
            </w:r>
          </w:p>
        </w:tc>
        <w:tc>
          <w:tcPr>
            <w:tcW w:w="6576" w:type="dxa"/>
            <w:tcBorders>
              <w:top w:val="nil"/>
              <w:left w:val="nil"/>
              <w:bottom w:val="nil"/>
              <w:right w:val="nil"/>
            </w:tcBorders>
          </w:tcPr>
          <w:p>
            <w:pPr>
              <w:pStyle w:val="0"/>
              <w:jc w:val="both"/>
            </w:pPr>
            <w:r>
              <w:rPr>
                <w:sz w:val="20"/>
              </w:rPr>
              <w:t xml:space="preserve">- директор областного государственного бюджетного профессионального образовательного учреждения "Смоленский базовый медицинский колледж имени К.С. Константиновой"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Смоленской области от 23.10.2023 N 19</w:t>
            <w:br/>
            <w:t>"О создании консультативной группы по добровол...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6B8EB2A9E70E7143E85AA93CF3B93A57D80E4D83F86BF198E7B273542F899EDDD2591A48C2F996914F0AC3140F57E40EA406F37E3EEDBDEBX7Q" TargetMode = "External"/>
	<Relationship Id="rId8" Type="http://schemas.openxmlformats.org/officeDocument/2006/relationships/hyperlink" Target="consultantplus://offline/ref=A16B8EB2A9E70E7143E844A42A9FE43053D457448BFC68A6C0B5B4240B7F8FCB9D925F4F1986AC9C9B454093514458E60DEBX9Q" TargetMode = "External"/>
	<Relationship Id="rId9" Type="http://schemas.openxmlformats.org/officeDocument/2006/relationships/hyperlink" Target="consultantplus://offline/ref=A16B8EB2A9E70E7143E844A42A9FE43053D457448BFC64A0C4B2B4240B7F8FCB9D925F4F1986AC9C9B454093514458E60DEBX9Q" TargetMode = "External"/>
	<Relationship Id="rId10" Type="http://schemas.openxmlformats.org/officeDocument/2006/relationships/hyperlink" Target="consultantplus://offline/ref=A16B8EB2A9E70E7143E844A42A9FE43053D457448BFC67A3C5BAB4240B7F8FCB9D925F4F1986AC9C9B454093514458E60DEBX9Q" TargetMode = "External"/>
	<Relationship Id="rId11" Type="http://schemas.openxmlformats.org/officeDocument/2006/relationships/hyperlink" Target="consultantplus://offline/ref=A16B8EB2A9E70E7143E844A42A9FE43053D457448BFC60A1C7B3B4240B7F8FCB9D925F4F1986AC9C9B454093514458E60DEBX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Смоленской области от 23.10.2023 N 19
"О создании консультативной группы по добровольчеству в сфере охраны здоровья"</dc:title>
  <dcterms:created xsi:type="dcterms:W3CDTF">2023-11-21T16:23:04Z</dcterms:created>
</cp:coreProperties>
</file>