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Ставропольского края от 18.07.2023 N 434-п</w:t>
              <w:br/>
              <w:t xml:space="preserve">"О распределении в 2023 году иных межбюджетных трансфертов (грантов) из бюджета Ставропольского края бюджетам муниципальных образований Ставропольского края на поощрение муниципальных округов и городских округов Ставропольского края, реализовавших лучшие практики инициативного бюджетирования"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СТАВРОПОЛЬСКОГО КРАЯ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июля 2023 г. N 434-п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В 2023 ГОДУ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(ГРАНТОВ) ИЗ БЮДЖЕТА СТАВРОПОЛЬСКОГО КРАЯ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СТАВРОПОЛЬСКОГО КРАЯ НА ПООЩРЕНИЕ</w:t>
      </w:r>
    </w:p>
    <w:p>
      <w:pPr>
        <w:pStyle w:val="2"/>
        <w:jc w:val="center"/>
      </w:pPr>
      <w:r>
        <w:rPr>
          <w:sz w:val="20"/>
        </w:rPr>
        <w:t xml:space="preserve">МУНИЦИПАЛЬНЫХ ОКРУГОВ И ГОРОДСКИХ ОКРУГОВ</w:t>
      </w:r>
    </w:p>
    <w:p>
      <w:pPr>
        <w:pStyle w:val="2"/>
        <w:jc w:val="center"/>
      </w:pPr>
      <w:r>
        <w:rPr>
          <w:sz w:val="20"/>
        </w:rPr>
        <w:t xml:space="preserve">СТАВРОПОЛЬСКОГО КРАЯ, РЕАЛИЗОВАВШИХ ЛУЧШИЕ ПРАКТИКИ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Постановление Правительства Ставропольского края от 30.05.2023 N 332-п &quot;Об утверждении Порядка распределения и предоставления иных межбюджетных трансфертов (грантов) из бюджета Ставропольского края бюджетам муниципальных образований Ставропольского края на поощрение муниципальных округов и городских округов Ставропольского края, реализовавших лучшие практики инициативного бюджетир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30 мая 2023 г. N 332-п "Об утверждении Порядка распределения и предоставления иных межбюджетных трансфертов (грантов) из бюджета Ставропольского края бюджетам муниципальных образований Ставропольского края на поощрение муниципальных округов и городских округов Ставропольского края, реализовавших лучшие практики инициативного бюджетирования" Правительство Ставропольского края постановляет:</w:t>
      </w:r>
    </w:p>
    <w:p>
      <w:pPr>
        <w:pStyle w:val="0"/>
        <w:jc w:val="both"/>
      </w:pPr>
      <w:r>
        <w:rPr>
          <w:sz w:val="20"/>
        </w:rPr>
      </w:r>
    </w:p>
    <w:bookmarkStart w:id="15" w:name="P15"/>
    <w:bookmarkEnd w:id="15"/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4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в 2023 году иных межбюджетных трансфертов (грантов) из бюджета Ставропольского края бюджетам муниципальных образований Ставропольского края на поощрение муниципальных округов и городских округов Ставропольского края, реализовавших лучшие практики инициативного бюджетирования (далее - иные межбюджетные трансферты).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финансов Ставропольского края направить в 2023 году в установленном порядке бюджетам муниципальных округов и городских округов Ставропольского края иные межбюджетные трансферты в сумме согласно </w:t>
      </w:r>
      <w:hyperlink w:history="0" w:anchor="P34" w:tooltip="РАСПРЕДЕЛЕНИЕ">
        <w:r>
          <w:rPr>
            <w:sz w:val="20"/>
            <w:color w:val="0000ff"/>
          </w:rPr>
          <w:t xml:space="preserve">распределению</w:t>
        </w:r>
      </w:hyperlink>
      <w:r>
        <w:rPr>
          <w:sz w:val="20"/>
        </w:rPr>
        <w:t xml:space="preserve">, утвержденному </w:t>
      </w:r>
      <w:hyperlink w:history="0" w:anchor="P15" w:tooltip="1. Утвердить прилагаемое распределение в 2023 году иных межбюджетных трансфертов (грантов) из бюджета Ставропольского края бюджетам муниципальных образований Ставропольского края на поощрение муниципальных округов и городских округов Ставропольского края, реализовавших лучшие практики инициативного бюджетирования (далее - иные межбюджетные трансферты)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указанных расходов произвести в пределах бюджетных ассигнований, предусмотренных </w:t>
      </w:r>
      <w:hyperlink w:history="0" r:id="rId8" w:tooltip="Закон Ставропольского края от 09.12.2022 N 110-кз (ред. от 26.04.2023) &quot;О бюджете Ставропольского края на 2023 год и плановый период 2024 и 2025 годов&quot; (принят Думой Ставропольского края 29.11.2022) (вместе с &quot;Нормативами распределения доходов между бюджетом Ставропольского края, бюджетом территориального фонда обязательного медицинского страхования Ставропольского края, местными бюджетами на 2023 год и плановый период 2024 и 2025 годов&quot;, &quot;Дифференцированными нормативами отчислений в местные бюджеты от акци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Ставропольского края "О бюджете Ставропольского края на 2023 год и плановый период 2024 и 2025 годов" на предоставление иных межбюджетных трансфертов.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заместителя председателя Правительства Ставропольского края - министра финансов Ставропольского края Калинченко Л.А.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принятия.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В.В.ВЛАДИМИРОВ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18 июля 2023 г. N 434-п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В 2023 ГОДУ ИНЫХ МЕЖБЮДЖЕТНЫХ ТРАНСФЕРТОВ (ГРАНТОВ)</w:t>
      </w:r>
    </w:p>
    <w:p>
      <w:pPr>
        <w:pStyle w:val="2"/>
        <w:jc w:val="center"/>
      </w:pPr>
      <w:r>
        <w:rPr>
          <w:sz w:val="20"/>
        </w:rPr>
        <w:t xml:space="preserve">ИЗ БЮДЖЕТА СТАВРОПОЛЬСКОГО КРАЯ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СТАВРОПОЛЬСКОГО КРАЯ НА ПООЩРЕНИЕ МУНИЦИПАЛЬНЫХ</w:t>
      </w:r>
    </w:p>
    <w:p>
      <w:pPr>
        <w:pStyle w:val="2"/>
        <w:jc w:val="center"/>
      </w:pPr>
      <w:r>
        <w:rPr>
          <w:sz w:val="20"/>
        </w:rPr>
        <w:t xml:space="preserve">ОКРУГОВ И ГОРОДСКИХ ОКРУГОВ СТАВРОПОЛЬСКОГО КРАЯ,</w:t>
      </w:r>
    </w:p>
    <w:p>
      <w:pPr>
        <w:pStyle w:val="2"/>
        <w:jc w:val="center"/>
      </w:pPr>
      <w:r>
        <w:rPr>
          <w:sz w:val="20"/>
        </w:rPr>
        <w:t xml:space="preserve">РЕАЛИЗОВАВШИХ ЛУЧШИЕ ПРАКТИКИ ИНИЦИАТИВНОГО БЮДЖЕТИРОВАНИЯ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9"/>
        <w:gridCol w:w="2268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5669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округа (городского округа) Ставропольского края</w:t>
            </w:r>
          </w:p>
        </w:tc>
        <w:tc>
          <w:tcPr>
            <w:tcW w:w="226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</w:tr>
      <w:tr>
        <w:tc>
          <w:tcPr>
            <w:tcW w:w="56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Андроповский муниципальный округ</w:t>
            </w:r>
          </w:p>
        </w:tc>
        <w:tc>
          <w:tcPr>
            <w:tcW w:w="22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3500000,00</w:t>
            </w:r>
          </w:p>
        </w:tc>
      </w:tr>
      <w:t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Курский муниципальный округ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8750000,00</w:t>
            </w:r>
          </w:p>
        </w:tc>
      </w:tr>
      <w:t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Ипатовский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7000000,00</w:t>
            </w:r>
          </w:p>
        </w:tc>
      </w:tr>
      <w:t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 Невинномысск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3500000,00</w:t>
            </w:r>
          </w:p>
        </w:tc>
      </w:tr>
      <w:t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Петровский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12250000,00</w:t>
            </w:r>
          </w:p>
        </w:tc>
      </w:tr>
      <w:t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35000000,00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Ставропольского края от 18.07.2023 N 434-п</w:t>
            <w:br/>
            <w:t>"О распределении в 2023 году иных межбюджетных тр...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7&amp;n=207656" TargetMode = "External"/>
	<Relationship Id="rId8" Type="http://schemas.openxmlformats.org/officeDocument/2006/relationships/hyperlink" Target="https://login.consultant.ru/link/?req=doc&amp;base=RLAW077&amp;n=20609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Ставропольского края от 18.07.2023 N 434-п
"О распределении в 2023 году иных межбюджетных трансфертов (грантов) из бюджета Ставропольского края бюджетам муниципальных образований Ставропольского края на поощрение муниципальных округов и городских округов Ставропольского края, реализовавших лучшие практики инициативного бюджетирования"</dc:title>
  <dcterms:created xsi:type="dcterms:W3CDTF">2023-12-05T16:22:07Z</dcterms:created>
</cp:coreProperties>
</file>