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20.02.2024 N 74-п</w:t>
              <w:br/>
              <w:t xml:space="preserve">"Об утверждении Административного регламента предоставления Правительством Ставропольского края государственной услуги "Предоставление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pPr>
      <w:r>
        <w:rPr>
          <w:sz w:val="20"/>
        </w:rPr>
      </w:r>
    </w:p>
    <w:p>
      <w:pPr>
        <w:pStyle w:val="2"/>
        <w:jc w:val="center"/>
      </w:pPr>
      <w:r>
        <w:rPr>
          <w:sz w:val="20"/>
        </w:rPr>
        <w:t xml:space="preserve">ПОСТАНОВЛЕНИЕ</w:t>
      </w:r>
    </w:p>
    <w:p>
      <w:pPr>
        <w:pStyle w:val="2"/>
        <w:jc w:val="center"/>
      </w:pPr>
      <w:r>
        <w:rPr>
          <w:sz w:val="20"/>
        </w:rPr>
        <w:t xml:space="preserve">от 20 февраля 2024 г. N 74-п</w:t>
      </w:r>
    </w:p>
    <w:p>
      <w:pPr>
        <w:pStyle w:val="2"/>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ПРАВИТЕЛЬСТВОМ СТАВРОПОЛЬСКОГО КРАЯ ГОСУДАРСТВЕННОЙ УСЛУГИ</w:t>
      </w:r>
    </w:p>
    <w:p>
      <w:pPr>
        <w:pStyle w:val="2"/>
        <w:jc w:val="center"/>
      </w:pPr>
      <w:r>
        <w:rPr>
          <w:sz w:val="20"/>
        </w:rPr>
        <w:t xml:space="preserve">"ПРЕДОСТАВЛЕНИЕ ЗА СЧЕТ СРЕДСТВ БЮДЖЕТА СТАВРОПОЛЬСКОГО КРАЯ</w:t>
      </w:r>
    </w:p>
    <w:p>
      <w:pPr>
        <w:pStyle w:val="2"/>
        <w:jc w:val="center"/>
      </w:pPr>
      <w:r>
        <w:rPr>
          <w:sz w:val="20"/>
        </w:rPr>
        <w:t xml:space="preserve">СУБСИДИЙ НА ФИНАНСОВОЕ ОБЕСПЕЧЕНИЕ ЗАТРАТ НА ПОДДЕРЖКУ</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РЕАЛИЗУЮЩИХ СОЦИАЛЬНЫЕ ПРОЕКТЫ В СТАВРОПОЛЬСКОМ КРАЕ"</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постановлениями Правительства Ставропольского края от 12 апреля 2023 г. </w:t>
      </w:r>
      <w:hyperlink w:history="0" r:id="rId8" w:tooltip="Постановление Правительства Ставропольского края от 12.04.2023 N 201-п (ред. от 28.07.2023) &quot;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quot; {КонсультантПлюс}">
        <w:r>
          <w:rPr>
            <w:sz w:val="20"/>
            <w:color w:val="0000ff"/>
          </w:rPr>
          <w:t xml:space="preserve">N 201-п</w:t>
        </w:r>
      </w:hyperlink>
      <w:r>
        <w:rPr>
          <w:sz w:val="20"/>
        </w:rPr>
        <w:t xml:space="preserve"> "Об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 и от 10 февраля 2022 г. </w:t>
      </w:r>
      <w:hyperlink w:history="0" r:id="rId9"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N 67-п</w:t>
        </w:r>
      </w:hyperlink>
      <w:r>
        <w:rPr>
          <w:sz w:val="20"/>
        </w:rPr>
        <w:t xml:space="preserve"> "О некоторых вопросах государственной поддержки социально ориентированных некоммерческих организаций в Ставропольском крае" Правительство Ставропольского края постановляет:</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32" w:tooltip="АДМИНИСТРАТИВНЫЙ РЕГЛАМЕНТ">
        <w:r>
          <w:rPr>
            <w:sz w:val="20"/>
            <w:color w:val="0000ff"/>
          </w:rPr>
          <w:t xml:space="preserve">регламент</w:t>
        </w:r>
      </w:hyperlink>
      <w:r>
        <w:rPr>
          <w:sz w:val="20"/>
        </w:rPr>
        <w:t xml:space="preserve"> предоставления Правительством Ставропольского края государственной услуги "Предоставление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w:t>
      </w:r>
    </w:p>
    <w:p>
      <w:pPr>
        <w:pStyle w:val="0"/>
        <w:spacing w:before="200" w:line-rule="auto"/>
        <w:ind w:firstLine="540"/>
        <w:jc w:val="both"/>
      </w:pPr>
      <w:r>
        <w:rPr>
          <w:sz w:val="20"/>
        </w:rPr>
        <w:t xml:space="preserve">2. Контроль за выполнением настоящего постановления возложить на исполняющую обязанности заместителя председателя Правительства Ставропольского края, руководителя аппарата Правительства Ставропольского края заместителя руководителя аппарата Правительства Ставропольского края Маковскую Л.А.</w:t>
      </w:r>
    </w:p>
    <w:p>
      <w:pPr>
        <w:pStyle w:val="0"/>
        <w:spacing w:before="200" w:line-rule="auto"/>
        <w:ind w:firstLine="540"/>
        <w:jc w:val="both"/>
      </w:pPr>
      <w:r>
        <w:rPr>
          <w:sz w:val="20"/>
        </w:rPr>
        <w:t xml:space="preserve">3. Настоящее постановление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20 февраля 2024 г. N 74-п</w:t>
      </w:r>
    </w:p>
    <w:p>
      <w:pPr>
        <w:pStyle w:val="0"/>
        <w:jc w:val="both"/>
      </w:pPr>
      <w:r>
        <w:rPr>
          <w:sz w:val="20"/>
        </w:rPr>
      </w:r>
    </w:p>
    <w:bookmarkStart w:id="32" w:name="P32"/>
    <w:bookmarkEnd w:id="32"/>
    <w:p>
      <w:pPr>
        <w:pStyle w:val="2"/>
        <w:jc w:val="center"/>
      </w:pPr>
      <w:r>
        <w:rPr>
          <w:sz w:val="20"/>
        </w:rPr>
        <w:t xml:space="preserve">АДМИНИСТРАТИВНЫЙ РЕГЛАМЕНТ</w:t>
      </w:r>
    </w:p>
    <w:p>
      <w:pPr>
        <w:pStyle w:val="2"/>
        <w:jc w:val="center"/>
      </w:pPr>
      <w:r>
        <w:rPr>
          <w:sz w:val="20"/>
        </w:rPr>
        <w:t xml:space="preserve">ПРЕДОСТАВЛЕНИЯ ПРАВИТЕЛЬСТВОМ СТАВРОПОЛЬСКОГО КРАЯ</w:t>
      </w:r>
    </w:p>
    <w:p>
      <w:pPr>
        <w:pStyle w:val="2"/>
        <w:jc w:val="center"/>
      </w:pPr>
      <w:r>
        <w:rPr>
          <w:sz w:val="20"/>
        </w:rPr>
        <w:t xml:space="preserve">ГОСУДАРСТВЕННОЙ УСЛУГИ "ПРЕДОСТАВЛЕНИЕ ЗА СЧЕТ СРЕДСТВ</w:t>
      </w:r>
    </w:p>
    <w:p>
      <w:pPr>
        <w:pStyle w:val="2"/>
        <w:jc w:val="center"/>
      </w:pPr>
      <w:r>
        <w:rPr>
          <w:sz w:val="20"/>
        </w:rPr>
        <w:t xml:space="preserve">БЮДЖЕТА СТАВРОПОЛЬСКОГО КРАЯ СУБСИДИЙ НА ФИНАНСОВОЕ</w:t>
      </w:r>
    </w:p>
    <w:p>
      <w:pPr>
        <w:pStyle w:val="2"/>
        <w:jc w:val="center"/>
      </w:pPr>
      <w:r>
        <w:rPr>
          <w:sz w:val="20"/>
        </w:rPr>
        <w:t xml:space="preserve">ОБЕСПЕЧЕНИЕ ЗАТРАТ НА ПОДДЕРЖКУ СОЦИАЛЬНО ОРИЕНТИРОВАННЫХ</w:t>
      </w:r>
    </w:p>
    <w:p>
      <w:pPr>
        <w:pStyle w:val="2"/>
        <w:jc w:val="center"/>
      </w:pPr>
      <w:r>
        <w:rPr>
          <w:sz w:val="20"/>
        </w:rPr>
        <w:t xml:space="preserve">НЕКОММЕРЧЕСКИХ ОРГАНИЗАЦИЙ, РЕАЛИЗУЮЩИХ СОЦИАЛЬНЫЕ ПРОЕКТЫ</w:t>
      </w:r>
    </w:p>
    <w:p>
      <w:pPr>
        <w:pStyle w:val="2"/>
        <w:jc w:val="center"/>
      </w:pPr>
      <w:r>
        <w:rPr>
          <w:sz w:val="20"/>
        </w:rPr>
        <w:t xml:space="preserve">В СТАВРОПОЛЬСКОМ КРАЕ"</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Административный регламент разработан в целях повышения качества и доступности результатов предоставления Правительством Ставропольского края государственной услуги "Предоставление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(далее - государственная услуга), определяет порядок и стандарт предоставления Правительством Ставропольского края государственной услуги.</w:t>
      </w:r>
    </w:p>
    <w:p>
      <w:pPr>
        <w:pStyle w:val="1"/>
        <w:spacing w:before="200" w:line-rule="auto"/>
        <w:jc w:val="both"/>
      </w:pPr>
      <w:r>
        <w:rPr>
          <w:sz w:val="20"/>
        </w:rPr>
        <w:t xml:space="preserve">    2.   Заявителями  на  предоставление  государственной  услуги  являются</w:t>
      </w:r>
    </w:p>
    <w:p>
      <w:pPr>
        <w:pStyle w:val="1"/>
        <w:jc w:val="both"/>
      </w:pPr>
      <w:r>
        <w:rPr>
          <w:sz w:val="20"/>
        </w:rPr>
        <w:t xml:space="preserve">социально  ориентированные  некоммерческие организации, которыми признаются</w:t>
      </w:r>
    </w:p>
    <w:p>
      <w:pPr>
        <w:pStyle w:val="1"/>
        <w:jc w:val="both"/>
      </w:pPr>
      <w:r>
        <w:rPr>
          <w:sz w:val="20"/>
        </w:rPr>
        <w:t xml:space="preserve">некоммерческие   организации,  созданные  в  организационно-правовой  форме</w:t>
      </w:r>
    </w:p>
    <w:p>
      <w:pPr>
        <w:pStyle w:val="1"/>
        <w:jc w:val="both"/>
      </w:pPr>
      <w:r>
        <w:rPr>
          <w:sz w:val="20"/>
        </w:rPr>
        <w:t xml:space="preserve">общественной    организации    (за    исключением   политической   партии),</w:t>
      </w:r>
    </w:p>
    <w:p>
      <w:pPr>
        <w:pStyle w:val="1"/>
        <w:jc w:val="both"/>
      </w:pPr>
      <w:r>
        <w:rPr>
          <w:sz w:val="20"/>
        </w:rPr>
        <w:t xml:space="preserve">общественного  движения,  фонда  (за  исключением  личного фонда), частного</w:t>
      </w:r>
    </w:p>
    <w:p>
      <w:pPr>
        <w:pStyle w:val="1"/>
        <w:jc w:val="both"/>
      </w:pPr>
      <w:r>
        <w:rPr>
          <w:sz w:val="20"/>
        </w:rPr>
        <w:t xml:space="preserve">(общественного)    учреждения,   автономной   некоммерческой   организации,</w:t>
      </w:r>
    </w:p>
    <w:p>
      <w:pPr>
        <w:pStyle w:val="1"/>
        <w:jc w:val="both"/>
      </w:pPr>
      <w:r>
        <w:rPr>
          <w:sz w:val="20"/>
        </w:rPr>
        <w:t xml:space="preserve">ассоциации  (союза), религиозной организации, казачьего общества или общины</w:t>
      </w:r>
    </w:p>
    <w:p>
      <w:pPr>
        <w:pStyle w:val="1"/>
        <w:jc w:val="both"/>
      </w:pPr>
      <w:r>
        <w:rPr>
          <w:sz w:val="20"/>
        </w:rPr>
        <w:t xml:space="preserve">коренных малочисленных народов Российской Федерации, не имеющие учредителя,</w:t>
      </w:r>
    </w:p>
    <w:p>
      <w:pPr>
        <w:pStyle w:val="1"/>
        <w:jc w:val="both"/>
      </w:pPr>
      <w:r>
        <w:rPr>
          <w:sz w:val="20"/>
        </w:rPr>
        <w:t xml:space="preserve">являющегося  государственным  органом,  органом местного самоуправления или</w:t>
      </w:r>
    </w:p>
    <w:p>
      <w:pPr>
        <w:pStyle w:val="1"/>
        <w:jc w:val="both"/>
      </w:pPr>
      <w:r>
        <w:rPr>
          <w:sz w:val="20"/>
        </w:rPr>
        <w:t xml:space="preserve">публично-правовым  образованием,  осуществляющие деятельность, направленную</w:t>
      </w:r>
    </w:p>
    <w:p>
      <w:pPr>
        <w:pStyle w:val="1"/>
        <w:jc w:val="both"/>
      </w:pPr>
      <w:r>
        <w:rPr>
          <w:sz w:val="20"/>
        </w:rPr>
        <w:t xml:space="preserve">на   решение   социальных   проблем,   развитие   гражданского  общества  в</w:t>
      </w:r>
    </w:p>
    <w:p>
      <w:pPr>
        <w:pStyle w:val="1"/>
        <w:jc w:val="both"/>
      </w:pPr>
      <w:r>
        <w:rPr>
          <w:sz w:val="20"/>
        </w:rPr>
        <w:t xml:space="preserve">                                                                          1</w:t>
      </w:r>
    </w:p>
    <w:p>
      <w:pPr>
        <w:pStyle w:val="1"/>
        <w:jc w:val="both"/>
      </w:pPr>
      <w:r>
        <w:rPr>
          <w:sz w:val="20"/>
        </w:rPr>
        <w:t xml:space="preserve">Ставропольском крае, а также виды деятельности, предусмотренные </w:t>
      </w:r>
      <w:hyperlink w:history="0" r:id="rId10" w:tooltip="Федеральный закон от 12.01.1996 N 7-ФЗ (ред. от 26.02.2024) &quot;О некоммерческих организациях&quot; {КонсультантПлюс}">
        <w:r>
          <w:rPr>
            <w:sz w:val="20"/>
            <w:color w:val="0000ff"/>
          </w:rPr>
          <w:t xml:space="preserve">статьей 31</w:t>
        </w:r>
      </w:hyperlink>
    </w:p>
    <w:p>
      <w:pPr>
        <w:pStyle w:val="1"/>
        <w:jc w:val="both"/>
      </w:pPr>
      <w:r>
        <w:rPr>
          <w:sz w:val="20"/>
        </w:rPr>
        <w:t xml:space="preserve">Федерального  закона  "О  некоммерческих  организациях"  и </w:t>
      </w:r>
      <w:hyperlink w:history="0" r:id="rId11"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статьей 8</w:t>
        </w:r>
      </w:hyperlink>
      <w:r>
        <w:rPr>
          <w:sz w:val="20"/>
        </w:rPr>
        <w:t xml:space="preserve"> Закона</w:t>
      </w:r>
    </w:p>
    <w:p>
      <w:pPr>
        <w:pStyle w:val="1"/>
        <w:jc w:val="both"/>
      </w:pPr>
      <w:r>
        <w:rPr>
          <w:sz w:val="20"/>
        </w:rPr>
        <w:t xml:space="preserve">Ставропольского края "О государственной поддержке социально ориентированных</w:t>
      </w:r>
    </w:p>
    <w:p>
      <w:pPr>
        <w:pStyle w:val="1"/>
        <w:jc w:val="both"/>
      </w:pPr>
      <w:r>
        <w:rPr>
          <w:sz w:val="20"/>
        </w:rPr>
        <w:t xml:space="preserve">некоммерческих  организаций  в  Ставропольском  крае", зарегистрированные в</w:t>
      </w:r>
    </w:p>
    <w:p>
      <w:pPr>
        <w:pStyle w:val="1"/>
        <w:jc w:val="both"/>
      </w:pPr>
      <w:r>
        <w:rPr>
          <w:sz w:val="20"/>
        </w:rPr>
        <w:t xml:space="preserve">установленном  законодательством Российской Федерации порядке на территории</w:t>
      </w:r>
    </w:p>
    <w:p>
      <w:pPr>
        <w:pStyle w:val="1"/>
        <w:jc w:val="both"/>
      </w:pPr>
      <w:r>
        <w:rPr>
          <w:sz w:val="20"/>
        </w:rPr>
        <w:t xml:space="preserve">Ставропольского  края  и  осуществляющие деятельность на его территории, за</w:t>
      </w:r>
    </w:p>
    <w:p>
      <w:pPr>
        <w:pStyle w:val="1"/>
        <w:jc w:val="both"/>
      </w:pPr>
      <w:r>
        <w:rPr>
          <w:sz w:val="20"/>
        </w:rPr>
        <w:t xml:space="preserve">исключением  деятельности  в сфере социальной поддержки и защиты ветеранов,</w:t>
      </w:r>
    </w:p>
    <w:p>
      <w:pPr>
        <w:pStyle w:val="1"/>
        <w:jc w:val="both"/>
      </w:pPr>
      <w:r>
        <w:rPr>
          <w:sz w:val="20"/>
        </w:rPr>
        <w:t xml:space="preserve">оказания    общественно   полезных   услуг,   исполнения   государственного</w:t>
      </w:r>
    </w:p>
    <w:p>
      <w:pPr>
        <w:pStyle w:val="1"/>
        <w:jc w:val="both"/>
      </w:pPr>
      <w:r>
        <w:rPr>
          <w:sz w:val="20"/>
        </w:rPr>
        <w:t xml:space="preserve">социального  заказа на оказание государственных услуг в социальной сфере, и</w:t>
      </w:r>
    </w:p>
    <w:p>
      <w:pPr>
        <w:pStyle w:val="1"/>
        <w:jc w:val="both"/>
      </w:pPr>
      <w:r>
        <w:rPr>
          <w:sz w:val="20"/>
        </w:rPr>
        <w:t xml:space="preserve">реализующие социальные проекты в Ставропольском крае (далее - заявитель).</w:t>
      </w:r>
    </w:p>
    <w:p>
      <w:pPr>
        <w:pStyle w:val="0"/>
        <w:ind w:firstLine="540"/>
        <w:jc w:val="both"/>
      </w:pPr>
      <w:r>
        <w:rPr>
          <w:sz w:val="20"/>
        </w:rPr>
        <w:t xml:space="preserve">3. Государственная услуга предоставляется заявителю, который на дату не ранее чем за 30 календарных дней до даты начала приема заявок на право получения за счет средств бюджета Ставропольского края субсидии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(далее соответственно - заявка, краевой бюджет, субсидия) должен соответствовать следующим требованиям:</w:t>
      </w:r>
    </w:p>
    <w:p>
      <w:pPr>
        <w:pStyle w:val="0"/>
        <w:spacing w:before="200" w:line-rule="auto"/>
        <w:ind w:firstLine="540"/>
        <w:jc w:val="both"/>
      </w:pPr>
      <w:r>
        <w:rPr>
          <w:sz w:val="20"/>
        </w:rPr>
        <w:t xml:space="preserve">1) отсутствие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12"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2)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pPr>
        <w:pStyle w:val="0"/>
        <w:spacing w:before="200" w:line-rule="auto"/>
        <w:ind w:firstLine="540"/>
        <w:jc w:val="both"/>
      </w:pPr>
      <w:r>
        <w:rPr>
          <w:sz w:val="20"/>
        </w:rPr>
        <w:t xml:space="preserve">3) отсутствие в отношении заявителя процесса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рассчитываемая в соответствии с </w:t>
      </w:r>
      <w:hyperlink w:history="0" r:id="rId13"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абзацем вторым подпункта "а" пункта 3</w:t>
        </w:r>
      </w:hyperlink>
      <w:r>
        <w:rPr>
          <w:sz w:val="20"/>
        </w:rPr>
        <w:t xml:space="preserve">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 октября 2023 г. N 1782,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5) заявитель не является получателем средств краевого бюджета на основании иных нормативных правовых актов Ставропольского края на цель, указанную в </w:t>
      </w:r>
      <w:hyperlink w:history="0" r:id="rId14"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пункте 2</w:t>
        </w:r>
      </w:hyperlink>
      <w:r>
        <w:rPr>
          <w:sz w:val="20"/>
        </w:rPr>
        <w:t xml:space="preserve"> Порядка определения объема и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утвержденного постановлением Правительства Ставропольского края от 10 февраля 2022 г. N 67-п (далее - Порядок);</w:t>
      </w:r>
    </w:p>
    <w:p>
      <w:pPr>
        <w:pStyle w:val="1"/>
        <w:spacing w:before="200" w:line-rule="auto"/>
        <w:jc w:val="both"/>
      </w:pPr>
      <w:r>
        <w:rPr>
          <w:sz w:val="20"/>
        </w:rPr>
        <w:t xml:space="preserve">    6)   наличие   согласия   заявителя   на  осуществление  Правительством</w:t>
      </w:r>
    </w:p>
    <w:p>
      <w:pPr>
        <w:pStyle w:val="1"/>
        <w:jc w:val="both"/>
      </w:pPr>
      <w:r>
        <w:rPr>
          <w:sz w:val="20"/>
        </w:rPr>
        <w:t xml:space="preserve">Ставропольского  края,  Фондом-оператором президентских грантов по развитию</w:t>
      </w:r>
    </w:p>
    <w:p>
      <w:pPr>
        <w:pStyle w:val="1"/>
        <w:jc w:val="both"/>
      </w:pPr>
      <w:r>
        <w:rPr>
          <w:sz w:val="20"/>
        </w:rPr>
        <w:t xml:space="preserve">гражданского  общества  (далее - Фонд) (в случае предоставления субсидий за</w:t>
      </w:r>
    </w:p>
    <w:p>
      <w:pPr>
        <w:pStyle w:val="1"/>
        <w:jc w:val="both"/>
      </w:pPr>
      <w:r>
        <w:rPr>
          <w:sz w:val="20"/>
        </w:rPr>
        <w:t xml:space="preserve">счет  средств  краевого бюджета, источником финансового обеспечения которых</w:t>
      </w:r>
    </w:p>
    <w:p>
      <w:pPr>
        <w:pStyle w:val="1"/>
        <w:jc w:val="both"/>
      </w:pPr>
      <w:r>
        <w:rPr>
          <w:sz w:val="20"/>
        </w:rPr>
        <w:t xml:space="preserve">являются   гранты   Фонда,  предусмотренные  </w:t>
      </w:r>
      <w:hyperlink w:history="0" r:id="rId15"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w:t>
      </w:r>
    </w:p>
    <w:p>
      <w:pPr>
        <w:pStyle w:val="1"/>
        <w:jc w:val="both"/>
      </w:pPr>
      <w:r>
        <w:rPr>
          <w:sz w:val="20"/>
        </w:rPr>
        <w:t xml:space="preserve">Федерации  от  30  января  2019  года N 30 "О грантах Президента Российской</w:t>
      </w:r>
    </w:p>
    <w:p>
      <w:pPr>
        <w:pStyle w:val="1"/>
        <w:jc w:val="both"/>
      </w:pPr>
      <w:r>
        <w:rPr>
          <w:sz w:val="20"/>
        </w:rPr>
        <w:t xml:space="preserve">Федерации,  предоставляемых  на  развитие  гражданского  общества" (далее -</w:t>
      </w:r>
    </w:p>
    <w:p>
      <w:pPr>
        <w:pStyle w:val="1"/>
        <w:jc w:val="both"/>
      </w:pPr>
      <w:r>
        <w:rPr>
          <w:sz w:val="20"/>
        </w:rPr>
        <w:t xml:space="preserve">грант  Фонда)  в  отношении  него  проверок соблюдения им условий и порядка</w:t>
      </w:r>
    </w:p>
    <w:p>
      <w:pPr>
        <w:pStyle w:val="1"/>
        <w:jc w:val="both"/>
      </w:pPr>
      <w:r>
        <w:rPr>
          <w:sz w:val="20"/>
        </w:rPr>
        <w:t xml:space="preserve">предоставления   субсидии,   в   том  числе  в  части  достижения  значений</w:t>
      </w:r>
    </w:p>
    <w:p>
      <w:pPr>
        <w:pStyle w:val="1"/>
        <w:jc w:val="both"/>
      </w:pPr>
      <w:r>
        <w:rPr>
          <w:sz w:val="20"/>
        </w:rPr>
        <w:t xml:space="preserve">результатов    предоставления   субсидии,   установленных   соглашением   о</w:t>
      </w:r>
    </w:p>
    <w:p>
      <w:pPr>
        <w:pStyle w:val="1"/>
        <w:jc w:val="both"/>
      </w:pPr>
      <w:r>
        <w:rPr>
          <w:sz w:val="20"/>
        </w:rPr>
        <w:t xml:space="preserve">предоставлении  субсидий,  заключенном  в  соответствии  с  типовой формой,</w:t>
      </w:r>
    </w:p>
    <w:p>
      <w:pPr>
        <w:pStyle w:val="1"/>
        <w:jc w:val="both"/>
      </w:pPr>
      <w:r>
        <w:rPr>
          <w:sz w:val="20"/>
        </w:rPr>
        <w:t xml:space="preserve">установленной    министерством   финансов   Ставропольского   края   (далее</w:t>
      </w:r>
    </w:p>
    <w:p>
      <w:pPr>
        <w:pStyle w:val="1"/>
        <w:jc w:val="both"/>
      </w:pPr>
      <w:r>
        <w:rPr>
          <w:sz w:val="20"/>
        </w:rPr>
        <w:t xml:space="preserve">соответственно  -  результаты предоставления субсидии, соглашение), а также</w:t>
      </w:r>
    </w:p>
    <w:p>
      <w:pPr>
        <w:pStyle w:val="1"/>
        <w:jc w:val="both"/>
      </w:pPr>
      <w:r>
        <w:rPr>
          <w:sz w:val="20"/>
        </w:rPr>
        <w:t xml:space="preserve">проверок  органами  государственного финансового контроля в соответствии со</w:t>
      </w:r>
    </w:p>
    <w:p>
      <w:pPr>
        <w:pStyle w:val="1"/>
        <w:jc w:val="both"/>
      </w:pPr>
      <w:r>
        <w:rPr>
          <w:sz w:val="20"/>
        </w:rPr>
        <w:t xml:space="preserve">            1      2</w:t>
      </w:r>
    </w:p>
    <w:p>
      <w:pPr>
        <w:pStyle w:val="1"/>
        <w:jc w:val="both"/>
      </w:pPr>
      <w:hyperlink w:history="0" r:id="rId16"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17"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 кодекса Российской Федерации;</w:t>
      </w:r>
    </w:p>
    <w:p>
      <w:pPr>
        <w:pStyle w:val="1"/>
        <w:jc w:val="both"/>
      </w:pPr>
      <w:r>
        <w:rPr>
          <w:sz w:val="20"/>
        </w:rPr>
        <w:t xml:space="preserve">    7)  наличие обязательства заявителя о включении в договоры, заключаемые</w:t>
      </w:r>
    </w:p>
    <w:p>
      <w:pPr>
        <w:pStyle w:val="1"/>
        <w:jc w:val="both"/>
      </w:pPr>
      <w:r>
        <w:rPr>
          <w:sz w:val="20"/>
        </w:rPr>
        <w:t xml:space="preserve">                                                       1</w:t>
      </w:r>
    </w:p>
    <w:p>
      <w:pPr>
        <w:pStyle w:val="1"/>
        <w:jc w:val="both"/>
      </w:pPr>
      <w:r>
        <w:rPr>
          <w:sz w:val="20"/>
        </w:rPr>
        <w:t xml:space="preserve">заявителем  с  лицами,  указанными в </w:t>
      </w:r>
      <w:hyperlink w:history="0" r:id="rId18" w:tooltip="&quot;Бюджетный кодекс Российской Федерации&quot; от 31.07.1998 N 145-ФЗ (ред. от 26.02.2024)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согласия  таких лиц на осуществление Правительством</w:t>
      </w:r>
    </w:p>
    <w:p>
      <w:pPr>
        <w:pStyle w:val="1"/>
        <w:jc w:val="both"/>
      </w:pPr>
      <w:r>
        <w:rPr>
          <w:sz w:val="20"/>
        </w:rPr>
        <w:t xml:space="preserve">Ставропольского края, Фондом (в случае предоставления субсидий счет средств</w:t>
      </w:r>
    </w:p>
    <w:p>
      <w:pPr>
        <w:pStyle w:val="1"/>
        <w:jc w:val="both"/>
      </w:pPr>
      <w:r>
        <w:rPr>
          <w:sz w:val="20"/>
        </w:rPr>
        <w:t xml:space="preserve">краевого  бюджета,  источником  финансового  обеспечения  которых  являются</w:t>
      </w:r>
    </w:p>
    <w:p>
      <w:pPr>
        <w:pStyle w:val="1"/>
        <w:jc w:val="both"/>
      </w:pPr>
      <w:r>
        <w:rPr>
          <w:sz w:val="20"/>
        </w:rPr>
        <w:t xml:space="preserve">гранты  Фонда)  в  отношении  них проверок соблюдения ими условий и порядка</w:t>
      </w:r>
    </w:p>
    <w:p>
      <w:pPr>
        <w:pStyle w:val="1"/>
        <w:jc w:val="both"/>
      </w:pPr>
      <w:r>
        <w:rPr>
          <w:sz w:val="20"/>
        </w:rPr>
        <w:t xml:space="preserve">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проверок   органами</w:t>
      </w:r>
    </w:p>
    <w:p>
      <w:pPr>
        <w:pStyle w:val="1"/>
        <w:jc w:val="both"/>
      </w:pPr>
      <w:r>
        <w:rPr>
          <w:sz w:val="20"/>
        </w:rPr>
        <w:t xml:space="preserve">                                                                        1</w:t>
      </w:r>
    </w:p>
    <w:p>
      <w:pPr>
        <w:pStyle w:val="1"/>
        <w:jc w:val="both"/>
      </w:pPr>
      <w:r>
        <w:rPr>
          <w:sz w:val="20"/>
        </w:rPr>
        <w:t xml:space="preserve">государственного  финансового  контроля  в  соответствии со </w:t>
      </w:r>
      <w:hyperlink w:history="0" r:id="rId19"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20"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 кодекса Российской Федерации;</w:t>
      </w:r>
    </w:p>
    <w:p>
      <w:pPr>
        <w:pStyle w:val="0"/>
        <w:ind w:firstLine="540"/>
        <w:jc w:val="both"/>
      </w:pPr>
      <w:r>
        <w:rPr>
          <w:sz w:val="20"/>
        </w:rPr>
        <w:t xml:space="preserve">8) наличие обязательства заявителя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обязательства заявителя о включении в договоры, заключаемые заявителем с юридическими лицами, получающими средства на основании таких договоров, запрета приобретения такими лицами за счет средств, полученных на основании таких договоров,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9)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10) заявитель не находится в составляемых в рамках реализации полномочий, предусмотренных </w:t>
      </w:r>
      <w:hyperlink w:history="0" r:id="rId21"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Организации Объединенных Наций, Советом Безопасности Организации Объединенных Наций или органами, специально созданными решениями Совета Безопасности Организации Объединенных Наций,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11) заявитель не является иностранным агентом в соответствии с Федеральным </w:t>
      </w:r>
      <w:hyperlink w:history="0" r:id="rId22"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4. Государственная услуга предоставляется заявителю в соответствии с вариантом предоставления государственной услуги.</w:t>
      </w:r>
    </w:p>
    <w:p>
      <w:pPr>
        <w:pStyle w:val="0"/>
        <w:spacing w:before="200" w:line-rule="auto"/>
        <w:ind w:firstLine="540"/>
        <w:jc w:val="both"/>
      </w:pPr>
      <w:r>
        <w:rPr>
          <w:sz w:val="20"/>
        </w:rPr>
        <w:t xml:space="preserve">Вариант предоставления государственной услуги определяется в соответствии с </w:t>
      </w:r>
      <w:hyperlink w:history="0" w:anchor="P826" w:tooltip="ВАРИАНТЫ">
        <w:r>
          <w:rPr>
            <w:sz w:val="20"/>
            <w:color w:val="0000ff"/>
          </w:rPr>
          <w:t xml:space="preserve">таблицей 1</w:t>
        </w:r>
      </w:hyperlink>
      <w:r>
        <w:rPr>
          <w:sz w:val="20"/>
        </w:rPr>
        <w:t xml:space="preserve"> приложения к настоящему Административному регламенту исходя из общих признаков заявителя, указанных в </w:t>
      </w:r>
      <w:hyperlink w:history="0" w:anchor="P856" w:tooltip="ПЕРЕЧЕНЬ">
        <w:r>
          <w:rPr>
            <w:sz w:val="20"/>
            <w:color w:val="0000ff"/>
          </w:rPr>
          <w:t xml:space="preserve">таблице 2</w:t>
        </w:r>
      </w:hyperlink>
      <w:r>
        <w:rPr>
          <w:sz w:val="20"/>
        </w:rPr>
        <w:t xml:space="preserve"> приложения к настоящему Административному регламенту, а также из результата предоставления государственной услуги, за предоставлением которой обратился указанный заявитель.</w:t>
      </w:r>
    </w:p>
    <w:p>
      <w:pPr>
        <w:pStyle w:val="0"/>
        <w:spacing w:before="200" w:line-rule="auto"/>
        <w:ind w:firstLine="540"/>
        <w:jc w:val="both"/>
      </w:pPr>
      <w:r>
        <w:rPr>
          <w:sz w:val="20"/>
        </w:rPr>
        <w:t xml:space="preserve">Признаки заявителя определяются путем профилирования, осуществляемого в соответствии с настоящим Административным регламентом.</w:t>
      </w:r>
    </w:p>
    <w:p>
      <w:pPr>
        <w:pStyle w:val="0"/>
        <w:spacing w:before="200" w:line-rule="auto"/>
        <w:ind w:firstLine="540"/>
        <w:jc w:val="both"/>
      </w:pPr>
      <w:r>
        <w:rPr>
          <w:sz w:val="20"/>
        </w:rPr>
        <w:t xml:space="preserve">5. Заявителю предоставляется результат государственной услуги, за предоставлением которого он обратился, в виде и способом, установленными </w:t>
      </w:r>
      <w:hyperlink w:history="0" w:anchor="P129" w:tooltip="10. Способами получения заявителем результата предоставления государственной услуги являются:">
        <w:r>
          <w:rPr>
            <w:sz w:val="20"/>
            <w:color w:val="0000ff"/>
          </w:rPr>
          <w:t xml:space="preserve">пунктом 10</w:t>
        </w:r>
      </w:hyperlink>
      <w:r>
        <w:rPr>
          <w:sz w:val="20"/>
        </w:rPr>
        <w:t xml:space="preserve"> настоящего Административного регламента.</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6. Наименование государственной услуги - "Предоставление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7. Государственная услуга предоставляется Правительством Ставропольского края.</w:t>
      </w:r>
    </w:p>
    <w:p>
      <w:pPr>
        <w:pStyle w:val="0"/>
        <w:spacing w:before="200" w:line-rule="auto"/>
        <w:ind w:firstLine="540"/>
        <w:jc w:val="both"/>
      </w:pPr>
      <w:r>
        <w:rPr>
          <w:sz w:val="20"/>
        </w:rPr>
        <w:t xml:space="preserve">Ответственным за предоставление государственной услуги является управление по взаимодействию с институтами гражданского общества аппарата Правительства Ставропольского края (далее - управление по взаимодействию с институтами гражданского общества).</w:t>
      </w:r>
    </w:p>
    <w:p>
      <w:pPr>
        <w:pStyle w:val="0"/>
        <w:spacing w:before="200" w:line-rule="auto"/>
        <w:ind w:firstLine="540"/>
        <w:jc w:val="both"/>
      </w:pPr>
      <w:r>
        <w:rPr>
          <w:sz w:val="20"/>
        </w:rPr>
        <w:t xml:space="preserve">Государственная услуга в многофункциональных центрах предоставления государственных и муниципальных услуг в Ставропольском крае не предоставляется.</w:t>
      </w:r>
    </w:p>
    <w:p>
      <w:pPr>
        <w:pStyle w:val="0"/>
        <w:spacing w:before="200" w:line-rule="auto"/>
        <w:ind w:firstLine="540"/>
        <w:jc w:val="both"/>
      </w:pPr>
      <w:r>
        <w:rPr>
          <w:sz w:val="20"/>
        </w:rPr>
        <w:t xml:space="preserve">Возможность получения государственной услуги по выбору заявителя в любом территориальном подразделении исполнительного органа Ставропольского края, предоставляющего государственную услугу, по экстерриториальному принципу не предусмотрена в связи с отсутствием у Правительства Ставропольского края территориальных подразделений.</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8. Результатом предоставления государственной услуги является:</w:t>
      </w:r>
    </w:p>
    <w:p>
      <w:pPr>
        <w:pStyle w:val="0"/>
        <w:spacing w:before="200" w:line-rule="auto"/>
        <w:ind w:firstLine="540"/>
        <w:jc w:val="both"/>
      </w:pPr>
      <w:r>
        <w:rPr>
          <w:sz w:val="20"/>
        </w:rPr>
        <w:t xml:space="preserve">1) принятие Правительством Ставропольского края решения о предоставлении субсидии заявителю и размере предоставляемой субсидии (далее - решение о предоставлении субсидии заявителю);</w:t>
      </w:r>
    </w:p>
    <w:p>
      <w:pPr>
        <w:pStyle w:val="0"/>
        <w:spacing w:before="200" w:line-rule="auto"/>
        <w:ind w:firstLine="540"/>
        <w:jc w:val="both"/>
      </w:pPr>
      <w:r>
        <w:rPr>
          <w:sz w:val="20"/>
        </w:rPr>
        <w:t xml:space="preserve">2) принятие Правительством Ставропольского края решения об отказе заявителю в предоставлении субсидии.</w:t>
      </w:r>
    </w:p>
    <w:p>
      <w:pPr>
        <w:pStyle w:val="0"/>
        <w:spacing w:before="200" w:line-rule="auto"/>
        <w:ind w:firstLine="540"/>
        <w:jc w:val="both"/>
      </w:pPr>
      <w:r>
        <w:rPr>
          <w:sz w:val="20"/>
        </w:rPr>
        <w:t xml:space="preserve">9. 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Документом, содержащим решение о предоставлении государственной услуги, является распоряжение Правительства Ставропольского края о предоставлении (об отказе в предоставлении) субсидии заявителю. В состав реквизитов указанного документа входят дата и регистрационный номер.</w:t>
      </w:r>
    </w:p>
    <w:bookmarkStart w:id="129" w:name="P129"/>
    <w:bookmarkEnd w:id="129"/>
    <w:p>
      <w:pPr>
        <w:pStyle w:val="0"/>
        <w:spacing w:before="200" w:line-rule="auto"/>
        <w:ind w:firstLine="540"/>
        <w:jc w:val="both"/>
      </w:pPr>
      <w:r>
        <w:rPr>
          <w:sz w:val="20"/>
        </w:rPr>
        <w:t xml:space="preserve">10. Способами получения заявителем результата предоставления государственной услуги являются:</w:t>
      </w:r>
    </w:p>
    <w:p>
      <w:pPr>
        <w:pStyle w:val="0"/>
        <w:spacing w:before="200" w:line-rule="auto"/>
        <w:ind w:firstLine="540"/>
        <w:jc w:val="both"/>
      </w:pPr>
      <w:r>
        <w:rPr>
          <w:sz w:val="20"/>
        </w:rPr>
        <w:t xml:space="preserve">1) в случае, если в отношении заявителя Правительством Ставропольского края принято решение о предоставлении субсидии - лично заявителем в день подписания соглашения, но не позднее 20 календарных дней со дня принятия Правительством Ставропольского края решения о предоставлении субсидии;</w:t>
      </w:r>
    </w:p>
    <w:p>
      <w:pPr>
        <w:pStyle w:val="0"/>
        <w:spacing w:before="200" w:line-rule="auto"/>
        <w:ind w:firstLine="540"/>
        <w:jc w:val="both"/>
      </w:pPr>
      <w:r>
        <w:rPr>
          <w:sz w:val="20"/>
        </w:rPr>
        <w:t xml:space="preserve">2) в случае, если в отношении заявителя Правительство Ставропольского края принято решение об отказе заявителю в предоставлении субсидии - на официальном информационном Интернет-портале органов государственной власти Ставропольского края, размещенном в информационно-телекоммуникационной сети "Интернет" по адресу: </w:t>
      </w:r>
      <w:r>
        <w:rPr>
          <w:sz w:val="20"/>
        </w:rPr>
        <w:t xml:space="preserve">http://www.stavregion.ru/podderzhka-nko/</w:t>
      </w:r>
      <w:r>
        <w:rPr>
          <w:sz w:val="20"/>
        </w:rPr>
        <w:t xml:space="preserve"> (далее соответственно - Интернет-портал, сеть "Интернет") и электронной площадке, расположенной в сети "Интернет" по адресу: </w:t>
      </w:r>
      <w:r>
        <w:rPr>
          <w:sz w:val="20"/>
        </w:rPr>
        <w:t xml:space="preserve">https://ставрополь.гранты.рф</w:t>
      </w:r>
      <w:r>
        <w:rPr>
          <w:sz w:val="20"/>
        </w:rPr>
        <w:t xml:space="preserve"> (далее - специальный портал) в течение 5 календарных дней со дня принятия Правительством Ставропольского края решения об отказе в предоставлении субсидии.</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11. Максимальный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составляет 70 рабочих дней со дня окончания срока приема заявок, указанного в объявлении о проведении конкурса заявок на право получения за счет средств краевого бюджета субсидии (далее - конкурс).</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12. Перечень нормативных правовых актов Российской Федерации,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и информация о порядке досудебного (внесудебного) обжалования решений и действий (бездействия) Правительства Ставропольского края, а также его должностных лиц и государственных служащих размещаются:</w:t>
      </w:r>
    </w:p>
    <w:p>
      <w:pPr>
        <w:pStyle w:val="0"/>
        <w:spacing w:before="200" w:line-rule="auto"/>
        <w:ind w:firstLine="540"/>
        <w:jc w:val="both"/>
      </w:pPr>
      <w:r>
        <w:rPr>
          <w:sz w:val="20"/>
        </w:rPr>
        <w:t xml:space="preserve">1) на Интернет-портале;</w:t>
      </w:r>
    </w:p>
    <w:p>
      <w:pPr>
        <w:pStyle w:val="0"/>
        <w:spacing w:before="200" w:line-rule="auto"/>
        <w:ind w:firstLine="540"/>
        <w:jc w:val="both"/>
      </w:pPr>
      <w:r>
        <w:rPr>
          <w:sz w:val="20"/>
        </w:rPr>
        <w:t xml:space="preserve">2) в федеральной государственной информационной системе "Единый портал государственных и муниципальных услуг (функций)", размещенной в сети "Интернет" по адресу: </w:t>
      </w:r>
      <w:r>
        <w:rPr>
          <w:sz w:val="20"/>
        </w:rPr>
        <w:t xml:space="preserve">www.gosuslugi.ru</w:t>
      </w:r>
      <w:r>
        <w:rPr>
          <w:sz w:val="20"/>
        </w:rPr>
        <w:t xml:space="preserve"> (далее - Единый портал);</w:t>
      </w:r>
    </w:p>
    <w:p>
      <w:pPr>
        <w:pStyle w:val="0"/>
        <w:spacing w:before="200" w:line-rule="auto"/>
        <w:ind w:firstLine="540"/>
        <w:jc w:val="both"/>
      </w:pPr>
      <w:r>
        <w:rPr>
          <w:sz w:val="20"/>
        </w:rPr>
        <w:t xml:space="preserve">3) в государственной информационной системе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размещенной в сети "Интернет" по адресу: </w:t>
      </w:r>
      <w:r>
        <w:rPr>
          <w:sz w:val="20"/>
        </w:rPr>
        <w:t xml:space="preserve">www.26gosuslugi.ru</w:t>
      </w:r>
      <w:r>
        <w:rPr>
          <w:sz w:val="20"/>
        </w:rPr>
        <w:t xml:space="preserve"> (далее - Региональный портал);</w:t>
      </w:r>
    </w:p>
    <w:p>
      <w:pPr>
        <w:pStyle w:val="0"/>
        <w:spacing w:before="200" w:line-rule="auto"/>
        <w:ind w:firstLine="540"/>
        <w:jc w:val="both"/>
      </w:pPr>
      <w:r>
        <w:rPr>
          <w:sz w:val="20"/>
        </w:rPr>
        <w:t xml:space="preserve">4) в государственной информационной системе Ставропольского края "Региональный реестр государственных услуг" (</w:t>
      </w:r>
      <w:r>
        <w:rPr>
          <w:sz w:val="20"/>
        </w:rPr>
        <w:t xml:space="preserve">www.rgis.stavregion.ru</w:t>
      </w:r>
      <w:r>
        <w:rPr>
          <w:sz w:val="20"/>
        </w:rPr>
        <w:t xml:space="preserve">) (далее - Региональный реестр).</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13. Для предоставления государственной услуги заявитель в сроки, указанные в объявлении о проведении конкурса, представляет в Правительство Ставропольского края заявку, содержащую следующую информацию:</w:t>
      </w:r>
    </w:p>
    <w:p>
      <w:pPr>
        <w:pStyle w:val="0"/>
        <w:spacing w:before="200" w:line-rule="auto"/>
        <w:ind w:firstLine="540"/>
        <w:jc w:val="both"/>
      </w:pPr>
      <w:r>
        <w:rPr>
          <w:sz w:val="20"/>
        </w:rPr>
        <w:t xml:space="preserve">1) вид деятельности, указанный в </w:t>
      </w:r>
      <w:hyperlink w:history="0" r:id="rId23"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 которому соответствует комплекс мероприятий социального проекта;</w:t>
      </w:r>
    </w:p>
    <w:p>
      <w:pPr>
        <w:pStyle w:val="0"/>
        <w:spacing w:before="200" w:line-rule="auto"/>
        <w:ind w:firstLine="540"/>
        <w:jc w:val="both"/>
      </w:pPr>
      <w:r>
        <w:rPr>
          <w:sz w:val="20"/>
        </w:rPr>
        <w:t xml:space="preserve">2) наименование социального проекта;</w:t>
      </w:r>
    </w:p>
    <w:p>
      <w:pPr>
        <w:pStyle w:val="0"/>
        <w:spacing w:before="200" w:line-rule="auto"/>
        <w:ind w:firstLine="540"/>
        <w:jc w:val="both"/>
      </w:pPr>
      <w:r>
        <w:rPr>
          <w:sz w:val="20"/>
        </w:rPr>
        <w:t xml:space="preserve">3) краткое описание социального проекта;</w:t>
      </w:r>
    </w:p>
    <w:p>
      <w:pPr>
        <w:pStyle w:val="0"/>
        <w:spacing w:before="200" w:line-rule="auto"/>
        <w:ind w:firstLine="540"/>
        <w:jc w:val="both"/>
      </w:pPr>
      <w:r>
        <w:rPr>
          <w:sz w:val="20"/>
        </w:rPr>
        <w:t xml:space="preserve">4) масштаб (территориальный охват) реализации социального проекта;</w:t>
      </w:r>
    </w:p>
    <w:p>
      <w:pPr>
        <w:pStyle w:val="0"/>
        <w:spacing w:before="200" w:line-rule="auto"/>
        <w:ind w:firstLine="540"/>
        <w:jc w:val="both"/>
      </w:pPr>
      <w:r>
        <w:rPr>
          <w:sz w:val="20"/>
        </w:rPr>
        <w:t xml:space="preserve">5) срок реализации социального проекта, который не должен превышать 24 месяцев с даты начала его реализации;</w:t>
      </w:r>
    </w:p>
    <w:p>
      <w:pPr>
        <w:pStyle w:val="0"/>
        <w:spacing w:before="200" w:line-rule="auto"/>
        <w:ind w:firstLine="540"/>
        <w:jc w:val="both"/>
      </w:pPr>
      <w:r>
        <w:rPr>
          <w:sz w:val="20"/>
        </w:rPr>
        <w:t xml:space="preserve">6) обоснование социальной значимости социального проекта;</w:t>
      </w:r>
    </w:p>
    <w:p>
      <w:pPr>
        <w:pStyle w:val="0"/>
        <w:spacing w:before="200" w:line-rule="auto"/>
        <w:ind w:firstLine="540"/>
        <w:jc w:val="both"/>
      </w:pPr>
      <w:r>
        <w:rPr>
          <w:sz w:val="20"/>
        </w:rPr>
        <w:t xml:space="preserve">7) целевые группы участников социального проекта;</w:t>
      </w:r>
    </w:p>
    <w:p>
      <w:pPr>
        <w:pStyle w:val="0"/>
        <w:spacing w:before="200" w:line-rule="auto"/>
        <w:ind w:firstLine="540"/>
        <w:jc w:val="both"/>
      </w:pPr>
      <w:r>
        <w:rPr>
          <w:sz w:val="20"/>
        </w:rPr>
        <w:t xml:space="preserve">8) цель и задачи социального проекта;</w:t>
      </w:r>
    </w:p>
    <w:p>
      <w:pPr>
        <w:pStyle w:val="0"/>
        <w:spacing w:before="200" w:line-rule="auto"/>
        <w:ind w:firstLine="540"/>
        <w:jc w:val="both"/>
      </w:pPr>
      <w:r>
        <w:rPr>
          <w:sz w:val="20"/>
        </w:rPr>
        <w:t xml:space="preserve">9) календарный план реализации комплекса мероприятий социального проекта;</w:t>
      </w:r>
    </w:p>
    <w:p>
      <w:pPr>
        <w:pStyle w:val="0"/>
        <w:spacing w:before="200" w:line-rule="auto"/>
        <w:ind w:firstLine="540"/>
        <w:jc w:val="both"/>
      </w:pPr>
      <w:r>
        <w:rPr>
          <w:sz w:val="20"/>
        </w:rPr>
        <w:t xml:space="preserve">10) значения ожидаемых количественных и качественных результатов реализации социального проекта;</w:t>
      </w:r>
    </w:p>
    <w:p>
      <w:pPr>
        <w:pStyle w:val="0"/>
        <w:spacing w:before="200" w:line-rule="auto"/>
        <w:ind w:firstLine="540"/>
        <w:jc w:val="both"/>
      </w:pPr>
      <w:r>
        <w:rPr>
          <w:sz w:val="20"/>
        </w:rPr>
        <w:t xml:space="preserve">11) общая сумма расходов на реализацию социального проекта (бюджет социального проекта);</w:t>
      </w:r>
    </w:p>
    <w:p>
      <w:pPr>
        <w:pStyle w:val="0"/>
        <w:spacing w:before="200" w:line-rule="auto"/>
        <w:ind w:firstLine="540"/>
        <w:jc w:val="both"/>
      </w:pPr>
      <w:r>
        <w:rPr>
          <w:sz w:val="20"/>
        </w:rPr>
        <w:t xml:space="preserve">12) размер субсидии, необходимый на реализацию социального проекта;</w:t>
      </w:r>
    </w:p>
    <w:p>
      <w:pPr>
        <w:pStyle w:val="0"/>
        <w:spacing w:before="200" w:line-rule="auto"/>
        <w:ind w:firstLine="540"/>
        <w:jc w:val="both"/>
      </w:pPr>
      <w:r>
        <w:rPr>
          <w:sz w:val="20"/>
        </w:rPr>
        <w:t xml:space="preserve">13) смета расходов на реализацию социального проекта;</w:t>
      </w:r>
    </w:p>
    <w:p>
      <w:pPr>
        <w:pStyle w:val="0"/>
        <w:spacing w:before="200" w:line-rule="auto"/>
        <w:ind w:firstLine="540"/>
        <w:jc w:val="both"/>
      </w:pPr>
      <w:r>
        <w:rPr>
          <w:sz w:val="20"/>
        </w:rPr>
        <w:t xml:space="preserve">14) информация о руководителе социального проекта;</w:t>
      </w:r>
    </w:p>
    <w:p>
      <w:pPr>
        <w:pStyle w:val="0"/>
        <w:spacing w:before="200" w:line-rule="auto"/>
        <w:ind w:firstLine="540"/>
        <w:jc w:val="both"/>
      </w:pPr>
      <w:r>
        <w:rPr>
          <w:sz w:val="20"/>
        </w:rPr>
        <w:t xml:space="preserve">15) информация об участниках социального проекта;</w:t>
      </w:r>
    </w:p>
    <w:p>
      <w:pPr>
        <w:pStyle w:val="0"/>
        <w:spacing w:before="200" w:line-rule="auto"/>
        <w:ind w:firstLine="540"/>
        <w:jc w:val="both"/>
      </w:pPr>
      <w:r>
        <w:rPr>
          <w:sz w:val="20"/>
        </w:rPr>
        <w:t xml:space="preserve">16) информация о заявителе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контактная информация, адрес электронной почты, реквизиты банковского счета для перечисления субсидии).</w:t>
      </w:r>
    </w:p>
    <w:bookmarkStart w:id="165" w:name="P165"/>
    <w:bookmarkEnd w:id="165"/>
    <w:p>
      <w:pPr>
        <w:pStyle w:val="0"/>
        <w:spacing w:before="200" w:line-rule="auto"/>
        <w:ind w:firstLine="540"/>
        <w:jc w:val="both"/>
      </w:pPr>
      <w:r>
        <w:rPr>
          <w:sz w:val="20"/>
        </w:rPr>
        <w:t xml:space="preserve">14. В состав заявки включаются следующие документы:</w:t>
      </w:r>
    </w:p>
    <w:p>
      <w:pPr>
        <w:pStyle w:val="0"/>
        <w:spacing w:before="200" w:line-rule="auto"/>
        <w:ind w:firstLine="540"/>
        <w:jc w:val="both"/>
      </w:pPr>
      <w:r>
        <w:rPr>
          <w:sz w:val="20"/>
        </w:rPr>
        <w:t xml:space="preserve">1) копия доверенности, подтверждающей делегирование полномочий на подачу заявки от имени заявителя, заверенная руководителем заявителя и скрепленная печатью заявителя (при наличии печати) (представляется в случае, если заявка подписывается лицом, не обладающим правом действовать от имени заявителя без доверенности (далее - уполномоченное лицо);</w:t>
      </w:r>
    </w:p>
    <w:p>
      <w:pPr>
        <w:pStyle w:val="0"/>
        <w:spacing w:before="200" w:line-rule="auto"/>
        <w:ind w:firstLine="540"/>
        <w:jc w:val="both"/>
      </w:pPr>
      <w:r>
        <w:rPr>
          <w:sz w:val="20"/>
        </w:rPr>
        <w:t xml:space="preserve">2) копия устава заявителя со всеми зарегистрированными изменениями к нему, заверенная руководителем заявителя и скрепленная печатью заявителя (при наличии печати);</w:t>
      </w:r>
    </w:p>
    <w:p>
      <w:pPr>
        <w:pStyle w:val="0"/>
        <w:spacing w:before="200" w:line-rule="auto"/>
        <w:ind w:firstLine="540"/>
        <w:jc w:val="both"/>
      </w:pPr>
      <w:r>
        <w:rPr>
          <w:sz w:val="20"/>
        </w:rPr>
        <w:t xml:space="preserve">3) справка, оформленная в свободной форме, подписанная руководителем заявителя или уполномоченным лицом и главным бухгалтером заявителя, скрепленная печатью заявителя (при наличии печати), подтверждающая на дату не ранее чем за 30 календарных дней до даты начала приема заявок, что:</w:t>
      </w:r>
    </w:p>
    <w:p>
      <w:pPr>
        <w:pStyle w:val="0"/>
        <w:spacing w:before="200" w:line-rule="auto"/>
        <w:ind w:firstLine="540"/>
        <w:jc w:val="both"/>
      </w:pPr>
      <w:r>
        <w:rPr>
          <w:sz w:val="20"/>
        </w:rPr>
        <w:t xml:space="preserve">заявитель соответствует требованиям, установленным </w:t>
      </w:r>
      <w:hyperlink w:history="0" r:id="rId24"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подпунктами "2"</w:t>
        </w:r>
      </w:hyperlink>
      <w:r>
        <w:rPr>
          <w:sz w:val="20"/>
        </w:rPr>
        <w:t xml:space="preserve">, </w:t>
      </w:r>
      <w:hyperlink w:history="0" r:id="rId25"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"4"</w:t>
        </w:r>
      </w:hyperlink>
      <w:r>
        <w:rPr>
          <w:sz w:val="20"/>
        </w:rPr>
        <w:t xml:space="preserve"> и </w:t>
      </w:r>
      <w:hyperlink w:history="0" r:id="rId26"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"5" пункта 9</w:t>
        </w:r>
      </w:hyperlink>
      <w:r>
        <w:rPr>
          <w:sz w:val="20"/>
        </w:rPr>
        <w:t xml:space="preserve"> Порядка;</w:t>
      </w:r>
    </w:p>
    <w:p>
      <w:pPr>
        <w:pStyle w:val="0"/>
        <w:spacing w:before="200" w:line-rule="auto"/>
        <w:ind w:firstLine="540"/>
        <w:jc w:val="both"/>
      </w:pPr>
      <w:r>
        <w:rPr>
          <w:sz w:val="20"/>
        </w:rPr>
        <w:t xml:space="preserve">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согласие субъектов персональных данных на обработку персональных данных и передачу их третьим лицам в соответствии с законодательством Российской Федерации в области персональных данных (представляется в случае, если информация и документы, включенные в состав заявки, содержат персональные данные);</w:t>
      </w:r>
    </w:p>
    <w:p>
      <w:pPr>
        <w:pStyle w:val="0"/>
        <w:spacing w:before="200" w:line-rule="auto"/>
        <w:ind w:firstLine="540"/>
        <w:jc w:val="both"/>
      </w:pPr>
      <w:r>
        <w:rPr>
          <w:sz w:val="20"/>
        </w:rPr>
        <w:t xml:space="preserve">5) обязательство заявителя, оформленное в свободной форме, подписанное руководителем заявителя или уполномоченным лицом и скрепленное печатью заявителя (при наличии печати)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заявителем в целях исполнения обязательств по соглашению, обязательства юридических лиц, получающих средства на основании таких договоров, о соблюдении ими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1"/>
        <w:spacing w:before="200" w:line-rule="auto"/>
        <w:jc w:val="both"/>
      </w:pPr>
      <w:r>
        <w:rPr>
          <w:sz w:val="20"/>
        </w:rPr>
        <w:t xml:space="preserve">    6)  согласие  заявителя на осуществление Правительством Ставропольского</w:t>
      </w:r>
    </w:p>
    <w:p>
      <w:pPr>
        <w:pStyle w:val="1"/>
        <w:jc w:val="both"/>
      </w:pPr>
      <w:r>
        <w:rPr>
          <w:sz w:val="20"/>
        </w:rPr>
        <w:t xml:space="preserve">края,  Фондом  (в  случае  предоставления субсидий за счет средств краевого</w:t>
      </w:r>
    </w:p>
    <w:p>
      <w:pPr>
        <w:pStyle w:val="1"/>
        <w:jc w:val="both"/>
      </w:pPr>
      <w:r>
        <w:rPr>
          <w:sz w:val="20"/>
        </w:rPr>
        <w:t xml:space="preserve">бюджета,  источником финансового обеспечения которых являются гранты Фонда)</w:t>
      </w:r>
    </w:p>
    <w:p>
      <w:pPr>
        <w:pStyle w:val="1"/>
        <w:jc w:val="both"/>
      </w:pPr>
      <w:r>
        <w:rPr>
          <w:sz w:val="20"/>
        </w:rPr>
        <w:t xml:space="preserve">в  отношении  него  проверок соблюдения им условий и порядка предоставления</w:t>
      </w:r>
    </w:p>
    <w:p>
      <w:pPr>
        <w:pStyle w:val="1"/>
        <w:jc w:val="both"/>
      </w:pPr>
      <w:r>
        <w:rPr>
          <w:sz w:val="20"/>
        </w:rPr>
        <w:t xml:space="preserve">субсидии,   в   том   числе   в   части   достижения  значений  результатов</w:t>
      </w:r>
    </w:p>
    <w:p>
      <w:pPr>
        <w:pStyle w:val="1"/>
        <w:jc w:val="both"/>
      </w:pPr>
      <w:r>
        <w:rPr>
          <w:sz w:val="20"/>
        </w:rPr>
        <w:t xml:space="preserve">предоставления   субсидии,   а  также  проверок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27"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28"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руководителем  заявителя  или  уполномоченным  лицом  и скрепленное печатью</w:t>
      </w:r>
    </w:p>
    <w:p>
      <w:pPr>
        <w:pStyle w:val="1"/>
        <w:jc w:val="both"/>
      </w:pPr>
      <w:r>
        <w:rPr>
          <w:sz w:val="20"/>
        </w:rPr>
        <w:t xml:space="preserve">заявителя (при наличии печати);</w:t>
      </w:r>
    </w:p>
    <w:p>
      <w:pPr>
        <w:pStyle w:val="1"/>
        <w:jc w:val="both"/>
      </w:pPr>
      <w:r>
        <w:rPr>
          <w:sz w:val="20"/>
        </w:rPr>
        <w:t xml:space="preserve">    7)   обязательство   заявителя  о  включении  в  договоры,  заключаемые</w:t>
      </w:r>
    </w:p>
    <w:p>
      <w:pPr>
        <w:pStyle w:val="1"/>
        <w:jc w:val="both"/>
      </w:pPr>
      <w:r>
        <w:rPr>
          <w:sz w:val="20"/>
        </w:rPr>
        <w:t xml:space="preserve">                                                       1</w:t>
      </w:r>
    </w:p>
    <w:p>
      <w:pPr>
        <w:pStyle w:val="1"/>
        <w:jc w:val="both"/>
      </w:pPr>
      <w:r>
        <w:rPr>
          <w:sz w:val="20"/>
        </w:rPr>
        <w:t xml:space="preserve">заявителем  с  лицами,  указанными в </w:t>
      </w:r>
      <w:hyperlink w:history="0" r:id="rId29" w:tooltip="&quot;Бюджетный кодекс Российской Федерации&quot; от 31.07.1998 N 145-ФЗ (ред. от 26.02.2024)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согласия  таких лиц на осуществление Правительством</w:t>
      </w:r>
    </w:p>
    <w:p>
      <w:pPr>
        <w:pStyle w:val="1"/>
        <w:jc w:val="both"/>
      </w:pPr>
      <w:r>
        <w:rPr>
          <w:sz w:val="20"/>
        </w:rPr>
        <w:t xml:space="preserve">Ставропольского  края,  Фондом  (в  случае  предоставления субсидий за счет</w:t>
      </w:r>
    </w:p>
    <w:p>
      <w:pPr>
        <w:pStyle w:val="1"/>
        <w:jc w:val="both"/>
      </w:pPr>
      <w:r>
        <w:rPr>
          <w:sz w:val="20"/>
        </w:rPr>
        <w:t xml:space="preserve">средств   краевого  бюджета,  источником  финансового  обеспечения  которых</w:t>
      </w:r>
    </w:p>
    <w:p>
      <w:pPr>
        <w:pStyle w:val="1"/>
        <w:jc w:val="both"/>
      </w:pPr>
      <w:r>
        <w:rPr>
          <w:sz w:val="20"/>
        </w:rPr>
        <w:t xml:space="preserve">являются  гранты  Фонда)  в отношении них проверок соблюдения ими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30"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31"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руководителем  заявителя  или  уполномоченным  лицом  и скрепленное печатью</w:t>
      </w:r>
    </w:p>
    <w:p>
      <w:pPr>
        <w:pStyle w:val="1"/>
        <w:jc w:val="both"/>
      </w:pPr>
      <w:r>
        <w:rPr>
          <w:sz w:val="20"/>
        </w:rPr>
        <w:t xml:space="preserve">заявителя (при наличии печати).</w:t>
      </w:r>
    </w:p>
    <w:bookmarkStart w:id="198" w:name="P198"/>
    <w:bookmarkEnd w:id="198"/>
    <w:p>
      <w:pPr>
        <w:pStyle w:val="0"/>
        <w:ind w:firstLine="540"/>
        <w:jc w:val="both"/>
      </w:pPr>
      <w:r>
        <w:rPr>
          <w:sz w:val="20"/>
        </w:rPr>
        <w:t xml:space="preserve">15. Документы, которые заявитель вправе представить в составе заявки по собственной инициативе:</w:t>
      </w:r>
    </w:p>
    <w:p>
      <w:pPr>
        <w:pStyle w:val="0"/>
        <w:spacing w:before="200" w:line-rule="auto"/>
        <w:ind w:firstLine="540"/>
        <w:jc w:val="both"/>
      </w:pPr>
      <w:r>
        <w:rPr>
          <w:sz w:val="20"/>
        </w:rPr>
        <w:t xml:space="preserve">1) документ, содержащий сведения о заявителе, содержащиеся в Едином государственном реестре юридических лиц;</w:t>
      </w:r>
    </w:p>
    <w:p>
      <w:pPr>
        <w:pStyle w:val="0"/>
        <w:spacing w:before="200" w:line-rule="auto"/>
        <w:ind w:firstLine="540"/>
        <w:jc w:val="both"/>
      </w:pPr>
      <w:r>
        <w:rPr>
          <w:sz w:val="20"/>
        </w:rPr>
        <w:t xml:space="preserve">2) документ, содержащий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32"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16. Заявитель может включить в состав заявки дополнительную информацию о деятельности заявителя (в том числе документы).</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17. Основания для отказа заявителю в приеме заявки и документов, необходимых для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предусмотрены.</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18. Основания для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предусмотрены.</w:t>
      </w:r>
    </w:p>
    <w:p>
      <w:pPr>
        <w:pStyle w:val="0"/>
        <w:spacing w:before="200" w:line-rule="auto"/>
        <w:ind w:firstLine="540"/>
        <w:jc w:val="both"/>
      </w:pPr>
      <w:r>
        <w:rPr>
          <w:sz w:val="20"/>
        </w:rPr>
        <w:t xml:space="preserve">19.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несоответствие заявителя условиям и требованиям, предусмотренным </w:t>
      </w:r>
      <w:hyperlink w:history="0" r:id="rId33"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пунктами 5</w:t>
        </w:r>
      </w:hyperlink>
      <w:r>
        <w:rPr>
          <w:sz w:val="20"/>
        </w:rPr>
        <w:t xml:space="preserve"> и </w:t>
      </w:r>
      <w:hyperlink w:history="0" r:id="rId34"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9</w:t>
        </w:r>
      </w:hyperlink>
      <w:r>
        <w:rPr>
          <w:sz w:val="20"/>
        </w:rPr>
        <w:t xml:space="preserve"> Порядка;</w:t>
      </w:r>
    </w:p>
    <w:p>
      <w:pPr>
        <w:pStyle w:val="0"/>
        <w:spacing w:before="200" w:line-rule="auto"/>
        <w:ind w:firstLine="540"/>
        <w:jc w:val="both"/>
      </w:pPr>
      <w:r>
        <w:rPr>
          <w:sz w:val="20"/>
        </w:rPr>
        <w:t xml:space="preserve">2) несоответствие представленных заявителем заявки и документов, содержащих сведения, указанные в </w:t>
      </w:r>
      <w:hyperlink w:history="0" r:id="rId35"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абзацах втором</w:t>
        </w:r>
      </w:hyperlink>
      <w:r>
        <w:rPr>
          <w:sz w:val="20"/>
        </w:rPr>
        <w:t xml:space="preserve"> и </w:t>
      </w:r>
      <w:hyperlink w:history="0" r:id="rId36"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третьем пункта 18</w:t>
        </w:r>
      </w:hyperlink>
      <w:r>
        <w:rPr>
          <w:sz w:val="20"/>
        </w:rPr>
        <w:t xml:space="preserve"> Порядка, требованиям, установленным в объявлении о проведении конкурса;</w:t>
      </w:r>
    </w:p>
    <w:p>
      <w:pPr>
        <w:pStyle w:val="0"/>
        <w:spacing w:before="200" w:line-rule="auto"/>
        <w:ind w:firstLine="540"/>
        <w:jc w:val="both"/>
      </w:pPr>
      <w:r>
        <w:rPr>
          <w:sz w:val="20"/>
        </w:rPr>
        <w:t xml:space="preserve">3) недостоверность представленной заявителем информации, содержащейся в документах, предусмотренных </w:t>
      </w:r>
      <w:hyperlink w:history="0" r:id="rId37"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пунктом 11</w:t>
        </w:r>
      </w:hyperlink>
      <w:r>
        <w:rPr>
          <w:sz w:val="20"/>
        </w:rPr>
        <w:t xml:space="preserve"> Порядка, представленных заявителем в целях подтверждения соответствия его условиям и требованиям, предусмотренным </w:t>
      </w:r>
      <w:hyperlink w:history="0" r:id="rId38"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пунктами 5</w:t>
        </w:r>
      </w:hyperlink>
      <w:r>
        <w:rPr>
          <w:sz w:val="20"/>
        </w:rPr>
        <w:t xml:space="preserve"> и </w:t>
      </w:r>
      <w:hyperlink w:history="0" r:id="rId39"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9</w:t>
        </w:r>
      </w:hyperlink>
      <w:r>
        <w:rPr>
          <w:sz w:val="20"/>
        </w:rPr>
        <w:t xml:space="preserve"> Порядка;</w:t>
      </w:r>
    </w:p>
    <w:p>
      <w:pPr>
        <w:pStyle w:val="0"/>
        <w:spacing w:before="200" w:line-rule="auto"/>
        <w:ind w:firstLine="540"/>
        <w:jc w:val="both"/>
      </w:pPr>
      <w:r>
        <w:rPr>
          <w:sz w:val="20"/>
        </w:rPr>
        <w:t xml:space="preserve">4) подача заявителем заявки после даты и (или) времени, определенных для подачи заявок в объявлении о проведении конкурса;</w:t>
      </w:r>
    </w:p>
    <w:p>
      <w:pPr>
        <w:pStyle w:val="0"/>
        <w:spacing w:before="200" w:line-rule="auto"/>
        <w:ind w:firstLine="540"/>
        <w:jc w:val="both"/>
      </w:pPr>
      <w:r>
        <w:rPr>
          <w:sz w:val="20"/>
        </w:rPr>
        <w:t xml:space="preserve">5) подача заявителем более одной заявки;</w:t>
      </w:r>
    </w:p>
    <w:p>
      <w:pPr>
        <w:pStyle w:val="0"/>
        <w:spacing w:before="200" w:line-rule="auto"/>
        <w:ind w:firstLine="540"/>
        <w:jc w:val="both"/>
      </w:pPr>
      <w:r>
        <w:rPr>
          <w:sz w:val="20"/>
        </w:rPr>
        <w:t xml:space="preserve">6) непредставление (представление не в полном объеме) документов, указанных в объявлении о проведении конкурса.</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20. Государственная пошлина или иная плата за предоставление государственной услуги не взимается.</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заявителем</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 Максимальный срок ожидания в очереди заявителем при подаче заявки или получении соглашения составляет 15 минут.</w:t>
      </w:r>
    </w:p>
    <w:p>
      <w:pPr>
        <w:pStyle w:val="0"/>
        <w:jc w:val="both"/>
      </w:pPr>
      <w:r>
        <w:rPr>
          <w:sz w:val="20"/>
        </w:rPr>
      </w:r>
    </w:p>
    <w:p>
      <w:pPr>
        <w:pStyle w:val="2"/>
        <w:outlineLvl w:val="2"/>
        <w:jc w:val="center"/>
      </w:pPr>
      <w:r>
        <w:rPr>
          <w:sz w:val="20"/>
        </w:rPr>
        <w:t xml:space="preserve">Срок регистрации запроса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 Управление по взаимодействию с институтами гражданского общества осуществляет прием и регистрацию заявок в журнале регистрации заявок с указанием даты и времени их поступления в день их поступления в управление по взаимодействию с институтами гражданского общества.</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23. Помещения для приема заявителей должны соответствовать требованиям санитарно-эпидемиологических нормативов и правил пожарной безопасности.</w:t>
      </w:r>
    </w:p>
    <w:p>
      <w:pPr>
        <w:pStyle w:val="0"/>
        <w:spacing w:before="200" w:line-rule="auto"/>
        <w:ind w:firstLine="540"/>
        <w:jc w:val="both"/>
      </w:pPr>
      <w:r>
        <w:rPr>
          <w:sz w:val="20"/>
        </w:rPr>
        <w:t xml:space="preserve">Помещения, предназначенные для предоставления государственной услуги, обеспечиваются необходимым оборудованием, канцелярскими принадлежностями, офисной мебелью, системой кондиционирования воздуха, гардеробом.</w:t>
      </w:r>
    </w:p>
    <w:p>
      <w:pPr>
        <w:pStyle w:val="0"/>
        <w:spacing w:before="200" w:line-rule="auto"/>
        <w:ind w:firstLine="540"/>
        <w:jc w:val="both"/>
      </w:pPr>
      <w:r>
        <w:rPr>
          <w:sz w:val="20"/>
        </w:rPr>
        <w:t xml:space="preserve">Организация приема заявителей осуществляется в соответствии с графиком работы управления по взаимодействию с институтами гражданского общества, приведенным в </w:t>
      </w:r>
      <w:hyperlink w:history="0" w:anchor="P257" w:tooltip="27. Информирование о порядке предоставления государственной услуги осуществляется управлением по взаимодействию с институтами гражданского общества.">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24. Визуальная, текстовая и мультимедийная информация о порядке предоставления государственной услуги размещается на информационном стенде, устанавливаемом в доступном для просмотра заявителями помещении в удобной для восприятия форме.</w:t>
      </w:r>
    </w:p>
    <w:p>
      <w:pPr>
        <w:pStyle w:val="0"/>
        <w:spacing w:before="200" w:line-rule="auto"/>
        <w:ind w:firstLine="540"/>
        <w:jc w:val="both"/>
      </w:pPr>
      <w:r>
        <w:rPr>
          <w:sz w:val="20"/>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такой информации заявителями.</w:t>
      </w:r>
    </w:p>
    <w:p>
      <w:pPr>
        <w:pStyle w:val="0"/>
        <w:spacing w:before="200" w:line-rule="auto"/>
        <w:ind w:firstLine="540"/>
        <w:jc w:val="both"/>
      </w:pPr>
      <w:r>
        <w:rPr>
          <w:sz w:val="20"/>
        </w:rPr>
        <w:t xml:space="preserve">25. Вход в помещения, в которых осуществляется предоставление государственной услуги, и передвижение по ним, не должны создавать затруднений для заявителей, в том числе с ограниченными возможностями здоровья.</w:t>
      </w:r>
    </w:p>
    <w:p>
      <w:pPr>
        <w:pStyle w:val="0"/>
        <w:spacing w:before="200" w:line-rule="auto"/>
        <w:ind w:firstLine="540"/>
        <w:jc w:val="both"/>
      </w:pPr>
      <w:r>
        <w:rPr>
          <w:sz w:val="20"/>
        </w:rPr>
        <w:t xml:space="preserve">Правительство Ставропольского края в соответствии со </w:t>
      </w:r>
      <w:hyperlink w:history="0" r:id="rId40"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статьей 15</w:t>
        </w:r>
      </w:hyperlink>
      <w:r>
        <w:rPr>
          <w:sz w:val="20"/>
        </w:rPr>
        <w:t xml:space="preserve"> Федерального закона "О социальной защите инвалидов в Российской Федерации" обеспечивает беспрепятственный доступ инвалидов к месту предоставления государственной услуги.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26. Показателями доступности государственной услуги являются:</w:t>
      </w:r>
    </w:p>
    <w:p>
      <w:pPr>
        <w:pStyle w:val="0"/>
        <w:spacing w:before="200" w:line-rule="auto"/>
        <w:ind w:firstLine="540"/>
        <w:jc w:val="both"/>
      </w:pPr>
      <w:r>
        <w:rPr>
          <w:sz w:val="20"/>
        </w:rPr>
        <w:t xml:space="preserve">1) своевременность, полнота и достоверность информирования заявителей о государственной услуге;</w:t>
      </w:r>
    </w:p>
    <w:p>
      <w:pPr>
        <w:pStyle w:val="0"/>
        <w:spacing w:before="200" w:line-rule="auto"/>
        <w:ind w:firstLine="540"/>
        <w:jc w:val="both"/>
      </w:pPr>
      <w:r>
        <w:rPr>
          <w:sz w:val="20"/>
        </w:rPr>
        <w:t xml:space="preserve">2) соблюдение сроков и последовательности административных процедур, установленных настоящим Административным регламентом;</w:t>
      </w:r>
    </w:p>
    <w:p>
      <w:pPr>
        <w:pStyle w:val="0"/>
        <w:spacing w:before="200" w:line-rule="auto"/>
        <w:ind w:firstLine="540"/>
        <w:jc w:val="both"/>
      </w:pPr>
      <w:r>
        <w:rPr>
          <w:sz w:val="20"/>
        </w:rPr>
        <w:t xml:space="preserve">3) наличие необходимого и достаточного количества помещений, предназначенных для предоставления государственной услуги;</w:t>
      </w:r>
    </w:p>
    <w:p>
      <w:pPr>
        <w:pStyle w:val="0"/>
        <w:spacing w:before="200" w:line-rule="auto"/>
        <w:ind w:firstLine="540"/>
        <w:jc w:val="both"/>
      </w:pPr>
      <w:r>
        <w:rPr>
          <w:sz w:val="20"/>
        </w:rPr>
        <w:t xml:space="preserve">4) возможность получения заявителем информации о ходе предоставления государственной услуги в соответствии с </w:t>
      </w:r>
      <w:hyperlink w:history="0" w:anchor="P260" w:tooltip="28. Информация по вопросам предоставления государственной услуги:">
        <w:r>
          <w:rPr>
            <w:sz w:val="20"/>
            <w:color w:val="0000ff"/>
          </w:rPr>
          <w:t xml:space="preserve">пунктом 28</w:t>
        </w:r>
      </w:hyperlink>
      <w:r>
        <w:rPr>
          <w:sz w:val="20"/>
        </w:rPr>
        <w:t xml:space="preserve"> настоящего Административного регламента.</w:t>
      </w:r>
    </w:p>
    <w:bookmarkStart w:id="257" w:name="P257"/>
    <w:bookmarkEnd w:id="257"/>
    <w:p>
      <w:pPr>
        <w:pStyle w:val="0"/>
        <w:spacing w:before="200" w:line-rule="auto"/>
        <w:ind w:firstLine="540"/>
        <w:jc w:val="both"/>
      </w:pPr>
      <w:r>
        <w:rPr>
          <w:sz w:val="20"/>
        </w:rPr>
        <w:t xml:space="preserve">27. Информирование о порядке предоставления государственной услуги осуществляется управлением по взаимодействию с институтами гражданского общества.</w:t>
      </w:r>
    </w:p>
    <w:p>
      <w:pPr>
        <w:pStyle w:val="0"/>
        <w:spacing w:before="200" w:line-rule="auto"/>
        <w:ind w:firstLine="540"/>
        <w:jc w:val="both"/>
      </w:pPr>
      <w:r>
        <w:rPr>
          <w:sz w:val="20"/>
        </w:rPr>
        <w:t xml:space="preserve">Место нахождения управления по взаимодействию с институтами гражданского общества: 355025, г. Ставрополь, пл. Ленина, 1.</w:t>
      </w:r>
    </w:p>
    <w:p>
      <w:pPr>
        <w:pStyle w:val="0"/>
        <w:spacing w:before="200" w:line-rule="auto"/>
        <w:ind w:firstLine="540"/>
        <w:jc w:val="both"/>
      </w:pPr>
      <w:r>
        <w:rPr>
          <w:sz w:val="20"/>
        </w:rPr>
        <w:t xml:space="preserve">График работы управления по взаимодействию с институтами гражданского общества: понедельник - пятница с 9.00 до 18.00, перерыв с 13.00 до 14.00; суббота, воскресенье - выходные дни.</w:t>
      </w:r>
    </w:p>
    <w:bookmarkStart w:id="260" w:name="P260"/>
    <w:bookmarkEnd w:id="260"/>
    <w:p>
      <w:pPr>
        <w:pStyle w:val="0"/>
        <w:spacing w:before="200" w:line-rule="auto"/>
        <w:ind w:firstLine="540"/>
        <w:jc w:val="both"/>
      </w:pPr>
      <w:r>
        <w:rPr>
          <w:sz w:val="20"/>
        </w:rPr>
        <w:t xml:space="preserve">28. Информация по вопросам предоставления государственной услуги:</w:t>
      </w:r>
    </w:p>
    <w:p>
      <w:pPr>
        <w:pStyle w:val="0"/>
        <w:spacing w:before="200" w:line-rule="auto"/>
        <w:ind w:firstLine="540"/>
        <w:jc w:val="both"/>
      </w:pPr>
      <w:r>
        <w:rPr>
          <w:sz w:val="20"/>
        </w:rPr>
        <w:t xml:space="preserve">1) размещается:</w:t>
      </w:r>
    </w:p>
    <w:p>
      <w:pPr>
        <w:pStyle w:val="0"/>
        <w:spacing w:before="200" w:line-rule="auto"/>
        <w:ind w:firstLine="540"/>
        <w:jc w:val="both"/>
      </w:pPr>
      <w:r>
        <w:rPr>
          <w:sz w:val="20"/>
        </w:rPr>
        <w:t xml:space="preserve">на информационном стенде в месте предоставления государственной услуги;</w:t>
      </w:r>
    </w:p>
    <w:p>
      <w:pPr>
        <w:pStyle w:val="0"/>
        <w:spacing w:before="200" w:line-rule="auto"/>
        <w:ind w:firstLine="540"/>
        <w:jc w:val="both"/>
      </w:pPr>
      <w:r>
        <w:rPr>
          <w:sz w:val="20"/>
        </w:rPr>
        <w:t xml:space="preserve">на Интернет-портале, Едином портале, Региональном портале в сети "Интернет";</w:t>
      </w:r>
    </w:p>
    <w:p>
      <w:pPr>
        <w:pStyle w:val="0"/>
        <w:spacing w:before="200" w:line-rule="auto"/>
        <w:ind w:firstLine="540"/>
        <w:jc w:val="both"/>
      </w:pPr>
      <w:r>
        <w:rPr>
          <w:sz w:val="20"/>
        </w:rPr>
        <w:t xml:space="preserve">в Региональном реестре;</w:t>
      </w:r>
    </w:p>
    <w:p>
      <w:pPr>
        <w:pStyle w:val="0"/>
        <w:spacing w:before="200" w:line-rule="auto"/>
        <w:ind w:firstLine="540"/>
        <w:jc w:val="both"/>
      </w:pPr>
      <w:r>
        <w:rPr>
          <w:sz w:val="20"/>
        </w:rPr>
        <w:t xml:space="preserve">посредством публикации в средствах массовой информации;</w:t>
      </w:r>
    </w:p>
    <w:p>
      <w:pPr>
        <w:pStyle w:val="0"/>
        <w:spacing w:before="200" w:line-rule="auto"/>
        <w:ind w:firstLine="540"/>
        <w:jc w:val="both"/>
      </w:pPr>
      <w:r>
        <w:rPr>
          <w:sz w:val="20"/>
        </w:rPr>
        <w:t xml:space="preserve">2) предоставляется:</w:t>
      </w:r>
    </w:p>
    <w:p>
      <w:pPr>
        <w:pStyle w:val="0"/>
        <w:spacing w:before="200" w:line-rule="auto"/>
        <w:ind w:firstLine="540"/>
        <w:jc w:val="both"/>
      </w:pPr>
      <w:r>
        <w:rPr>
          <w:sz w:val="20"/>
        </w:rPr>
        <w:t xml:space="preserve">с использованием средств телефонной связи по следующим номерам телефонов управления по взаимодействию с институтами гражданского общества: 8 (8652) 30-63-32, 30-62-29, 30-63-27, 30-65-15;</w:t>
      </w:r>
    </w:p>
    <w:p>
      <w:pPr>
        <w:pStyle w:val="0"/>
        <w:spacing w:before="200" w:line-rule="auto"/>
        <w:ind w:firstLine="540"/>
        <w:jc w:val="both"/>
      </w:pPr>
      <w:r>
        <w:rPr>
          <w:sz w:val="20"/>
        </w:rPr>
        <w:t xml:space="preserve">путем консультирования заявителей или их представителей должностными лицами управления по взаимодействию с институтами гражданского общества при их личном обращении по адресу: 355025, г. Ставрополь, пл. Ленина, 1 (кабинет N 324);</w:t>
      </w:r>
    </w:p>
    <w:p>
      <w:pPr>
        <w:pStyle w:val="0"/>
        <w:spacing w:before="200" w:line-rule="auto"/>
        <w:ind w:firstLine="540"/>
        <w:jc w:val="both"/>
      </w:pPr>
      <w:r>
        <w:rPr>
          <w:sz w:val="20"/>
        </w:rPr>
        <w:t xml:space="preserve">путем направления заявителям ответов на письменные обращения заявителей, поступившие в управление по взаимодействию с институтами гражданского общества по адресу: 355025, г. Ставрополь, пл. Ленина, 1 или по факсу: 8 (8652) 35-06-60, а также в форме электронного документа с использованием электронной почты по адресу: pr_vigo@stavkray.ru.</w:t>
      </w:r>
    </w:p>
    <w:p>
      <w:pPr>
        <w:pStyle w:val="0"/>
        <w:spacing w:before="200" w:line-rule="auto"/>
        <w:ind w:firstLine="540"/>
        <w:jc w:val="both"/>
      </w:pPr>
      <w:r>
        <w:rPr>
          <w:sz w:val="20"/>
        </w:rPr>
        <w:t xml:space="preserve">29. Информация о предоставлении государственной услуги предоставляется заявителю бесплатно.</w:t>
      </w:r>
    </w:p>
    <w:p>
      <w:pPr>
        <w:pStyle w:val="0"/>
        <w:spacing w:before="200" w:line-rule="auto"/>
        <w:ind w:firstLine="540"/>
        <w:jc w:val="both"/>
      </w:pPr>
      <w:r>
        <w:rPr>
          <w:sz w:val="20"/>
        </w:rPr>
        <w:t xml:space="preserve">30. Качество предоставления государственной услуги характеризуется отсутствием:</w:t>
      </w:r>
    </w:p>
    <w:p>
      <w:pPr>
        <w:pStyle w:val="0"/>
        <w:spacing w:before="200" w:line-rule="auto"/>
        <w:ind w:firstLine="540"/>
        <w:jc w:val="both"/>
      </w:pPr>
      <w:r>
        <w:rPr>
          <w:sz w:val="20"/>
        </w:rPr>
        <w:t xml:space="preserve">1) очередей при приеме заявителей;</w:t>
      </w:r>
    </w:p>
    <w:p>
      <w:pPr>
        <w:pStyle w:val="0"/>
        <w:spacing w:before="200" w:line-rule="auto"/>
        <w:ind w:firstLine="540"/>
        <w:jc w:val="both"/>
      </w:pPr>
      <w:r>
        <w:rPr>
          <w:sz w:val="20"/>
        </w:rPr>
        <w:t xml:space="preserve">2) жалоб на действия (бездействие), некорректное и невнимательное отношение должностных лиц управления по взаимодействию с институтами гражданского общества к заявителям.</w:t>
      </w:r>
    </w:p>
    <w:p>
      <w:pPr>
        <w:pStyle w:val="0"/>
        <w:spacing w:before="200" w:line-rule="auto"/>
        <w:ind w:firstLine="540"/>
        <w:jc w:val="both"/>
      </w:pPr>
      <w:r>
        <w:rPr>
          <w:sz w:val="20"/>
        </w:rPr>
        <w:t xml:space="preserve">31. Взаимодействие заявителя с должностными лицами управления по взаимодействию с институтами гражданского общества по вопросам предоставления государственной услуги осуществляется при личном обращении заявителя за информацией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Продолжительность взаимодействия заявителя с должностными лицами управления по взаимодействию с институтами гражданского общества по вопросам предоставления государственной услуги не должна превышать 15 минут.</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2"/>
        <w:jc w:val="center"/>
      </w:pPr>
      <w:r>
        <w:rPr>
          <w:sz w:val="20"/>
        </w:rPr>
        <w:t xml:space="preserve">в том числе учитывающие особенности предоставления</w:t>
      </w:r>
    </w:p>
    <w:p>
      <w:pPr>
        <w:pStyle w:val="2"/>
        <w:jc w:val="center"/>
      </w:pPr>
      <w:r>
        <w:rPr>
          <w:sz w:val="20"/>
        </w:rPr>
        <w:t xml:space="preserve">государственной услуги в многофункциональных центрах</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32. Предоставление государственной услуги в электронной форме не осуществляется.</w:t>
      </w:r>
    </w:p>
    <w:p>
      <w:pPr>
        <w:pStyle w:val="0"/>
        <w:spacing w:before="200" w:line-rule="auto"/>
        <w:ind w:firstLine="540"/>
        <w:jc w:val="both"/>
      </w:pPr>
      <w:r>
        <w:rPr>
          <w:sz w:val="20"/>
        </w:rPr>
        <w:t xml:space="preserve">33.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2"/>
        <w:outlineLvl w:val="2"/>
        <w:jc w:val="center"/>
      </w:pPr>
      <w:r>
        <w:rPr>
          <w:sz w:val="20"/>
        </w:rPr>
        <w:t xml:space="preserve">Перечень вариантов предоставления государственной услуги</w:t>
      </w:r>
    </w:p>
    <w:p>
      <w:pPr>
        <w:pStyle w:val="0"/>
        <w:jc w:val="both"/>
      </w:pPr>
      <w:r>
        <w:rPr>
          <w:sz w:val="20"/>
        </w:rPr>
      </w:r>
    </w:p>
    <w:p>
      <w:pPr>
        <w:pStyle w:val="0"/>
        <w:ind w:firstLine="540"/>
        <w:jc w:val="both"/>
      </w:pPr>
      <w:r>
        <w:rPr>
          <w:sz w:val="20"/>
        </w:rPr>
        <w:t xml:space="preserve">34. При обращении заявителя за предоставлением субсидии государственная услуга предоставляется в соответствии со следующими вариантами предоставления государственной услуги:</w:t>
      </w:r>
    </w:p>
    <w:p>
      <w:pPr>
        <w:pStyle w:val="0"/>
        <w:spacing w:before="200" w:line-rule="auto"/>
        <w:ind w:firstLine="540"/>
        <w:jc w:val="both"/>
      </w:pPr>
      <w:r>
        <w:rPr>
          <w:sz w:val="20"/>
        </w:rPr>
        <w:t xml:space="preserve">1) вариант 1 - предоставление государственной услуги заявителю, от имени которого обратилось лицо, имеющее право действовать от имени заявителя без доверенности, - в случае принятия Правительством Ставропольского края решения о предоставлении субсидии заявителю;</w:t>
      </w:r>
    </w:p>
    <w:p>
      <w:pPr>
        <w:pStyle w:val="0"/>
        <w:spacing w:before="200" w:line-rule="auto"/>
        <w:ind w:firstLine="540"/>
        <w:jc w:val="both"/>
      </w:pPr>
      <w:r>
        <w:rPr>
          <w:sz w:val="20"/>
        </w:rPr>
        <w:t xml:space="preserve">2) вариант 2 - предоставление государственной услуги заявителю, от имени которого обратилось уполномоченное лицо по доверенности, - в случае принятия Правительством Ставропольского края решения о предоставлении субсидии заявителю;</w:t>
      </w:r>
    </w:p>
    <w:p>
      <w:pPr>
        <w:pStyle w:val="0"/>
        <w:spacing w:before="200" w:line-rule="auto"/>
        <w:ind w:firstLine="540"/>
        <w:jc w:val="both"/>
      </w:pPr>
      <w:r>
        <w:rPr>
          <w:sz w:val="20"/>
        </w:rPr>
        <w:t xml:space="preserve">3) вариант 3 - предоставление государственной услуги заявителю, от имени которого обратилось лицо, имеющее право действовать от имени заявителя без доверенности, - в случае принятия Правительством Ставропольского края решения об отказе заявителю в предоставлении субсидии;</w:t>
      </w:r>
    </w:p>
    <w:p>
      <w:pPr>
        <w:pStyle w:val="0"/>
        <w:spacing w:before="200" w:line-rule="auto"/>
        <w:ind w:firstLine="540"/>
        <w:jc w:val="both"/>
      </w:pPr>
      <w:r>
        <w:rPr>
          <w:sz w:val="20"/>
        </w:rPr>
        <w:t xml:space="preserve">4) вариант 4 - предоставление государственной услуги заявителю, от имени которого обратилось уполномоченное лицо по доверенности, - в случае принятия Правительством Ставропольского края решения об отказе заявителю в предоставлении субсидии.</w:t>
      </w:r>
    </w:p>
    <w:p>
      <w:pPr>
        <w:pStyle w:val="0"/>
        <w:spacing w:before="200" w:line-rule="auto"/>
        <w:ind w:firstLine="540"/>
        <w:jc w:val="both"/>
      </w:pPr>
      <w:r>
        <w:rPr>
          <w:sz w:val="20"/>
        </w:rPr>
        <w:t xml:space="preserve">35. В случае выявления допущенных опечаток и (или) ошибок в выданных в результате предоставления государственной услуги документах должностное лицо управления по взаимодействию с институтами гражданского общества по поручению начальника управления по взаимодействию с институтами гражданского общества осуществляет подготовку дополнительного соглашения с заявителем, заявка которого по итогам оценки заявок конкурсной комиссией по проведению конкурса набрала 30 и более баллов (далее соответственно - конкурсная комиссия, победитель конкурса).</w:t>
      </w:r>
    </w:p>
    <w:p>
      <w:pPr>
        <w:pStyle w:val="0"/>
        <w:spacing w:before="200" w:line-rule="auto"/>
        <w:ind w:firstLine="540"/>
        <w:jc w:val="both"/>
      </w:pPr>
      <w:r>
        <w:rPr>
          <w:sz w:val="20"/>
        </w:rPr>
        <w:t xml:space="preserve">36. Основанием для начала подготовки дополнительного соглашения с победителем конкурса является поступление в Правительство Ставропольского края заявления победителя конкурса об исправлении допущенных опечаток и ошибок в выданных в результате предоставления государственной услуги документах, оформленного в произвольной форме (далее - заявление на исправление ошибок).</w:t>
      </w:r>
    </w:p>
    <w:p>
      <w:pPr>
        <w:pStyle w:val="0"/>
        <w:spacing w:before="200" w:line-rule="auto"/>
        <w:ind w:firstLine="540"/>
        <w:jc w:val="both"/>
      </w:pPr>
      <w:r>
        <w:rPr>
          <w:sz w:val="20"/>
        </w:rPr>
        <w:t xml:space="preserve">37. Заявление на исправление ошибок рассматривается должностным лицом управления по взаимодействию с институтами гражданского общества по поручению начальника управления по взаимодействию с институтами гражданского общества в течение 3 рабочих дней с даты регистрации заявления на исправление ошибок в Правительстве Ставропольского края.</w:t>
      </w:r>
    </w:p>
    <w:p>
      <w:pPr>
        <w:pStyle w:val="0"/>
        <w:spacing w:before="200" w:line-rule="auto"/>
        <w:ind w:firstLine="540"/>
        <w:jc w:val="both"/>
      </w:pPr>
      <w:r>
        <w:rPr>
          <w:sz w:val="20"/>
        </w:rPr>
        <w:t xml:space="preserve">38. Максимальный срок для подготовки дополнительного соглашения с победителем конкурса составляет 10 рабочих дней с даты регистрации заявления на исправление ошибок в Правительстве Ставропольского края.</w:t>
      </w:r>
    </w:p>
    <w:p>
      <w:pPr>
        <w:pStyle w:val="0"/>
        <w:jc w:val="both"/>
      </w:pPr>
      <w:r>
        <w:rPr>
          <w:sz w:val="20"/>
        </w:rPr>
      </w:r>
    </w:p>
    <w:p>
      <w:pPr>
        <w:pStyle w:val="2"/>
        <w:outlineLvl w:val="2"/>
        <w:jc w:val="center"/>
      </w:pPr>
      <w:r>
        <w:rPr>
          <w:sz w:val="20"/>
        </w:rPr>
        <w:t xml:space="preserve">Описание административной процедуры профилирования</w:t>
      </w:r>
    </w:p>
    <w:p>
      <w:pPr>
        <w:pStyle w:val="0"/>
        <w:jc w:val="both"/>
      </w:pPr>
      <w:r>
        <w:rPr>
          <w:sz w:val="20"/>
        </w:rPr>
      </w:r>
    </w:p>
    <w:p>
      <w:pPr>
        <w:pStyle w:val="0"/>
        <w:ind w:firstLine="540"/>
        <w:jc w:val="both"/>
      </w:pPr>
      <w:r>
        <w:rPr>
          <w:sz w:val="20"/>
        </w:rPr>
        <w:t xml:space="preserve">39. Вариант предоставления государственной услуги, а также признаки заявителя определяются в зависимости от лица, обратившегося от имени заявителя за предоставлением субсидии. Вопросы, направленные на определение общих признаков заявителя, приведены в </w:t>
      </w:r>
      <w:hyperlink w:history="0" w:anchor="P856" w:tooltip="ПЕРЕЧЕНЬ">
        <w:r>
          <w:rPr>
            <w:sz w:val="20"/>
            <w:color w:val="0000ff"/>
          </w:rPr>
          <w:t xml:space="preserve">таблице 2</w:t>
        </w:r>
      </w:hyperlink>
      <w:r>
        <w:rPr>
          <w:sz w:val="20"/>
        </w:rPr>
        <w:t xml:space="preserve"> приложения к настоящему Административному регламенту.</w:t>
      </w:r>
    </w:p>
    <w:p>
      <w:pPr>
        <w:pStyle w:val="0"/>
        <w:spacing w:before="200" w:line-rule="auto"/>
        <w:ind w:firstLine="540"/>
        <w:jc w:val="both"/>
      </w:pPr>
      <w:r>
        <w:rPr>
          <w:sz w:val="20"/>
        </w:rPr>
        <w:t xml:space="preserve">40. Описание вариантов предоставления государственной услуги, приведенных в настоящем Административном регламенте, размещаются управлением по взаимодействию с институтами гражданского общества в общедоступном для ознакомления месте.</w:t>
      </w:r>
    </w:p>
    <w:p>
      <w:pPr>
        <w:pStyle w:val="0"/>
        <w:jc w:val="both"/>
      </w:pPr>
      <w:r>
        <w:rPr>
          <w:sz w:val="20"/>
        </w:rPr>
      </w:r>
    </w:p>
    <w:p>
      <w:pPr>
        <w:pStyle w:val="2"/>
        <w:outlineLvl w:val="2"/>
        <w:jc w:val="center"/>
      </w:pPr>
      <w:r>
        <w:rPr>
          <w:sz w:val="20"/>
        </w:rPr>
        <w:t xml:space="preserve">Описание варианта 1 предоставления государственной услуги</w:t>
      </w:r>
    </w:p>
    <w:p>
      <w:pPr>
        <w:pStyle w:val="0"/>
        <w:jc w:val="both"/>
      </w:pPr>
      <w:r>
        <w:rPr>
          <w:sz w:val="20"/>
        </w:rPr>
      </w:r>
    </w:p>
    <w:p>
      <w:pPr>
        <w:pStyle w:val="0"/>
        <w:ind w:firstLine="540"/>
        <w:jc w:val="both"/>
      </w:pPr>
      <w:r>
        <w:rPr>
          <w:sz w:val="20"/>
        </w:rPr>
        <w:t xml:space="preserve">41. Максимальный срок предоставления государственной услуги по варианту 1 предоставления государственной услуги составляет 70 рабочих дней со дня окончания срока приема заявок, указанного в объявлении о проведении конкурса.</w:t>
      </w:r>
    </w:p>
    <w:p>
      <w:pPr>
        <w:pStyle w:val="0"/>
        <w:spacing w:before="200" w:line-rule="auto"/>
        <w:ind w:firstLine="540"/>
        <w:jc w:val="both"/>
      </w:pPr>
      <w:r>
        <w:rPr>
          <w:sz w:val="20"/>
        </w:rPr>
        <w:t xml:space="preserve">42. Результатом предоставления государственной услуги по варианту 1 предоставления государственной услуги является принятие Правительством Ставропольского края решения о предоставлении субсидии заявителю.</w:t>
      </w:r>
    </w:p>
    <w:p>
      <w:pPr>
        <w:pStyle w:val="0"/>
        <w:spacing w:before="200" w:line-rule="auto"/>
        <w:ind w:firstLine="540"/>
        <w:jc w:val="both"/>
      </w:pPr>
      <w:r>
        <w:rPr>
          <w:sz w:val="20"/>
        </w:rPr>
        <w:t xml:space="preserve">43. Административными процедурами, осуществляемыми при предоставлении государственной услуги по варианту 1 предоставления государственной услуги, являются:</w:t>
      </w:r>
    </w:p>
    <w:p>
      <w:pPr>
        <w:pStyle w:val="0"/>
        <w:spacing w:before="200" w:line-rule="auto"/>
        <w:ind w:firstLine="540"/>
        <w:jc w:val="both"/>
      </w:pPr>
      <w:r>
        <w:rPr>
          <w:sz w:val="20"/>
        </w:rPr>
        <w:t xml:space="preserve">1) прием заявления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Правительством Ставропольского края решения о предоставлении (об отказе в предоставлении) субсидии заявителю;</w:t>
      </w:r>
    </w:p>
    <w:p>
      <w:pPr>
        <w:pStyle w:val="0"/>
        <w:spacing w:before="200" w:line-rule="auto"/>
        <w:ind w:firstLine="540"/>
        <w:jc w:val="both"/>
      </w:pPr>
      <w:r>
        <w:rPr>
          <w:sz w:val="20"/>
        </w:rPr>
        <w:t xml:space="preserve">4) предоставление Правительством Ставропольского края результата предоставления государственной услуги.</w:t>
      </w:r>
    </w:p>
    <w:p>
      <w:pPr>
        <w:pStyle w:val="0"/>
        <w:spacing w:before="200" w:line-rule="auto"/>
        <w:ind w:firstLine="540"/>
        <w:jc w:val="both"/>
      </w:pPr>
      <w:r>
        <w:rPr>
          <w:sz w:val="20"/>
        </w:rPr>
        <w:t xml:space="preserve">44. В варианте 1 предоставления государственной услуги не приведена административная процедура - приостановление предоставления государственной услуги (такая административная процедура не предусмотрена Порядком).</w:t>
      </w:r>
    </w:p>
    <w:p>
      <w:pPr>
        <w:pStyle w:val="0"/>
        <w:jc w:val="both"/>
      </w:pPr>
      <w:r>
        <w:rPr>
          <w:sz w:val="20"/>
        </w:rPr>
      </w:r>
    </w:p>
    <w:p>
      <w:pPr>
        <w:pStyle w:val="2"/>
        <w:outlineLvl w:val="3"/>
        <w:jc w:val="center"/>
      </w:pPr>
      <w:r>
        <w:rPr>
          <w:sz w:val="20"/>
        </w:rPr>
        <w:t xml:space="preserve">Прием заявления (запроса)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по варианту 1 предоставления государственной услуги</w:t>
      </w:r>
    </w:p>
    <w:p>
      <w:pPr>
        <w:pStyle w:val="0"/>
        <w:jc w:val="both"/>
      </w:pPr>
      <w:r>
        <w:rPr>
          <w:sz w:val="20"/>
        </w:rPr>
      </w:r>
    </w:p>
    <w:p>
      <w:pPr>
        <w:pStyle w:val="0"/>
        <w:ind w:firstLine="540"/>
        <w:jc w:val="both"/>
      </w:pPr>
      <w:r>
        <w:rPr>
          <w:sz w:val="20"/>
        </w:rPr>
        <w:t xml:space="preserve">45. Представление заявителем заявки и документов для участия в конкурсе осуществляется лицом, имеющим право действовать от имени заявителя без доверенности, в Правительство Ставропольского края в сроки и способом, указанными в объявлении о проведении конкурса.</w:t>
      </w:r>
    </w:p>
    <w:p>
      <w:pPr>
        <w:pStyle w:val="0"/>
        <w:spacing w:before="200" w:line-rule="auto"/>
        <w:ind w:firstLine="540"/>
        <w:jc w:val="both"/>
      </w:pPr>
      <w:r>
        <w:rPr>
          <w:sz w:val="20"/>
        </w:rPr>
        <w:t xml:space="preserve">46.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 варианту 1 предоставления государственной услуги, которые заявитель должен представить в составе заявки самостоятельно:</w:t>
      </w:r>
    </w:p>
    <w:p>
      <w:pPr>
        <w:pStyle w:val="0"/>
        <w:spacing w:before="200" w:line-rule="auto"/>
        <w:ind w:firstLine="540"/>
        <w:jc w:val="both"/>
      </w:pPr>
      <w:r>
        <w:rPr>
          <w:sz w:val="20"/>
        </w:rPr>
        <w:t xml:space="preserve">1) заявка, содержащая:</w:t>
      </w:r>
    </w:p>
    <w:p>
      <w:pPr>
        <w:pStyle w:val="0"/>
        <w:spacing w:before="200" w:line-rule="auto"/>
        <w:ind w:firstLine="540"/>
        <w:jc w:val="both"/>
      </w:pPr>
      <w:r>
        <w:rPr>
          <w:sz w:val="20"/>
        </w:rPr>
        <w:t xml:space="preserve">информацию о виде деятельности, указанном в </w:t>
      </w:r>
      <w:hyperlink w:history="0" r:id="rId41"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 которому соответствует комплекс мероприятий социального проекта;</w:t>
      </w:r>
    </w:p>
    <w:p>
      <w:pPr>
        <w:pStyle w:val="0"/>
        <w:spacing w:before="200" w:line-rule="auto"/>
        <w:ind w:firstLine="540"/>
        <w:jc w:val="both"/>
      </w:pPr>
      <w:r>
        <w:rPr>
          <w:sz w:val="20"/>
        </w:rPr>
        <w:t xml:space="preserve">наименование социального проекта;</w:t>
      </w:r>
    </w:p>
    <w:p>
      <w:pPr>
        <w:pStyle w:val="0"/>
        <w:spacing w:before="200" w:line-rule="auto"/>
        <w:ind w:firstLine="540"/>
        <w:jc w:val="both"/>
      </w:pPr>
      <w:r>
        <w:rPr>
          <w:sz w:val="20"/>
        </w:rPr>
        <w:t xml:space="preserve">краткое описание социального проекта;</w:t>
      </w:r>
    </w:p>
    <w:p>
      <w:pPr>
        <w:pStyle w:val="0"/>
        <w:spacing w:before="200" w:line-rule="auto"/>
        <w:ind w:firstLine="540"/>
        <w:jc w:val="both"/>
      </w:pPr>
      <w:r>
        <w:rPr>
          <w:sz w:val="20"/>
        </w:rPr>
        <w:t xml:space="preserve">масштаб (территориальный охват) реализации социального проекта;</w:t>
      </w:r>
    </w:p>
    <w:p>
      <w:pPr>
        <w:pStyle w:val="0"/>
        <w:spacing w:before="200" w:line-rule="auto"/>
        <w:ind w:firstLine="540"/>
        <w:jc w:val="both"/>
      </w:pPr>
      <w:r>
        <w:rPr>
          <w:sz w:val="20"/>
        </w:rPr>
        <w:t xml:space="preserve">срок реализации социального проекта, который не должен превышать 24 месяцев с даты начала его реализации;</w:t>
      </w:r>
    </w:p>
    <w:p>
      <w:pPr>
        <w:pStyle w:val="0"/>
        <w:spacing w:before="200" w:line-rule="auto"/>
        <w:ind w:firstLine="540"/>
        <w:jc w:val="both"/>
      </w:pPr>
      <w:r>
        <w:rPr>
          <w:sz w:val="20"/>
        </w:rPr>
        <w:t xml:space="preserve">обоснование социальной значимости социального проекта;</w:t>
      </w:r>
    </w:p>
    <w:p>
      <w:pPr>
        <w:pStyle w:val="0"/>
        <w:spacing w:before="200" w:line-rule="auto"/>
        <w:ind w:firstLine="540"/>
        <w:jc w:val="both"/>
      </w:pPr>
      <w:r>
        <w:rPr>
          <w:sz w:val="20"/>
        </w:rPr>
        <w:t xml:space="preserve">целевые группы участников социального проекта;</w:t>
      </w:r>
    </w:p>
    <w:p>
      <w:pPr>
        <w:pStyle w:val="0"/>
        <w:spacing w:before="200" w:line-rule="auto"/>
        <w:ind w:firstLine="540"/>
        <w:jc w:val="both"/>
      </w:pPr>
      <w:r>
        <w:rPr>
          <w:sz w:val="20"/>
        </w:rPr>
        <w:t xml:space="preserve">цель и задачи социального проекта;</w:t>
      </w:r>
    </w:p>
    <w:p>
      <w:pPr>
        <w:pStyle w:val="0"/>
        <w:spacing w:before="200" w:line-rule="auto"/>
        <w:ind w:firstLine="540"/>
        <w:jc w:val="both"/>
      </w:pPr>
      <w:r>
        <w:rPr>
          <w:sz w:val="20"/>
        </w:rPr>
        <w:t xml:space="preserve">календарный план реализации комплекса мероприятий социального проекта;</w:t>
      </w:r>
    </w:p>
    <w:p>
      <w:pPr>
        <w:pStyle w:val="0"/>
        <w:spacing w:before="200" w:line-rule="auto"/>
        <w:ind w:firstLine="540"/>
        <w:jc w:val="both"/>
      </w:pPr>
      <w:r>
        <w:rPr>
          <w:sz w:val="20"/>
        </w:rPr>
        <w:t xml:space="preserve">значения ожидаемых количественных и качественных результатов реализации социального проекта;</w:t>
      </w:r>
    </w:p>
    <w:p>
      <w:pPr>
        <w:pStyle w:val="0"/>
        <w:spacing w:before="200" w:line-rule="auto"/>
        <w:ind w:firstLine="540"/>
        <w:jc w:val="both"/>
      </w:pPr>
      <w:r>
        <w:rPr>
          <w:sz w:val="20"/>
        </w:rPr>
        <w:t xml:space="preserve">общая сумма расходов на реализацию социального проекта (бюджет социального проекта);</w:t>
      </w:r>
    </w:p>
    <w:p>
      <w:pPr>
        <w:pStyle w:val="0"/>
        <w:spacing w:before="200" w:line-rule="auto"/>
        <w:ind w:firstLine="540"/>
        <w:jc w:val="both"/>
      </w:pPr>
      <w:r>
        <w:rPr>
          <w:sz w:val="20"/>
        </w:rPr>
        <w:t xml:space="preserve">размер субсидии, необходимый на реализацию социального проекта;</w:t>
      </w:r>
    </w:p>
    <w:p>
      <w:pPr>
        <w:pStyle w:val="0"/>
        <w:spacing w:before="200" w:line-rule="auto"/>
        <w:ind w:firstLine="540"/>
        <w:jc w:val="both"/>
      </w:pPr>
      <w:r>
        <w:rPr>
          <w:sz w:val="20"/>
        </w:rPr>
        <w:t xml:space="preserve">смета расходов на реализацию социального проекта;</w:t>
      </w:r>
    </w:p>
    <w:p>
      <w:pPr>
        <w:pStyle w:val="0"/>
        <w:spacing w:before="200" w:line-rule="auto"/>
        <w:ind w:firstLine="540"/>
        <w:jc w:val="both"/>
      </w:pPr>
      <w:r>
        <w:rPr>
          <w:sz w:val="20"/>
        </w:rPr>
        <w:t xml:space="preserve">информация о руководителе социального проекта;</w:t>
      </w:r>
    </w:p>
    <w:p>
      <w:pPr>
        <w:pStyle w:val="0"/>
        <w:spacing w:before="200" w:line-rule="auto"/>
        <w:ind w:firstLine="540"/>
        <w:jc w:val="both"/>
      </w:pPr>
      <w:r>
        <w:rPr>
          <w:sz w:val="20"/>
        </w:rPr>
        <w:t xml:space="preserve">информация об участниках социального проекта;</w:t>
      </w:r>
    </w:p>
    <w:p>
      <w:pPr>
        <w:pStyle w:val="0"/>
        <w:spacing w:before="200" w:line-rule="auto"/>
        <w:ind w:firstLine="540"/>
        <w:jc w:val="both"/>
      </w:pPr>
      <w:r>
        <w:rPr>
          <w:sz w:val="20"/>
        </w:rPr>
        <w:t xml:space="preserve">информация о заявителе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контактная информация, адрес электронной почты, реквизиты банковского счета для перечисления субсидии);</w:t>
      </w:r>
    </w:p>
    <w:p>
      <w:pPr>
        <w:pStyle w:val="0"/>
        <w:spacing w:before="200" w:line-rule="auto"/>
        <w:ind w:firstLine="540"/>
        <w:jc w:val="both"/>
      </w:pPr>
      <w:r>
        <w:rPr>
          <w:sz w:val="20"/>
        </w:rPr>
        <w:t xml:space="preserve">2) копия устава заявителя со всеми зарегистрированными изменениями к нему, заверенная руководителем заявителя и скрепленная печатью заявителя (при наличии печати);</w:t>
      </w:r>
    </w:p>
    <w:p>
      <w:pPr>
        <w:pStyle w:val="0"/>
        <w:spacing w:before="200" w:line-rule="auto"/>
        <w:ind w:firstLine="540"/>
        <w:jc w:val="both"/>
      </w:pPr>
      <w:r>
        <w:rPr>
          <w:sz w:val="20"/>
        </w:rPr>
        <w:t xml:space="preserve">3) справка, оформленная в свободной форме, подписанная руководителем заявителя и главным бухгалтером заявителя, скрепленная печатью заявителя (при наличии печати), подтверждающая на дату не ранее чем за 30 календарных дней до даты начала приема заявок, что:</w:t>
      </w:r>
    </w:p>
    <w:p>
      <w:pPr>
        <w:pStyle w:val="0"/>
        <w:spacing w:before="200" w:line-rule="auto"/>
        <w:ind w:firstLine="540"/>
        <w:jc w:val="both"/>
      </w:pPr>
      <w:r>
        <w:rPr>
          <w:sz w:val="20"/>
        </w:rPr>
        <w:t xml:space="preserve">заявитель соответствует требованиям, установленным </w:t>
      </w:r>
      <w:hyperlink w:history="0" r:id="rId42"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подпунктами "2"</w:t>
        </w:r>
      </w:hyperlink>
      <w:r>
        <w:rPr>
          <w:sz w:val="20"/>
        </w:rPr>
        <w:t xml:space="preserve">, </w:t>
      </w:r>
      <w:hyperlink w:history="0" r:id="rId43"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"4"</w:t>
        </w:r>
      </w:hyperlink>
      <w:r>
        <w:rPr>
          <w:sz w:val="20"/>
        </w:rPr>
        <w:t xml:space="preserve"> и </w:t>
      </w:r>
      <w:hyperlink w:history="0" r:id="rId44"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"5" пункта 9</w:t>
        </w:r>
      </w:hyperlink>
      <w:r>
        <w:rPr>
          <w:sz w:val="20"/>
        </w:rPr>
        <w:t xml:space="preserve"> Порядка;</w:t>
      </w:r>
    </w:p>
    <w:p>
      <w:pPr>
        <w:pStyle w:val="0"/>
        <w:spacing w:before="200" w:line-rule="auto"/>
        <w:ind w:firstLine="540"/>
        <w:jc w:val="both"/>
      </w:pPr>
      <w:r>
        <w:rPr>
          <w:sz w:val="20"/>
        </w:rPr>
        <w:t xml:space="preserve">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согласие субъектов персональных данных на обработку персональных данных и передачу их третьим лицам в соответствии с законодательством Российской Федерации в области персональных данных (представляется в случае, если информация и документы, включенные в состав заявки, содержат персональные данные);</w:t>
      </w:r>
    </w:p>
    <w:p>
      <w:pPr>
        <w:pStyle w:val="0"/>
        <w:spacing w:before="200" w:line-rule="auto"/>
        <w:ind w:firstLine="540"/>
        <w:jc w:val="both"/>
      </w:pPr>
      <w:r>
        <w:rPr>
          <w:sz w:val="20"/>
        </w:rPr>
        <w:t xml:space="preserve">5) обязательство заявителя, оформленное в свободной форме, подписанное руководителем заявителя и скрепленное печатью заявителя (при наличии печати)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заявителем в целях исполнения обязательств по соглашению, обязательства юридических лиц, получающих средства на основании таких договоров, о соблюдении ими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1"/>
        <w:spacing w:before="200" w:line-rule="auto"/>
        <w:jc w:val="both"/>
      </w:pPr>
      <w:r>
        <w:rPr>
          <w:sz w:val="20"/>
        </w:rPr>
        <w:t xml:space="preserve">    6)  согласие  заявителя на осуществление Правительством Ставропольского</w:t>
      </w:r>
    </w:p>
    <w:p>
      <w:pPr>
        <w:pStyle w:val="1"/>
        <w:jc w:val="both"/>
      </w:pPr>
      <w:r>
        <w:rPr>
          <w:sz w:val="20"/>
        </w:rPr>
        <w:t xml:space="preserve">края,  Фондом  (в  случае  предоставления субсидий за счет средств краевого</w:t>
      </w:r>
    </w:p>
    <w:p>
      <w:pPr>
        <w:pStyle w:val="1"/>
        <w:jc w:val="both"/>
      </w:pPr>
      <w:r>
        <w:rPr>
          <w:sz w:val="20"/>
        </w:rPr>
        <w:t xml:space="preserve">бюджета,  источником финансового обеспечения которых являются гранты Фонда)</w:t>
      </w:r>
    </w:p>
    <w:p>
      <w:pPr>
        <w:pStyle w:val="1"/>
        <w:jc w:val="both"/>
      </w:pPr>
      <w:r>
        <w:rPr>
          <w:sz w:val="20"/>
        </w:rPr>
        <w:t xml:space="preserve">в  отношении  него  проверок соблюдения им условий и порядка предоставления</w:t>
      </w:r>
    </w:p>
    <w:p>
      <w:pPr>
        <w:pStyle w:val="1"/>
        <w:jc w:val="both"/>
      </w:pPr>
      <w:r>
        <w:rPr>
          <w:sz w:val="20"/>
        </w:rPr>
        <w:t xml:space="preserve">субсидии,   в   том   числе   в   части   достижения  значений  результатов</w:t>
      </w:r>
    </w:p>
    <w:p>
      <w:pPr>
        <w:pStyle w:val="1"/>
        <w:jc w:val="both"/>
      </w:pPr>
      <w:r>
        <w:rPr>
          <w:sz w:val="20"/>
        </w:rPr>
        <w:t xml:space="preserve">предоставления   субсидии,   а  также  проверок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45"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46"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руководителем  заявителя  и  скрепленное  печатью  заявителя  (при  наличии</w:t>
      </w:r>
    </w:p>
    <w:p>
      <w:pPr>
        <w:pStyle w:val="1"/>
        <w:jc w:val="both"/>
      </w:pPr>
      <w:r>
        <w:rPr>
          <w:sz w:val="20"/>
        </w:rPr>
        <w:t xml:space="preserve">печати);</w:t>
      </w:r>
    </w:p>
    <w:p>
      <w:pPr>
        <w:pStyle w:val="1"/>
        <w:jc w:val="both"/>
      </w:pPr>
      <w:r>
        <w:rPr>
          <w:sz w:val="20"/>
        </w:rPr>
        <w:t xml:space="preserve">    7)   обязательство   заявителя  о  включении  в  договоры,  заключаемые</w:t>
      </w:r>
    </w:p>
    <w:p>
      <w:pPr>
        <w:pStyle w:val="1"/>
        <w:jc w:val="both"/>
      </w:pPr>
      <w:r>
        <w:rPr>
          <w:sz w:val="20"/>
        </w:rPr>
        <w:t xml:space="preserve">                                                       1</w:t>
      </w:r>
    </w:p>
    <w:p>
      <w:pPr>
        <w:pStyle w:val="1"/>
        <w:jc w:val="both"/>
      </w:pPr>
      <w:r>
        <w:rPr>
          <w:sz w:val="20"/>
        </w:rPr>
        <w:t xml:space="preserve">заявителем  с  лицами,  указанными в </w:t>
      </w:r>
      <w:hyperlink w:history="0" r:id="rId47" w:tooltip="&quot;Бюджетный кодекс Российской Федерации&quot; от 31.07.1998 N 145-ФЗ (ред. от 26.02.2024)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согласия  таких лиц на осуществление Правительством</w:t>
      </w:r>
    </w:p>
    <w:p>
      <w:pPr>
        <w:pStyle w:val="1"/>
        <w:jc w:val="both"/>
      </w:pPr>
      <w:r>
        <w:rPr>
          <w:sz w:val="20"/>
        </w:rPr>
        <w:t xml:space="preserve">Ставропольского  края,  Фондом  (в  случае  предоставления субсидий за счет</w:t>
      </w:r>
    </w:p>
    <w:p>
      <w:pPr>
        <w:pStyle w:val="1"/>
        <w:jc w:val="both"/>
      </w:pPr>
      <w:r>
        <w:rPr>
          <w:sz w:val="20"/>
        </w:rPr>
        <w:t xml:space="preserve">средств   краевого  бюджета,  источником  финансового  обеспечения  которых</w:t>
      </w:r>
    </w:p>
    <w:p>
      <w:pPr>
        <w:pStyle w:val="1"/>
        <w:jc w:val="both"/>
      </w:pPr>
      <w:r>
        <w:rPr>
          <w:sz w:val="20"/>
        </w:rPr>
        <w:t xml:space="preserve">являются  гранты  Фонда)  в отношении них проверок соблюдения ими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48"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49"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руководителем  заявителя  и  скрепленное  печатью  заявителя  (при  наличии</w:t>
      </w:r>
    </w:p>
    <w:p>
      <w:pPr>
        <w:pStyle w:val="1"/>
        <w:jc w:val="both"/>
      </w:pPr>
      <w:r>
        <w:rPr>
          <w:sz w:val="20"/>
        </w:rPr>
        <w:t xml:space="preserve">печати).</w:t>
      </w:r>
    </w:p>
    <w:p>
      <w:pPr>
        <w:pStyle w:val="0"/>
        <w:ind w:firstLine="540"/>
        <w:jc w:val="both"/>
      </w:pPr>
      <w:r>
        <w:rPr>
          <w:sz w:val="20"/>
        </w:rPr>
        <w:t xml:space="preserve">47.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по варианту 1 предоставления государственной услуги, которые заявитель вправе представить в составе заявки по собственной инициативе:</w:t>
      </w:r>
    </w:p>
    <w:p>
      <w:pPr>
        <w:pStyle w:val="0"/>
        <w:spacing w:before="200" w:line-rule="auto"/>
        <w:ind w:firstLine="540"/>
        <w:jc w:val="both"/>
      </w:pPr>
      <w:r>
        <w:rPr>
          <w:sz w:val="20"/>
        </w:rPr>
        <w:t xml:space="preserve">1) документ, содержащий сведения о заявителе, содержащиеся в Едином государственном реестре юридических лиц;</w:t>
      </w:r>
    </w:p>
    <w:p>
      <w:pPr>
        <w:pStyle w:val="0"/>
        <w:spacing w:before="200" w:line-rule="auto"/>
        <w:ind w:firstLine="540"/>
        <w:jc w:val="both"/>
      </w:pPr>
      <w:r>
        <w:rPr>
          <w:sz w:val="20"/>
        </w:rPr>
        <w:t xml:space="preserve">2) документ, содержащий сведения о наличии (отсутствии) у заявителя на едином налоговом счете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50"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48. Способами установления личности руководителя заявителя при взаимодействии с заявителем являются:</w:t>
      </w:r>
    </w:p>
    <w:p>
      <w:pPr>
        <w:pStyle w:val="0"/>
        <w:spacing w:before="200" w:line-rule="auto"/>
        <w:ind w:firstLine="540"/>
        <w:jc w:val="both"/>
      </w:pPr>
      <w:r>
        <w:rPr>
          <w:sz w:val="20"/>
        </w:rPr>
        <w:t xml:space="preserve">1) личное обращение в Правительство Ставропольского края - документ, удостоверяющий личность гражданина;</w:t>
      </w:r>
    </w:p>
    <w:p>
      <w:pPr>
        <w:pStyle w:val="0"/>
        <w:spacing w:before="200" w:line-rule="auto"/>
        <w:ind w:firstLine="540"/>
        <w:jc w:val="both"/>
      </w:pPr>
      <w:r>
        <w:rPr>
          <w:sz w:val="20"/>
        </w:rPr>
        <w:t xml:space="preserve">2) посредством специального портала - установление личности не требуется.</w:t>
      </w:r>
    </w:p>
    <w:p>
      <w:pPr>
        <w:pStyle w:val="0"/>
        <w:spacing w:before="200" w:line-rule="auto"/>
        <w:ind w:firstLine="540"/>
        <w:jc w:val="both"/>
      </w:pPr>
      <w:r>
        <w:rPr>
          <w:sz w:val="20"/>
        </w:rPr>
        <w:t xml:space="preserve">49. Основания для отказа заявителю в приеме заявки и документов, необходимых для предоставления государственной услуги по варианту 1 предоставления государственной услуги, законодательством Российской Федерации не предусмотрены.</w:t>
      </w:r>
    </w:p>
    <w:p>
      <w:pPr>
        <w:pStyle w:val="0"/>
        <w:spacing w:before="200" w:line-rule="auto"/>
        <w:ind w:firstLine="540"/>
        <w:jc w:val="both"/>
      </w:pPr>
      <w:r>
        <w:rPr>
          <w:sz w:val="20"/>
        </w:rPr>
        <w:t xml:space="preserve">50. Заявка и документы, необходимые для предоставления государственной услуги по варианту 1 предоставления государственной услуги, не могут быть представлены уполномоченным лицом по доверенности.</w:t>
      </w:r>
    </w:p>
    <w:p>
      <w:pPr>
        <w:pStyle w:val="0"/>
        <w:spacing w:before="200" w:line-rule="auto"/>
        <w:ind w:firstLine="540"/>
        <w:jc w:val="both"/>
      </w:pPr>
      <w:r>
        <w:rPr>
          <w:sz w:val="20"/>
        </w:rPr>
        <w:t xml:space="preserve">51. Вариант 1 предоставления государственной услуги не предусматривает возможности приема заявки и документов, необходимых для предоставления государственной услуги, по выбору заявителя независимо от его места нахождения.</w:t>
      </w:r>
    </w:p>
    <w:p>
      <w:pPr>
        <w:pStyle w:val="0"/>
        <w:spacing w:before="200" w:line-rule="auto"/>
        <w:ind w:firstLine="540"/>
        <w:jc w:val="both"/>
      </w:pPr>
      <w:r>
        <w:rPr>
          <w:sz w:val="20"/>
        </w:rPr>
        <w:t xml:space="preserve">52. Государственная услуга по варианту 1 предоставления государственной услуги в многофункциональных центрах предоставления государственных и муниципальных услуг в Ставропольском крае не предоставляется.</w:t>
      </w:r>
    </w:p>
    <w:p>
      <w:pPr>
        <w:pStyle w:val="0"/>
        <w:spacing w:before="200" w:line-rule="auto"/>
        <w:ind w:firstLine="540"/>
        <w:jc w:val="both"/>
      </w:pPr>
      <w:r>
        <w:rPr>
          <w:sz w:val="20"/>
        </w:rPr>
        <w:t xml:space="preserve">53. Срок регистрации заявки и документов, необходимых для предоставления государственной услуги по варианту 1 предоставления государственной услуги, составляет 1 рабочий день со дня подачи заявки и документов, необходимых для предоставления государственной услуги, в Правительство Ставропольского края.</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2"/>
        <w:jc w:val="center"/>
      </w:pPr>
      <w:r>
        <w:rPr>
          <w:sz w:val="20"/>
        </w:rPr>
        <w:t xml:space="preserve">при предоставлении государственной услуги по варианту 1</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54. Для предоставления государственной услуги по варианту 1 предоставления государственной услуги Правительство Ставропольского края направляет следующие межведомственные информационные запросы:</w:t>
      </w:r>
    </w:p>
    <w:p>
      <w:pPr>
        <w:pStyle w:val="0"/>
        <w:spacing w:before="200" w:line-rule="auto"/>
        <w:ind w:firstLine="540"/>
        <w:jc w:val="both"/>
      </w:pPr>
      <w:r>
        <w:rPr>
          <w:sz w:val="20"/>
        </w:rPr>
        <w:t xml:space="preserve">1) межведомственный информационный запрос "Сведения о заявителе, содержащиеся в Едином государственном реестре юридических лиц" (поставщиком данных сведений является Федеральная налоговая служба;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Федеральная налоговая служба представляет запрашиваемые сведения в срок, не превышающий 48 часов с момента направления межведомственного информационного запроса, в виде выписки из Единого государственного реестра юридических лиц);</w:t>
      </w:r>
    </w:p>
    <w:p>
      <w:pPr>
        <w:pStyle w:val="0"/>
        <w:spacing w:before="200" w:line-rule="auto"/>
        <w:ind w:firstLine="540"/>
        <w:jc w:val="both"/>
      </w:pPr>
      <w:r>
        <w:rPr>
          <w:sz w:val="20"/>
        </w:rPr>
        <w:t xml:space="preserve">2) межведомственный информационный запрос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51"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(поставщиком данных сведений является Управление Федеральной налоговой службы по Ставропольскому краю;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Управление Федеральной налоговой службы по Ставропольскому краю представляет запрашиваемые сведения в срок, не превышающий 48 часов с момента направления межведомственного информационного запроса, в виде информации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52"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jc w:val="both"/>
      </w:pPr>
      <w:r>
        <w:rPr>
          <w:sz w:val="20"/>
        </w:rPr>
      </w:r>
    </w:p>
    <w:p>
      <w:pPr>
        <w:pStyle w:val="2"/>
        <w:outlineLvl w:val="3"/>
        <w:jc w:val="center"/>
      </w:pPr>
      <w:r>
        <w:rPr>
          <w:sz w:val="20"/>
        </w:rPr>
        <w:t xml:space="preserve">Принятие Правительством Ставропольского края решения</w:t>
      </w:r>
    </w:p>
    <w:p>
      <w:pPr>
        <w:pStyle w:val="2"/>
        <w:jc w:val="center"/>
      </w:pPr>
      <w:r>
        <w:rPr>
          <w:sz w:val="20"/>
        </w:rPr>
        <w:t xml:space="preserve">о предоставлении государственной услуги по варианту 1</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55. Правительство Ставропольского края в течение 20 рабочих дней со дня получения протокола заседания конкурсной комиссии, на котором определены победители конкурса, принимает решение о предоставлении субсидии заявителю.</w:t>
      </w:r>
    </w:p>
    <w:p>
      <w:pPr>
        <w:pStyle w:val="0"/>
        <w:spacing w:before="200" w:line-rule="auto"/>
        <w:ind w:firstLine="540"/>
        <w:jc w:val="both"/>
      </w:pPr>
      <w:r>
        <w:rPr>
          <w:sz w:val="20"/>
        </w:rPr>
        <w:t xml:space="preserve">56. Критериями принятия решения о предоставлении субсидии заявителю являются:</w:t>
      </w:r>
    </w:p>
    <w:p>
      <w:pPr>
        <w:pStyle w:val="0"/>
        <w:spacing w:before="200" w:line-rule="auto"/>
        <w:ind w:firstLine="540"/>
        <w:jc w:val="both"/>
      </w:pPr>
      <w:r>
        <w:rPr>
          <w:sz w:val="20"/>
        </w:rPr>
        <w:t xml:space="preserve">1) соответствие представленных заявителем документов, предусмотренных </w:t>
      </w:r>
      <w:hyperlink w:history="0" w:anchor="P165" w:tooltip="14. В состав заявки включаются следующие документы:">
        <w:r>
          <w:rPr>
            <w:sz w:val="20"/>
            <w:color w:val="0000ff"/>
          </w:rPr>
          <w:t xml:space="preserve">пунктом 14</w:t>
        </w:r>
      </w:hyperlink>
      <w:r>
        <w:rPr>
          <w:sz w:val="20"/>
        </w:rPr>
        <w:t xml:space="preserve"> настоящего Административного регламента, и документов, содержащих сведения, указанные в </w:t>
      </w:r>
      <w:hyperlink w:history="0" w:anchor="P198" w:tooltip="15. Документы, которые заявитель вправе представить в составе заявки по собственной инициативе:">
        <w:r>
          <w:rPr>
            <w:sz w:val="20"/>
            <w:color w:val="0000ff"/>
          </w:rPr>
          <w:t xml:space="preserve">пункте 15</w:t>
        </w:r>
      </w:hyperlink>
      <w:r>
        <w:rPr>
          <w:sz w:val="20"/>
        </w:rPr>
        <w:t xml:space="preserve"> настоящего Административного регламента, требованиям, установленным к ним в объявлении о проведении конкурса;</w:t>
      </w:r>
    </w:p>
    <w:p>
      <w:pPr>
        <w:pStyle w:val="0"/>
        <w:spacing w:before="200" w:line-rule="auto"/>
        <w:ind w:firstLine="540"/>
        <w:jc w:val="both"/>
      </w:pPr>
      <w:r>
        <w:rPr>
          <w:sz w:val="20"/>
        </w:rPr>
        <w:t xml:space="preserve">2) представление документов, предусмотренных </w:t>
      </w:r>
      <w:hyperlink w:history="0" w:anchor="P165" w:tooltip="14. В состав заявки включаются следующие документы:">
        <w:r>
          <w:rPr>
            <w:sz w:val="20"/>
            <w:color w:val="0000ff"/>
          </w:rPr>
          <w:t xml:space="preserve">пунктом 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установление факта 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4) признание заявителя победителем конкурса в порядке, предусмотренном </w:t>
      </w:r>
      <w:hyperlink w:history="0" r:id="rId53"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пунктами 24</w:t>
        </w:r>
      </w:hyperlink>
      <w:r>
        <w:rPr>
          <w:sz w:val="20"/>
        </w:rPr>
        <w:t xml:space="preserve"> - </w:t>
      </w:r>
      <w:hyperlink w:history="0" r:id="rId54"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26</w:t>
        </w:r>
      </w:hyperlink>
      <w:r>
        <w:rPr>
          <w:sz w:val="20"/>
        </w:rPr>
        <w:t xml:space="preserve"> Порядка.</w:t>
      </w:r>
    </w:p>
    <w:p>
      <w:pPr>
        <w:pStyle w:val="0"/>
        <w:jc w:val="both"/>
      </w:pPr>
      <w:r>
        <w:rPr>
          <w:sz w:val="20"/>
        </w:rPr>
      </w:r>
    </w:p>
    <w:p>
      <w:pPr>
        <w:pStyle w:val="2"/>
        <w:outlineLvl w:val="3"/>
        <w:jc w:val="center"/>
      </w:pPr>
      <w:r>
        <w:rPr>
          <w:sz w:val="20"/>
        </w:rPr>
        <w:t xml:space="preserve">Предоставление Правительством Ставропольского края</w:t>
      </w:r>
    </w:p>
    <w:p>
      <w:pPr>
        <w:pStyle w:val="2"/>
        <w:jc w:val="center"/>
      </w:pPr>
      <w:r>
        <w:rPr>
          <w:sz w:val="20"/>
        </w:rPr>
        <w:t xml:space="preserve">результата предоставления государственной услуги</w:t>
      </w:r>
    </w:p>
    <w:p>
      <w:pPr>
        <w:pStyle w:val="2"/>
        <w:jc w:val="center"/>
      </w:pPr>
      <w:r>
        <w:rPr>
          <w:sz w:val="20"/>
        </w:rPr>
        <w:t xml:space="preserve">по варианту 1 предоставления государственной услуги</w:t>
      </w:r>
    </w:p>
    <w:p>
      <w:pPr>
        <w:pStyle w:val="0"/>
        <w:jc w:val="both"/>
      </w:pPr>
      <w:r>
        <w:rPr>
          <w:sz w:val="20"/>
        </w:rPr>
      </w:r>
    </w:p>
    <w:p>
      <w:pPr>
        <w:pStyle w:val="0"/>
        <w:ind w:firstLine="540"/>
        <w:jc w:val="both"/>
      </w:pPr>
      <w:r>
        <w:rPr>
          <w:sz w:val="20"/>
        </w:rPr>
        <w:t xml:space="preserve">57. Способ получения заявителем результата предоставления государственной услуги - лично руководителем заявителя в день подписания соглашения, но не позднее 20 календарных дней со дня принятия Правительством Ставропольского края решения о предоставлении субсидии заявителю.</w:t>
      </w:r>
    </w:p>
    <w:p>
      <w:pPr>
        <w:pStyle w:val="0"/>
        <w:spacing w:before="200" w:line-rule="auto"/>
        <w:ind w:firstLine="540"/>
        <w:jc w:val="both"/>
      </w:pPr>
      <w:r>
        <w:rPr>
          <w:sz w:val="20"/>
        </w:rPr>
        <w:t xml:space="preserve">58. Результат предоставления государственной услуги по варианту 1 предоставления государственной услуги не может быть предоставлен по выбору заявителя независимо от его места нахождения.</w:t>
      </w:r>
    </w:p>
    <w:p>
      <w:pPr>
        <w:pStyle w:val="0"/>
        <w:jc w:val="both"/>
      </w:pPr>
      <w:r>
        <w:rPr>
          <w:sz w:val="20"/>
        </w:rPr>
      </w:r>
    </w:p>
    <w:p>
      <w:pPr>
        <w:pStyle w:val="2"/>
        <w:outlineLvl w:val="2"/>
        <w:jc w:val="center"/>
      </w:pPr>
      <w:r>
        <w:rPr>
          <w:sz w:val="20"/>
        </w:rPr>
        <w:t xml:space="preserve">Описание варианта 2 предоставления государственной услуги</w:t>
      </w:r>
    </w:p>
    <w:p>
      <w:pPr>
        <w:pStyle w:val="0"/>
        <w:jc w:val="both"/>
      </w:pPr>
      <w:r>
        <w:rPr>
          <w:sz w:val="20"/>
        </w:rPr>
      </w:r>
    </w:p>
    <w:p>
      <w:pPr>
        <w:pStyle w:val="0"/>
        <w:ind w:firstLine="540"/>
        <w:jc w:val="both"/>
      </w:pPr>
      <w:r>
        <w:rPr>
          <w:sz w:val="20"/>
        </w:rPr>
        <w:t xml:space="preserve">59. Максимальный срок предоставления государственной услуги по варианту 2 предоставления государственной услуги составляет 70 рабочих дней со дня окончания срока приема заявок, указанного в объявлении о проведении конкурса.</w:t>
      </w:r>
    </w:p>
    <w:p>
      <w:pPr>
        <w:pStyle w:val="0"/>
        <w:spacing w:before="200" w:line-rule="auto"/>
        <w:ind w:firstLine="540"/>
        <w:jc w:val="both"/>
      </w:pPr>
      <w:r>
        <w:rPr>
          <w:sz w:val="20"/>
        </w:rPr>
        <w:t xml:space="preserve">60. Результатом предоставления государственной услуги по варианту 2 предоставления государственной услуги является принятие Правительством Ставропольского края решения о предоставлении субсидии заявителю.</w:t>
      </w:r>
    </w:p>
    <w:p>
      <w:pPr>
        <w:pStyle w:val="0"/>
        <w:spacing w:before="200" w:line-rule="auto"/>
        <w:ind w:firstLine="540"/>
        <w:jc w:val="both"/>
      </w:pPr>
      <w:r>
        <w:rPr>
          <w:sz w:val="20"/>
        </w:rPr>
        <w:t xml:space="preserve">61. Административными процедурами, осуществляемыми при предоставлении государственной услуги по варианту 2 предоставления государственной услуги, являются:</w:t>
      </w:r>
    </w:p>
    <w:p>
      <w:pPr>
        <w:pStyle w:val="0"/>
        <w:spacing w:before="200" w:line-rule="auto"/>
        <w:ind w:firstLine="540"/>
        <w:jc w:val="both"/>
      </w:pPr>
      <w:r>
        <w:rPr>
          <w:sz w:val="20"/>
        </w:rPr>
        <w:t xml:space="preserve">1) прием заявления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Правительством Ставропольского края решения о предоставлении (об отказе в предоставлении) субсидии заявителю;</w:t>
      </w:r>
    </w:p>
    <w:p>
      <w:pPr>
        <w:pStyle w:val="0"/>
        <w:spacing w:before="200" w:line-rule="auto"/>
        <w:ind w:firstLine="540"/>
        <w:jc w:val="both"/>
      </w:pPr>
      <w:r>
        <w:rPr>
          <w:sz w:val="20"/>
        </w:rPr>
        <w:t xml:space="preserve">4) предоставление Правительством Ставропольского края результата предоставления государственной услуги.</w:t>
      </w:r>
    </w:p>
    <w:p>
      <w:pPr>
        <w:pStyle w:val="0"/>
        <w:spacing w:before="200" w:line-rule="auto"/>
        <w:ind w:firstLine="540"/>
        <w:jc w:val="both"/>
      </w:pPr>
      <w:r>
        <w:rPr>
          <w:sz w:val="20"/>
        </w:rPr>
        <w:t xml:space="preserve">62. В варианте 2 предоставления государственной услуги не приведена административная процедура - приостановление предоставления государственной услуги (такая административная процедура не предусмотрена Порядком).</w:t>
      </w:r>
    </w:p>
    <w:p>
      <w:pPr>
        <w:pStyle w:val="0"/>
        <w:jc w:val="both"/>
      </w:pPr>
      <w:r>
        <w:rPr>
          <w:sz w:val="20"/>
        </w:rPr>
      </w:r>
    </w:p>
    <w:p>
      <w:pPr>
        <w:pStyle w:val="2"/>
        <w:outlineLvl w:val="3"/>
        <w:jc w:val="center"/>
      </w:pPr>
      <w:r>
        <w:rPr>
          <w:sz w:val="20"/>
        </w:rPr>
        <w:t xml:space="preserve">Прием заявления (запроса)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по варианту 2 предоставления государственной услуги</w:t>
      </w:r>
    </w:p>
    <w:p>
      <w:pPr>
        <w:pStyle w:val="0"/>
        <w:jc w:val="both"/>
      </w:pPr>
      <w:r>
        <w:rPr>
          <w:sz w:val="20"/>
        </w:rPr>
      </w:r>
    </w:p>
    <w:p>
      <w:pPr>
        <w:pStyle w:val="0"/>
        <w:ind w:firstLine="540"/>
        <w:jc w:val="both"/>
      </w:pPr>
      <w:r>
        <w:rPr>
          <w:sz w:val="20"/>
        </w:rPr>
        <w:t xml:space="preserve">63. Представление заявителем заявки и документов для участия в конкурсе осуществляется уполномоченным лицом заявителя в Правительство Ставропольского края в сроки и способом, указанными в объявлении о проведении конкурса.</w:t>
      </w:r>
    </w:p>
    <w:p>
      <w:pPr>
        <w:pStyle w:val="0"/>
        <w:spacing w:before="200" w:line-rule="auto"/>
        <w:ind w:firstLine="540"/>
        <w:jc w:val="both"/>
      </w:pPr>
      <w:r>
        <w:rPr>
          <w:sz w:val="20"/>
        </w:rPr>
        <w:t xml:space="preserve">64.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 варианту 2 предоставления государственной услуги, которые уполномоченное лицо заявителя должен представить в составе заявки самостоятельно:</w:t>
      </w:r>
    </w:p>
    <w:p>
      <w:pPr>
        <w:pStyle w:val="0"/>
        <w:spacing w:before="200" w:line-rule="auto"/>
        <w:ind w:firstLine="540"/>
        <w:jc w:val="both"/>
      </w:pPr>
      <w:r>
        <w:rPr>
          <w:sz w:val="20"/>
        </w:rPr>
        <w:t xml:space="preserve">1) копия доверенности, подтверждающей делегирование полномочий на подачу заявки от имени заявителя, заверенная руководителем заявителя и скрепленная печатью заявителя (при наличии печати);</w:t>
      </w:r>
    </w:p>
    <w:p>
      <w:pPr>
        <w:pStyle w:val="0"/>
        <w:spacing w:before="200" w:line-rule="auto"/>
        <w:ind w:firstLine="540"/>
        <w:jc w:val="both"/>
      </w:pPr>
      <w:r>
        <w:rPr>
          <w:sz w:val="20"/>
        </w:rPr>
        <w:t xml:space="preserve">2) заявка, содержащая:</w:t>
      </w:r>
    </w:p>
    <w:p>
      <w:pPr>
        <w:pStyle w:val="0"/>
        <w:spacing w:before="200" w:line-rule="auto"/>
        <w:ind w:firstLine="540"/>
        <w:jc w:val="both"/>
      </w:pPr>
      <w:r>
        <w:rPr>
          <w:sz w:val="20"/>
        </w:rPr>
        <w:t xml:space="preserve">информацию о виде деятельности, указанном в </w:t>
      </w:r>
      <w:hyperlink w:history="0" r:id="rId55"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 которому соответствует комплекс мероприятий социального проекта;</w:t>
      </w:r>
    </w:p>
    <w:p>
      <w:pPr>
        <w:pStyle w:val="0"/>
        <w:spacing w:before="200" w:line-rule="auto"/>
        <w:ind w:firstLine="540"/>
        <w:jc w:val="both"/>
      </w:pPr>
      <w:r>
        <w:rPr>
          <w:sz w:val="20"/>
        </w:rPr>
        <w:t xml:space="preserve">наименование социального проекта;</w:t>
      </w:r>
    </w:p>
    <w:p>
      <w:pPr>
        <w:pStyle w:val="0"/>
        <w:spacing w:before="200" w:line-rule="auto"/>
        <w:ind w:firstLine="540"/>
        <w:jc w:val="both"/>
      </w:pPr>
      <w:r>
        <w:rPr>
          <w:sz w:val="20"/>
        </w:rPr>
        <w:t xml:space="preserve">краткое описание социального проекта;</w:t>
      </w:r>
    </w:p>
    <w:p>
      <w:pPr>
        <w:pStyle w:val="0"/>
        <w:spacing w:before="200" w:line-rule="auto"/>
        <w:ind w:firstLine="540"/>
        <w:jc w:val="both"/>
      </w:pPr>
      <w:r>
        <w:rPr>
          <w:sz w:val="20"/>
        </w:rPr>
        <w:t xml:space="preserve">масштаб (территориальный охват) реализации социального проекта;</w:t>
      </w:r>
    </w:p>
    <w:p>
      <w:pPr>
        <w:pStyle w:val="0"/>
        <w:spacing w:before="200" w:line-rule="auto"/>
        <w:ind w:firstLine="540"/>
        <w:jc w:val="both"/>
      </w:pPr>
      <w:r>
        <w:rPr>
          <w:sz w:val="20"/>
        </w:rPr>
        <w:t xml:space="preserve">срок реализации социального проекта, который не должен превышать 24 месяцев с даты начала его реализации;</w:t>
      </w:r>
    </w:p>
    <w:p>
      <w:pPr>
        <w:pStyle w:val="0"/>
        <w:spacing w:before="200" w:line-rule="auto"/>
        <w:ind w:firstLine="540"/>
        <w:jc w:val="both"/>
      </w:pPr>
      <w:r>
        <w:rPr>
          <w:sz w:val="20"/>
        </w:rPr>
        <w:t xml:space="preserve">обоснование социальной значимости социального проекта;</w:t>
      </w:r>
    </w:p>
    <w:p>
      <w:pPr>
        <w:pStyle w:val="0"/>
        <w:spacing w:before="200" w:line-rule="auto"/>
        <w:ind w:firstLine="540"/>
        <w:jc w:val="both"/>
      </w:pPr>
      <w:r>
        <w:rPr>
          <w:sz w:val="20"/>
        </w:rPr>
        <w:t xml:space="preserve">целевые группы участников социального проекта;</w:t>
      </w:r>
    </w:p>
    <w:p>
      <w:pPr>
        <w:pStyle w:val="0"/>
        <w:spacing w:before="200" w:line-rule="auto"/>
        <w:ind w:firstLine="540"/>
        <w:jc w:val="both"/>
      </w:pPr>
      <w:r>
        <w:rPr>
          <w:sz w:val="20"/>
        </w:rPr>
        <w:t xml:space="preserve">цель и задачи социального проекта;</w:t>
      </w:r>
    </w:p>
    <w:p>
      <w:pPr>
        <w:pStyle w:val="0"/>
        <w:spacing w:before="200" w:line-rule="auto"/>
        <w:ind w:firstLine="540"/>
        <w:jc w:val="both"/>
      </w:pPr>
      <w:r>
        <w:rPr>
          <w:sz w:val="20"/>
        </w:rPr>
        <w:t xml:space="preserve">календарный план реализации комплекса мероприятий социального проекта;</w:t>
      </w:r>
    </w:p>
    <w:p>
      <w:pPr>
        <w:pStyle w:val="0"/>
        <w:spacing w:before="200" w:line-rule="auto"/>
        <w:ind w:firstLine="540"/>
        <w:jc w:val="both"/>
      </w:pPr>
      <w:r>
        <w:rPr>
          <w:sz w:val="20"/>
        </w:rPr>
        <w:t xml:space="preserve">значения ожидаемых количественных и качественных результатов реализации социального проекта;</w:t>
      </w:r>
    </w:p>
    <w:p>
      <w:pPr>
        <w:pStyle w:val="0"/>
        <w:spacing w:before="200" w:line-rule="auto"/>
        <w:ind w:firstLine="540"/>
        <w:jc w:val="both"/>
      </w:pPr>
      <w:r>
        <w:rPr>
          <w:sz w:val="20"/>
        </w:rPr>
        <w:t xml:space="preserve">общая сумма расходов на реализацию социального проекта (бюджет социального проекта);</w:t>
      </w:r>
    </w:p>
    <w:p>
      <w:pPr>
        <w:pStyle w:val="0"/>
        <w:spacing w:before="200" w:line-rule="auto"/>
        <w:ind w:firstLine="540"/>
        <w:jc w:val="both"/>
      </w:pPr>
      <w:r>
        <w:rPr>
          <w:sz w:val="20"/>
        </w:rPr>
        <w:t xml:space="preserve">размер субсидии, необходимый на реализацию социального проекта; смета расходов на реализацию социального проекта;</w:t>
      </w:r>
    </w:p>
    <w:p>
      <w:pPr>
        <w:pStyle w:val="0"/>
        <w:spacing w:before="200" w:line-rule="auto"/>
        <w:ind w:firstLine="540"/>
        <w:jc w:val="both"/>
      </w:pPr>
      <w:r>
        <w:rPr>
          <w:sz w:val="20"/>
        </w:rPr>
        <w:t xml:space="preserve">информация о руководителе социального проекта;</w:t>
      </w:r>
    </w:p>
    <w:p>
      <w:pPr>
        <w:pStyle w:val="0"/>
        <w:spacing w:before="200" w:line-rule="auto"/>
        <w:ind w:firstLine="540"/>
        <w:jc w:val="both"/>
      </w:pPr>
      <w:r>
        <w:rPr>
          <w:sz w:val="20"/>
        </w:rPr>
        <w:t xml:space="preserve">информация об участниках социального проекта;</w:t>
      </w:r>
    </w:p>
    <w:p>
      <w:pPr>
        <w:pStyle w:val="0"/>
        <w:spacing w:before="200" w:line-rule="auto"/>
        <w:ind w:firstLine="540"/>
        <w:jc w:val="both"/>
      </w:pPr>
      <w:r>
        <w:rPr>
          <w:sz w:val="20"/>
        </w:rPr>
        <w:t xml:space="preserve">информация о заявителе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контактная информация, адрес электронной почты, реквизиты банковского счета для перечисления субсидии);</w:t>
      </w:r>
    </w:p>
    <w:p>
      <w:pPr>
        <w:pStyle w:val="0"/>
        <w:spacing w:before="200" w:line-rule="auto"/>
        <w:ind w:firstLine="540"/>
        <w:jc w:val="both"/>
      </w:pPr>
      <w:r>
        <w:rPr>
          <w:sz w:val="20"/>
        </w:rPr>
        <w:t xml:space="preserve">3) копия устава заявителя со всеми зарегистрированными изменениями к нему, заверенная руководителем заявителя и скрепленная печатью заявителя (при наличии печати);</w:t>
      </w:r>
    </w:p>
    <w:p>
      <w:pPr>
        <w:pStyle w:val="0"/>
        <w:spacing w:before="200" w:line-rule="auto"/>
        <w:ind w:firstLine="540"/>
        <w:jc w:val="both"/>
      </w:pPr>
      <w:r>
        <w:rPr>
          <w:sz w:val="20"/>
        </w:rPr>
        <w:t xml:space="preserve">4) справка, оформленная в свободной форме, подписанная уполномоченным лицом заявителя и главным бухгалтером заявителя, скрепленная печатью заявителя (при наличии печати), подтверждающая на дату не ранее чем за 30 календарных дней до даты начала приема заявок, что:</w:t>
      </w:r>
    </w:p>
    <w:p>
      <w:pPr>
        <w:pStyle w:val="0"/>
        <w:spacing w:before="200" w:line-rule="auto"/>
        <w:ind w:firstLine="540"/>
        <w:jc w:val="both"/>
      </w:pPr>
      <w:r>
        <w:rPr>
          <w:sz w:val="20"/>
        </w:rPr>
        <w:t xml:space="preserve">заявитель соответствует требованиям, установленным </w:t>
      </w:r>
      <w:hyperlink w:history="0" r:id="rId56"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подпунктами "2"</w:t>
        </w:r>
      </w:hyperlink>
      <w:r>
        <w:rPr>
          <w:sz w:val="20"/>
        </w:rPr>
        <w:t xml:space="preserve">, </w:t>
      </w:r>
      <w:hyperlink w:history="0" r:id="rId57"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"4"</w:t>
        </w:r>
      </w:hyperlink>
      <w:r>
        <w:rPr>
          <w:sz w:val="20"/>
        </w:rPr>
        <w:t xml:space="preserve"> и </w:t>
      </w:r>
      <w:hyperlink w:history="0" r:id="rId58"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"5" пункта 9</w:t>
        </w:r>
      </w:hyperlink>
      <w:r>
        <w:rPr>
          <w:sz w:val="20"/>
        </w:rPr>
        <w:t xml:space="preserve"> Порядка;</w:t>
      </w:r>
    </w:p>
    <w:p>
      <w:pPr>
        <w:pStyle w:val="0"/>
        <w:spacing w:before="200" w:line-rule="auto"/>
        <w:ind w:firstLine="540"/>
        <w:jc w:val="both"/>
      </w:pPr>
      <w:r>
        <w:rPr>
          <w:sz w:val="20"/>
        </w:rPr>
        <w:t xml:space="preserve">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согласие субъектов персональных данных на обработку персональных данных и передачу их третьим лицам в соответствии с законодательством Российской Федерации в области персональных данных (представляется в случае, если информация и документы, включенные в состав заявки, содержат персональные данные);</w:t>
      </w:r>
    </w:p>
    <w:p>
      <w:pPr>
        <w:pStyle w:val="0"/>
        <w:spacing w:before="200" w:line-rule="auto"/>
        <w:ind w:firstLine="540"/>
        <w:jc w:val="both"/>
      </w:pPr>
      <w:r>
        <w:rPr>
          <w:sz w:val="20"/>
        </w:rPr>
        <w:t xml:space="preserve">6) обязательство заявителя, оформленное в свободной форме, подписанное уполномоченным лицом заявителя и скрепленное печатью заявителя (при наличии печати)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заявителем в целях исполнения обязательств по соглашению, обязательства юридических лиц, получающих средства на основании таких договоров, о соблюдении ими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1"/>
        <w:spacing w:before="200" w:line-rule="auto"/>
        <w:jc w:val="both"/>
      </w:pPr>
      <w:r>
        <w:rPr>
          <w:sz w:val="20"/>
        </w:rPr>
        <w:t xml:space="preserve">    7)  согласие  заявителя на осуществление Правительством Ставропольского</w:t>
      </w:r>
    </w:p>
    <w:p>
      <w:pPr>
        <w:pStyle w:val="1"/>
        <w:jc w:val="both"/>
      </w:pPr>
      <w:r>
        <w:rPr>
          <w:sz w:val="20"/>
        </w:rPr>
        <w:t xml:space="preserve">края,  Фондом  (в  случае  предоставления субсидий за счет средств краевого</w:t>
      </w:r>
    </w:p>
    <w:p>
      <w:pPr>
        <w:pStyle w:val="1"/>
        <w:jc w:val="both"/>
      </w:pPr>
      <w:r>
        <w:rPr>
          <w:sz w:val="20"/>
        </w:rPr>
        <w:t xml:space="preserve">бюджета,  источником финансового обеспечения которых являются гранты Фонда)</w:t>
      </w:r>
    </w:p>
    <w:p>
      <w:pPr>
        <w:pStyle w:val="1"/>
        <w:jc w:val="both"/>
      </w:pPr>
      <w:r>
        <w:rPr>
          <w:sz w:val="20"/>
        </w:rPr>
        <w:t xml:space="preserve">в  отношении  него  проверок соблюдения им условий и порядка предоставления</w:t>
      </w:r>
    </w:p>
    <w:p>
      <w:pPr>
        <w:pStyle w:val="1"/>
        <w:jc w:val="both"/>
      </w:pPr>
      <w:r>
        <w:rPr>
          <w:sz w:val="20"/>
        </w:rPr>
        <w:t xml:space="preserve">субсидии,   в   том   числе   в   части   достижения  значений  результатов</w:t>
      </w:r>
    </w:p>
    <w:p>
      <w:pPr>
        <w:pStyle w:val="1"/>
        <w:jc w:val="both"/>
      </w:pPr>
      <w:r>
        <w:rPr>
          <w:sz w:val="20"/>
        </w:rPr>
        <w:t xml:space="preserve">предоставления   субсидии,   а  также  проверок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59"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60"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уполномоченным лицом заявителя и скрепленное печатью заявителя (при наличии</w:t>
      </w:r>
    </w:p>
    <w:p>
      <w:pPr>
        <w:pStyle w:val="1"/>
        <w:jc w:val="both"/>
      </w:pPr>
      <w:r>
        <w:rPr>
          <w:sz w:val="20"/>
        </w:rPr>
        <w:t xml:space="preserve">печати);</w:t>
      </w:r>
    </w:p>
    <w:p>
      <w:pPr>
        <w:pStyle w:val="1"/>
        <w:jc w:val="both"/>
      </w:pPr>
      <w:r>
        <w:rPr>
          <w:sz w:val="20"/>
        </w:rPr>
        <w:t xml:space="preserve">    8)   обязательство   заявителя  о  включении  в  договоры,  заключаемые</w:t>
      </w:r>
    </w:p>
    <w:p>
      <w:pPr>
        <w:pStyle w:val="1"/>
        <w:jc w:val="both"/>
      </w:pPr>
      <w:r>
        <w:rPr>
          <w:sz w:val="20"/>
        </w:rPr>
        <w:t xml:space="preserve">                                                       1</w:t>
      </w:r>
    </w:p>
    <w:p>
      <w:pPr>
        <w:pStyle w:val="1"/>
        <w:jc w:val="both"/>
      </w:pPr>
      <w:r>
        <w:rPr>
          <w:sz w:val="20"/>
        </w:rPr>
        <w:t xml:space="preserve">заявителем  с  лицами,  указанными в </w:t>
      </w:r>
      <w:hyperlink w:history="0" r:id="rId61" w:tooltip="&quot;Бюджетный кодекс Российской Федерации&quot; от 31.07.1998 N 145-ФЗ (ред. от 26.02.2024)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согласия  таких лиц на осуществление Правительством</w:t>
      </w:r>
    </w:p>
    <w:p>
      <w:pPr>
        <w:pStyle w:val="1"/>
        <w:jc w:val="both"/>
      </w:pPr>
      <w:r>
        <w:rPr>
          <w:sz w:val="20"/>
        </w:rPr>
        <w:t xml:space="preserve">Ставропольского  края,  Фондом  (в  случае  предоставления субсидий за счет</w:t>
      </w:r>
    </w:p>
    <w:p>
      <w:pPr>
        <w:pStyle w:val="1"/>
        <w:jc w:val="both"/>
      </w:pPr>
      <w:r>
        <w:rPr>
          <w:sz w:val="20"/>
        </w:rPr>
        <w:t xml:space="preserve">средств   краевого  бюджета,  источником  финансового  обеспечения  которых</w:t>
      </w:r>
    </w:p>
    <w:p>
      <w:pPr>
        <w:pStyle w:val="1"/>
        <w:jc w:val="both"/>
      </w:pPr>
      <w:r>
        <w:rPr>
          <w:sz w:val="20"/>
        </w:rPr>
        <w:t xml:space="preserve">являются  гранты  Фонда)  в отношении них проверок соблюдения ими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62"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63"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уполномоченным лицом заявителя и скрепленное печатью заявителя (при наличии</w:t>
      </w:r>
    </w:p>
    <w:p>
      <w:pPr>
        <w:pStyle w:val="1"/>
        <w:jc w:val="both"/>
      </w:pPr>
      <w:r>
        <w:rPr>
          <w:sz w:val="20"/>
        </w:rPr>
        <w:t xml:space="preserve">печати).</w:t>
      </w:r>
    </w:p>
    <w:p>
      <w:pPr>
        <w:pStyle w:val="0"/>
        <w:ind w:firstLine="540"/>
        <w:jc w:val="both"/>
      </w:pPr>
      <w:r>
        <w:rPr>
          <w:sz w:val="20"/>
        </w:rPr>
        <w:t xml:space="preserve">65.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по варианту 2 предоставления государственной услуги, которые уполномоченное лицо заявителя вправе представить в составе заявки по собственной инициативе:</w:t>
      </w:r>
    </w:p>
    <w:p>
      <w:pPr>
        <w:pStyle w:val="0"/>
        <w:spacing w:before="200" w:line-rule="auto"/>
        <w:ind w:firstLine="540"/>
        <w:jc w:val="both"/>
      </w:pPr>
      <w:r>
        <w:rPr>
          <w:sz w:val="20"/>
        </w:rPr>
        <w:t xml:space="preserve">1) документ, содержащий сведения о заявителе, содержащиеся в Едином государственном реестре юридических лиц;</w:t>
      </w:r>
    </w:p>
    <w:p>
      <w:pPr>
        <w:pStyle w:val="0"/>
        <w:spacing w:before="200" w:line-rule="auto"/>
        <w:ind w:firstLine="540"/>
        <w:jc w:val="both"/>
      </w:pPr>
      <w:r>
        <w:rPr>
          <w:sz w:val="20"/>
        </w:rPr>
        <w:t xml:space="preserve">2) документ, содержащий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64"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66. Способами установления личности уполномоченного лица заявителя при взаимодействии с заявителем являются:</w:t>
      </w:r>
    </w:p>
    <w:p>
      <w:pPr>
        <w:pStyle w:val="0"/>
        <w:spacing w:before="200" w:line-rule="auto"/>
        <w:ind w:firstLine="540"/>
        <w:jc w:val="both"/>
      </w:pPr>
      <w:r>
        <w:rPr>
          <w:sz w:val="20"/>
        </w:rPr>
        <w:t xml:space="preserve">1) личное обращение в Правительство Ставропольского края - документ, удостоверяющий личность гражданина;</w:t>
      </w:r>
    </w:p>
    <w:p>
      <w:pPr>
        <w:pStyle w:val="0"/>
        <w:spacing w:before="200" w:line-rule="auto"/>
        <w:ind w:firstLine="540"/>
        <w:jc w:val="both"/>
      </w:pPr>
      <w:r>
        <w:rPr>
          <w:sz w:val="20"/>
        </w:rPr>
        <w:t xml:space="preserve">2) посредством специального портала - установление личности не требуется.</w:t>
      </w:r>
    </w:p>
    <w:p>
      <w:pPr>
        <w:pStyle w:val="0"/>
        <w:spacing w:before="200" w:line-rule="auto"/>
        <w:ind w:firstLine="540"/>
        <w:jc w:val="both"/>
      </w:pPr>
      <w:r>
        <w:rPr>
          <w:sz w:val="20"/>
        </w:rPr>
        <w:t xml:space="preserve">67. Основания для отказа уполномоченному лицу заявителя в приеме заявки и документов, необходимых для предоставления государственной услуги по варианту 2 предоставления государственной услуги, законодательством Российской Федерации не предусмотрены.</w:t>
      </w:r>
    </w:p>
    <w:p>
      <w:pPr>
        <w:pStyle w:val="0"/>
        <w:spacing w:before="200" w:line-rule="auto"/>
        <w:ind w:firstLine="540"/>
        <w:jc w:val="both"/>
      </w:pPr>
      <w:r>
        <w:rPr>
          <w:sz w:val="20"/>
        </w:rPr>
        <w:t xml:space="preserve">68. Вариант 2 предоставления государственной услуги не предусматривает возможности приема заявки и документов, необходимых для предоставления государственной услуги, по выбору уполномоченного лица заявителя независимо от его места нахождения.</w:t>
      </w:r>
    </w:p>
    <w:p>
      <w:pPr>
        <w:pStyle w:val="0"/>
        <w:spacing w:before="200" w:line-rule="auto"/>
        <w:ind w:firstLine="540"/>
        <w:jc w:val="both"/>
      </w:pPr>
      <w:r>
        <w:rPr>
          <w:sz w:val="20"/>
        </w:rPr>
        <w:t xml:space="preserve">69. Государственная услуга по варианту 2 предоставления государственной услуги в многофункциональных центрах предоставления государственных и муниципальных услуг в Ставропольском крае не предоставляется.</w:t>
      </w:r>
    </w:p>
    <w:p>
      <w:pPr>
        <w:pStyle w:val="0"/>
        <w:spacing w:before="200" w:line-rule="auto"/>
        <w:ind w:firstLine="540"/>
        <w:jc w:val="both"/>
      </w:pPr>
      <w:r>
        <w:rPr>
          <w:sz w:val="20"/>
        </w:rPr>
        <w:t xml:space="preserve">70. Срок регистрации заявки и документов, необходимых для предоставления государственной услуги по варианту 2 предоставления государственной услуги, составляет 1 рабочий день со дня подачи заявки и документов, необходимых для предоставления государственной услуги, в Правительство Ставропольского края.</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2"/>
        <w:jc w:val="center"/>
      </w:pPr>
      <w:r>
        <w:rPr>
          <w:sz w:val="20"/>
        </w:rPr>
        <w:t xml:space="preserve">при предоставлении государственной услуги по варианту 2</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71. Для предоставления государственной услуги по варианту 2 предоставления государственной услуги Правительство Ставропольского края направляет следующие межведомственные информационных запросы:</w:t>
      </w:r>
    </w:p>
    <w:p>
      <w:pPr>
        <w:pStyle w:val="0"/>
        <w:spacing w:before="200" w:line-rule="auto"/>
        <w:ind w:firstLine="540"/>
        <w:jc w:val="both"/>
      </w:pPr>
      <w:r>
        <w:rPr>
          <w:sz w:val="20"/>
        </w:rPr>
        <w:t xml:space="preserve">1) межведомственный информационный запрос "Сведения о заявителе, содержащиеся в Едином государственном реестре юридических лиц" (поставщиком данных сведений является Федеральная налоговая служба;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Федеральная налоговая служба представляет запрашиваемые сведения в срок, не превышающий 48 часов с момента направления межведомственного информационного запроса, в виде выписки из Единого государственного реестра юридических лиц);</w:t>
      </w:r>
    </w:p>
    <w:p>
      <w:pPr>
        <w:pStyle w:val="0"/>
        <w:spacing w:before="200" w:line-rule="auto"/>
        <w:ind w:firstLine="540"/>
        <w:jc w:val="both"/>
      </w:pPr>
      <w:r>
        <w:rPr>
          <w:sz w:val="20"/>
        </w:rPr>
        <w:t xml:space="preserve">2) межведомственный информационный запрос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65"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(поставщиком данных сведений является Управление Федеральной налоговой службы по Ставропольскому краю;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Управление Федеральной налоговой службы по Ставропольскому краю представляет запрашиваемые сведения в срок, не превышающий 48 часов с момента направления межведомственного информационного запроса, в виде информации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66"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jc w:val="both"/>
      </w:pPr>
      <w:r>
        <w:rPr>
          <w:sz w:val="20"/>
        </w:rPr>
      </w:r>
    </w:p>
    <w:p>
      <w:pPr>
        <w:pStyle w:val="2"/>
        <w:outlineLvl w:val="3"/>
        <w:jc w:val="center"/>
      </w:pPr>
      <w:r>
        <w:rPr>
          <w:sz w:val="20"/>
        </w:rPr>
        <w:t xml:space="preserve">Принятие Правительством Ставропольского края решения</w:t>
      </w:r>
    </w:p>
    <w:p>
      <w:pPr>
        <w:pStyle w:val="2"/>
        <w:jc w:val="center"/>
      </w:pPr>
      <w:r>
        <w:rPr>
          <w:sz w:val="20"/>
        </w:rPr>
        <w:t xml:space="preserve">о предоставлении государственной услуги по варианту 2</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72. Правительство Ставропольского края в течение 20 рабочих дней со дня получения протокола заседания конкурсной комиссии, на котором определены победители конкурса, принимает решение о предоставлении субсидии заявителю.</w:t>
      </w:r>
    </w:p>
    <w:p>
      <w:pPr>
        <w:pStyle w:val="0"/>
        <w:spacing w:before="200" w:line-rule="auto"/>
        <w:ind w:firstLine="540"/>
        <w:jc w:val="both"/>
      </w:pPr>
      <w:r>
        <w:rPr>
          <w:sz w:val="20"/>
        </w:rPr>
        <w:t xml:space="preserve">73. Критериями принятия решения о предоставлении субсидии заявителю являются:</w:t>
      </w:r>
    </w:p>
    <w:p>
      <w:pPr>
        <w:pStyle w:val="0"/>
        <w:spacing w:before="200" w:line-rule="auto"/>
        <w:ind w:firstLine="540"/>
        <w:jc w:val="both"/>
      </w:pPr>
      <w:r>
        <w:rPr>
          <w:sz w:val="20"/>
        </w:rPr>
        <w:t xml:space="preserve">1) соответствие представленных заявителем документов, предусмотренных </w:t>
      </w:r>
      <w:hyperlink w:history="0" w:anchor="P165" w:tooltip="14. В состав заявки включаются следующие документы:">
        <w:r>
          <w:rPr>
            <w:sz w:val="20"/>
            <w:color w:val="0000ff"/>
          </w:rPr>
          <w:t xml:space="preserve">пунктом 14</w:t>
        </w:r>
      </w:hyperlink>
      <w:r>
        <w:rPr>
          <w:sz w:val="20"/>
        </w:rPr>
        <w:t xml:space="preserve"> настоящего Административного регламента, и документов, содержащих сведения, указанные в </w:t>
      </w:r>
      <w:hyperlink w:history="0" w:anchor="P198" w:tooltip="15. Документы, которые заявитель вправе представить в составе заявки по собственной инициативе:">
        <w:r>
          <w:rPr>
            <w:sz w:val="20"/>
            <w:color w:val="0000ff"/>
          </w:rPr>
          <w:t xml:space="preserve">пункте 15</w:t>
        </w:r>
      </w:hyperlink>
      <w:r>
        <w:rPr>
          <w:sz w:val="20"/>
        </w:rPr>
        <w:t xml:space="preserve"> настоящего Административного регламента, требованиям, установленным к ним в объявлении о проведении конкурса;</w:t>
      </w:r>
    </w:p>
    <w:p>
      <w:pPr>
        <w:pStyle w:val="0"/>
        <w:spacing w:before="200" w:line-rule="auto"/>
        <w:ind w:firstLine="540"/>
        <w:jc w:val="both"/>
      </w:pPr>
      <w:r>
        <w:rPr>
          <w:sz w:val="20"/>
        </w:rPr>
        <w:t xml:space="preserve">2) представление документов, предусмотренных </w:t>
      </w:r>
      <w:hyperlink w:history="0" w:anchor="P165" w:tooltip="14. В состав заявки включаются следующие документы:">
        <w:r>
          <w:rPr>
            <w:sz w:val="20"/>
            <w:color w:val="0000ff"/>
          </w:rPr>
          <w:t xml:space="preserve">пунктом 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установление факта 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4) признание заявителя победителем конкурса в порядке, предусмотренном </w:t>
      </w:r>
      <w:hyperlink w:history="0" r:id="rId67"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пунктами 24</w:t>
        </w:r>
      </w:hyperlink>
      <w:r>
        <w:rPr>
          <w:sz w:val="20"/>
        </w:rPr>
        <w:t xml:space="preserve"> - </w:t>
      </w:r>
      <w:hyperlink w:history="0" r:id="rId68"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26</w:t>
        </w:r>
      </w:hyperlink>
      <w:r>
        <w:rPr>
          <w:sz w:val="20"/>
        </w:rPr>
        <w:t xml:space="preserve"> Порядка.</w:t>
      </w:r>
    </w:p>
    <w:p>
      <w:pPr>
        <w:pStyle w:val="0"/>
        <w:jc w:val="both"/>
      </w:pPr>
      <w:r>
        <w:rPr>
          <w:sz w:val="20"/>
        </w:rPr>
      </w:r>
    </w:p>
    <w:p>
      <w:pPr>
        <w:pStyle w:val="2"/>
        <w:outlineLvl w:val="3"/>
        <w:jc w:val="center"/>
      </w:pPr>
      <w:r>
        <w:rPr>
          <w:sz w:val="20"/>
        </w:rPr>
        <w:t xml:space="preserve">Предоставление Правительством Ставропольского края</w:t>
      </w:r>
    </w:p>
    <w:p>
      <w:pPr>
        <w:pStyle w:val="2"/>
        <w:jc w:val="center"/>
      </w:pPr>
      <w:r>
        <w:rPr>
          <w:sz w:val="20"/>
        </w:rPr>
        <w:t xml:space="preserve">результата предоставления государственной услуги по варианту</w:t>
      </w:r>
    </w:p>
    <w:p>
      <w:pPr>
        <w:pStyle w:val="2"/>
        <w:jc w:val="center"/>
      </w:pPr>
      <w:r>
        <w:rPr>
          <w:sz w:val="20"/>
        </w:rPr>
        <w:t xml:space="preserve">2 предоставления государственной услуги</w:t>
      </w:r>
    </w:p>
    <w:p>
      <w:pPr>
        <w:pStyle w:val="0"/>
        <w:jc w:val="both"/>
      </w:pPr>
      <w:r>
        <w:rPr>
          <w:sz w:val="20"/>
        </w:rPr>
      </w:r>
    </w:p>
    <w:p>
      <w:pPr>
        <w:pStyle w:val="0"/>
        <w:ind w:firstLine="540"/>
        <w:jc w:val="both"/>
      </w:pPr>
      <w:r>
        <w:rPr>
          <w:sz w:val="20"/>
        </w:rPr>
        <w:t xml:space="preserve">74. Способ получения заявителем результата предоставления государственной услуги - лично руководителем заявителя в день подписания соглашения, но не позднее 20 календарных дней со дня принятия Правительством Ставропольского края решения о предоставлении субсидии заявителю.</w:t>
      </w:r>
    </w:p>
    <w:p>
      <w:pPr>
        <w:pStyle w:val="0"/>
        <w:spacing w:before="200" w:line-rule="auto"/>
        <w:ind w:firstLine="540"/>
        <w:jc w:val="both"/>
      </w:pPr>
      <w:r>
        <w:rPr>
          <w:sz w:val="20"/>
        </w:rPr>
        <w:t xml:space="preserve">75. Результат предоставления государственной услуги по варианту 2 предоставления государственной услуги не может быть предоставлен по выбору заявителя независимо от его места нахождения.</w:t>
      </w:r>
    </w:p>
    <w:p>
      <w:pPr>
        <w:pStyle w:val="0"/>
        <w:jc w:val="both"/>
      </w:pPr>
      <w:r>
        <w:rPr>
          <w:sz w:val="20"/>
        </w:rPr>
      </w:r>
    </w:p>
    <w:p>
      <w:pPr>
        <w:pStyle w:val="2"/>
        <w:outlineLvl w:val="2"/>
        <w:jc w:val="center"/>
      </w:pPr>
      <w:r>
        <w:rPr>
          <w:sz w:val="20"/>
        </w:rPr>
        <w:t xml:space="preserve">Описание варианта 3 предоставления государственной услуги</w:t>
      </w:r>
    </w:p>
    <w:p>
      <w:pPr>
        <w:pStyle w:val="0"/>
        <w:jc w:val="both"/>
      </w:pPr>
      <w:r>
        <w:rPr>
          <w:sz w:val="20"/>
        </w:rPr>
      </w:r>
    </w:p>
    <w:p>
      <w:pPr>
        <w:pStyle w:val="0"/>
        <w:ind w:firstLine="540"/>
        <w:jc w:val="both"/>
      </w:pPr>
      <w:r>
        <w:rPr>
          <w:sz w:val="20"/>
        </w:rPr>
        <w:t xml:space="preserve">76. Максимальный срок предоставления государственной услуги по варианту 3 предоставления государственной услуги составляет 70 рабочих дней со дня окончания срока приема заявок, указанного в объявлении о проведении конкурса.</w:t>
      </w:r>
    </w:p>
    <w:p>
      <w:pPr>
        <w:pStyle w:val="0"/>
        <w:spacing w:before="200" w:line-rule="auto"/>
        <w:ind w:firstLine="540"/>
        <w:jc w:val="both"/>
      </w:pPr>
      <w:r>
        <w:rPr>
          <w:sz w:val="20"/>
        </w:rPr>
        <w:t xml:space="preserve">77. Результатом предоставления государственной услуги по варианту 3 предоставления государственной услуги является принятие Правительством Ставропольского края решения об отказе заявителю в предоставлении субсидии.</w:t>
      </w:r>
    </w:p>
    <w:p>
      <w:pPr>
        <w:pStyle w:val="0"/>
        <w:spacing w:before="200" w:line-rule="auto"/>
        <w:ind w:firstLine="540"/>
        <w:jc w:val="both"/>
      </w:pPr>
      <w:r>
        <w:rPr>
          <w:sz w:val="20"/>
        </w:rPr>
        <w:t xml:space="preserve">78. Административными процедурами, осуществляемыми при предоставлении государственной услуги по варианту 3 предоставления государственной услуги, являются:</w:t>
      </w:r>
    </w:p>
    <w:p>
      <w:pPr>
        <w:pStyle w:val="0"/>
        <w:spacing w:before="200" w:line-rule="auto"/>
        <w:ind w:firstLine="540"/>
        <w:jc w:val="both"/>
      </w:pPr>
      <w:r>
        <w:rPr>
          <w:sz w:val="20"/>
        </w:rPr>
        <w:t xml:space="preserve">1) прием заявления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Правительством Ставропольского края решения о предоставлении (об отказе в предоставлении) субсидии заявителю;</w:t>
      </w:r>
    </w:p>
    <w:p>
      <w:pPr>
        <w:pStyle w:val="0"/>
        <w:spacing w:before="200" w:line-rule="auto"/>
        <w:ind w:firstLine="540"/>
        <w:jc w:val="both"/>
      </w:pPr>
      <w:r>
        <w:rPr>
          <w:sz w:val="20"/>
        </w:rPr>
        <w:t xml:space="preserve">4) предоставление Правительством Ставропольского края результата государственной услуги.</w:t>
      </w:r>
    </w:p>
    <w:p>
      <w:pPr>
        <w:pStyle w:val="0"/>
        <w:spacing w:before="200" w:line-rule="auto"/>
        <w:ind w:firstLine="540"/>
        <w:jc w:val="both"/>
      </w:pPr>
      <w:r>
        <w:rPr>
          <w:sz w:val="20"/>
        </w:rPr>
        <w:t xml:space="preserve">79. В варианте 3 предоставления государственной услуги не приведена административная процедура - приостановление предоставления государственной услуги (такая административная процедура не предусмотрена Порядком).</w:t>
      </w:r>
    </w:p>
    <w:p>
      <w:pPr>
        <w:pStyle w:val="0"/>
        <w:jc w:val="both"/>
      </w:pPr>
      <w:r>
        <w:rPr>
          <w:sz w:val="20"/>
        </w:rPr>
      </w:r>
    </w:p>
    <w:p>
      <w:pPr>
        <w:pStyle w:val="2"/>
        <w:outlineLvl w:val="3"/>
        <w:jc w:val="center"/>
      </w:pPr>
      <w:r>
        <w:rPr>
          <w:sz w:val="20"/>
        </w:rPr>
        <w:t xml:space="preserve">Прием заявления (запроса)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по варианту 3 предоставления государственной услуги</w:t>
      </w:r>
    </w:p>
    <w:p>
      <w:pPr>
        <w:pStyle w:val="0"/>
        <w:jc w:val="both"/>
      </w:pPr>
      <w:r>
        <w:rPr>
          <w:sz w:val="20"/>
        </w:rPr>
      </w:r>
    </w:p>
    <w:p>
      <w:pPr>
        <w:pStyle w:val="0"/>
        <w:ind w:firstLine="540"/>
        <w:jc w:val="both"/>
      </w:pPr>
      <w:r>
        <w:rPr>
          <w:sz w:val="20"/>
        </w:rPr>
        <w:t xml:space="preserve">80. Представление заявителем заявки и документов для участия в конкурсе осуществляется лицом, имеющим право действовать от имени заявителя без доверенности, в Правительство Ставропольского края в сроки и способом, указанными в объявлении о проведении конкурса.</w:t>
      </w:r>
    </w:p>
    <w:p>
      <w:pPr>
        <w:pStyle w:val="0"/>
        <w:spacing w:before="200" w:line-rule="auto"/>
        <w:ind w:firstLine="540"/>
        <w:jc w:val="both"/>
      </w:pPr>
      <w:r>
        <w:rPr>
          <w:sz w:val="20"/>
        </w:rPr>
        <w:t xml:space="preserve">81.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 варианту 3 предоставления государственной услуги, которые заявитель должен представить в составе заявки самостоятельно:</w:t>
      </w:r>
    </w:p>
    <w:p>
      <w:pPr>
        <w:pStyle w:val="0"/>
        <w:spacing w:before="200" w:line-rule="auto"/>
        <w:ind w:firstLine="540"/>
        <w:jc w:val="both"/>
      </w:pPr>
      <w:r>
        <w:rPr>
          <w:sz w:val="20"/>
        </w:rPr>
        <w:t xml:space="preserve">1) заявка, содержащая:</w:t>
      </w:r>
    </w:p>
    <w:p>
      <w:pPr>
        <w:pStyle w:val="0"/>
        <w:spacing w:before="200" w:line-rule="auto"/>
        <w:ind w:firstLine="540"/>
        <w:jc w:val="both"/>
      </w:pPr>
      <w:r>
        <w:rPr>
          <w:sz w:val="20"/>
        </w:rPr>
        <w:t xml:space="preserve">информацию о виде деятельности, указанном в </w:t>
      </w:r>
      <w:hyperlink w:history="0" r:id="rId69"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 которому соответствует комплекс мероприятий социального проекта;</w:t>
      </w:r>
    </w:p>
    <w:p>
      <w:pPr>
        <w:pStyle w:val="0"/>
        <w:spacing w:before="200" w:line-rule="auto"/>
        <w:ind w:firstLine="540"/>
        <w:jc w:val="both"/>
      </w:pPr>
      <w:r>
        <w:rPr>
          <w:sz w:val="20"/>
        </w:rPr>
        <w:t xml:space="preserve">наименование социального проекта;</w:t>
      </w:r>
    </w:p>
    <w:p>
      <w:pPr>
        <w:pStyle w:val="0"/>
        <w:spacing w:before="200" w:line-rule="auto"/>
        <w:ind w:firstLine="540"/>
        <w:jc w:val="both"/>
      </w:pPr>
      <w:r>
        <w:rPr>
          <w:sz w:val="20"/>
        </w:rPr>
        <w:t xml:space="preserve">краткое описание социального проекта;</w:t>
      </w:r>
    </w:p>
    <w:p>
      <w:pPr>
        <w:pStyle w:val="0"/>
        <w:spacing w:before="200" w:line-rule="auto"/>
        <w:ind w:firstLine="540"/>
        <w:jc w:val="both"/>
      </w:pPr>
      <w:r>
        <w:rPr>
          <w:sz w:val="20"/>
        </w:rPr>
        <w:t xml:space="preserve">масштаб (территориальный охват) реализации социального проекта;</w:t>
      </w:r>
    </w:p>
    <w:p>
      <w:pPr>
        <w:pStyle w:val="0"/>
        <w:spacing w:before="200" w:line-rule="auto"/>
        <w:ind w:firstLine="540"/>
        <w:jc w:val="both"/>
      </w:pPr>
      <w:r>
        <w:rPr>
          <w:sz w:val="20"/>
        </w:rPr>
        <w:t xml:space="preserve">срок реализации социального проекта, который не должен превышать 24 месяцев с даты начала его реализации;</w:t>
      </w:r>
    </w:p>
    <w:p>
      <w:pPr>
        <w:pStyle w:val="0"/>
        <w:spacing w:before="200" w:line-rule="auto"/>
        <w:ind w:firstLine="540"/>
        <w:jc w:val="both"/>
      </w:pPr>
      <w:r>
        <w:rPr>
          <w:sz w:val="20"/>
        </w:rPr>
        <w:t xml:space="preserve">обоснование социальной значимости социального проекта;</w:t>
      </w:r>
    </w:p>
    <w:p>
      <w:pPr>
        <w:pStyle w:val="0"/>
        <w:spacing w:before="200" w:line-rule="auto"/>
        <w:ind w:firstLine="540"/>
        <w:jc w:val="both"/>
      </w:pPr>
      <w:r>
        <w:rPr>
          <w:sz w:val="20"/>
        </w:rPr>
        <w:t xml:space="preserve">целевые группы участников социального проекта;</w:t>
      </w:r>
    </w:p>
    <w:p>
      <w:pPr>
        <w:pStyle w:val="0"/>
        <w:spacing w:before="200" w:line-rule="auto"/>
        <w:ind w:firstLine="540"/>
        <w:jc w:val="both"/>
      </w:pPr>
      <w:r>
        <w:rPr>
          <w:sz w:val="20"/>
        </w:rPr>
        <w:t xml:space="preserve">цель и задачи социального проекта;</w:t>
      </w:r>
    </w:p>
    <w:p>
      <w:pPr>
        <w:pStyle w:val="0"/>
        <w:spacing w:before="200" w:line-rule="auto"/>
        <w:ind w:firstLine="540"/>
        <w:jc w:val="both"/>
      </w:pPr>
      <w:r>
        <w:rPr>
          <w:sz w:val="20"/>
        </w:rPr>
        <w:t xml:space="preserve">календарный план реализации комплекса мероприятий социального проекта;</w:t>
      </w:r>
    </w:p>
    <w:p>
      <w:pPr>
        <w:pStyle w:val="0"/>
        <w:spacing w:before="200" w:line-rule="auto"/>
        <w:ind w:firstLine="540"/>
        <w:jc w:val="both"/>
      </w:pPr>
      <w:r>
        <w:rPr>
          <w:sz w:val="20"/>
        </w:rPr>
        <w:t xml:space="preserve">значения ожидаемых количественных и качественных результатов реализации социального проекта;</w:t>
      </w:r>
    </w:p>
    <w:p>
      <w:pPr>
        <w:pStyle w:val="0"/>
        <w:spacing w:before="200" w:line-rule="auto"/>
        <w:ind w:firstLine="540"/>
        <w:jc w:val="both"/>
      </w:pPr>
      <w:r>
        <w:rPr>
          <w:sz w:val="20"/>
        </w:rPr>
        <w:t xml:space="preserve">общая сумма расходов на реализацию социального проекта (бюджет социального проекта);</w:t>
      </w:r>
    </w:p>
    <w:p>
      <w:pPr>
        <w:pStyle w:val="0"/>
        <w:spacing w:before="200" w:line-rule="auto"/>
        <w:ind w:firstLine="540"/>
        <w:jc w:val="both"/>
      </w:pPr>
      <w:r>
        <w:rPr>
          <w:sz w:val="20"/>
        </w:rPr>
        <w:t xml:space="preserve">размер субсидии, необходимый на реализацию социального проекта;</w:t>
      </w:r>
    </w:p>
    <w:p>
      <w:pPr>
        <w:pStyle w:val="0"/>
        <w:spacing w:before="200" w:line-rule="auto"/>
        <w:ind w:firstLine="540"/>
        <w:jc w:val="both"/>
      </w:pPr>
      <w:r>
        <w:rPr>
          <w:sz w:val="20"/>
        </w:rPr>
        <w:t xml:space="preserve">смета расходов на реализацию социального проекта;</w:t>
      </w:r>
    </w:p>
    <w:p>
      <w:pPr>
        <w:pStyle w:val="0"/>
        <w:spacing w:before="200" w:line-rule="auto"/>
        <w:ind w:firstLine="540"/>
        <w:jc w:val="both"/>
      </w:pPr>
      <w:r>
        <w:rPr>
          <w:sz w:val="20"/>
        </w:rPr>
        <w:t xml:space="preserve">информация о руководителе социального проекта;</w:t>
      </w:r>
    </w:p>
    <w:p>
      <w:pPr>
        <w:pStyle w:val="0"/>
        <w:spacing w:before="200" w:line-rule="auto"/>
        <w:ind w:firstLine="540"/>
        <w:jc w:val="both"/>
      </w:pPr>
      <w:r>
        <w:rPr>
          <w:sz w:val="20"/>
        </w:rPr>
        <w:t xml:space="preserve">информация об участниках социального проекта;</w:t>
      </w:r>
    </w:p>
    <w:p>
      <w:pPr>
        <w:pStyle w:val="0"/>
        <w:spacing w:before="200" w:line-rule="auto"/>
        <w:ind w:firstLine="540"/>
        <w:jc w:val="both"/>
      </w:pPr>
      <w:r>
        <w:rPr>
          <w:sz w:val="20"/>
        </w:rPr>
        <w:t xml:space="preserve">информация о заявителе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контактная информация, адрес электронной почты, реквизиты банковского счета для перечисления субсидии);</w:t>
      </w:r>
    </w:p>
    <w:p>
      <w:pPr>
        <w:pStyle w:val="0"/>
        <w:spacing w:before="200" w:line-rule="auto"/>
        <w:ind w:firstLine="540"/>
        <w:jc w:val="both"/>
      </w:pPr>
      <w:r>
        <w:rPr>
          <w:sz w:val="20"/>
        </w:rPr>
        <w:t xml:space="preserve">2) копия устава заявителя со всеми зарегистрированными изменениями к нему, заверенная руководителем заявителя и скрепленная печатью заявителя (при наличии печати);</w:t>
      </w:r>
    </w:p>
    <w:p>
      <w:pPr>
        <w:pStyle w:val="0"/>
        <w:spacing w:before="200" w:line-rule="auto"/>
        <w:ind w:firstLine="540"/>
        <w:jc w:val="both"/>
      </w:pPr>
      <w:r>
        <w:rPr>
          <w:sz w:val="20"/>
        </w:rPr>
        <w:t xml:space="preserve">3) справка, оформленная в свободной форме, подписанная руководителем заявителя и главным бухгалтером заявителя, скрепленная печатью заявителя (при наличии печати), подтверждающая на дату не ранее чем за 30 календарных дней до даты начала приема заявок, что:</w:t>
      </w:r>
    </w:p>
    <w:p>
      <w:pPr>
        <w:pStyle w:val="0"/>
        <w:spacing w:before="200" w:line-rule="auto"/>
        <w:ind w:firstLine="540"/>
        <w:jc w:val="both"/>
      </w:pPr>
      <w:r>
        <w:rPr>
          <w:sz w:val="20"/>
        </w:rPr>
        <w:t xml:space="preserve">заявитель соответствует требованиям, установленным </w:t>
      </w:r>
      <w:hyperlink w:history="0" r:id="rId70"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подпунктами "2"</w:t>
        </w:r>
      </w:hyperlink>
      <w:r>
        <w:rPr>
          <w:sz w:val="20"/>
        </w:rPr>
        <w:t xml:space="preserve">, </w:t>
      </w:r>
      <w:hyperlink w:history="0" r:id="rId71"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"4"</w:t>
        </w:r>
      </w:hyperlink>
      <w:r>
        <w:rPr>
          <w:sz w:val="20"/>
        </w:rPr>
        <w:t xml:space="preserve"> и </w:t>
      </w:r>
      <w:hyperlink w:history="0" r:id="rId72"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"5" пункта 9</w:t>
        </w:r>
      </w:hyperlink>
      <w:r>
        <w:rPr>
          <w:sz w:val="20"/>
        </w:rPr>
        <w:t xml:space="preserve"> Порядка;</w:t>
      </w:r>
    </w:p>
    <w:p>
      <w:pPr>
        <w:pStyle w:val="0"/>
        <w:spacing w:before="200" w:line-rule="auto"/>
        <w:ind w:firstLine="540"/>
        <w:jc w:val="both"/>
      </w:pPr>
      <w:r>
        <w:rPr>
          <w:sz w:val="20"/>
        </w:rPr>
        <w:t xml:space="preserve">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согласие субъектов персональных данных на обработку персональных данных и передачу их третьим лицам в соответствии с законодательством Российской Федерации в области персональных данных (представляется в случае, если информация и документы, включенные в состав заявки, содержат персональные данные);</w:t>
      </w:r>
    </w:p>
    <w:p>
      <w:pPr>
        <w:pStyle w:val="0"/>
        <w:spacing w:before="200" w:line-rule="auto"/>
        <w:ind w:firstLine="540"/>
        <w:jc w:val="both"/>
      </w:pPr>
      <w:r>
        <w:rPr>
          <w:sz w:val="20"/>
        </w:rPr>
        <w:t xml:space="preserve">5) обязательство заявителя, оформленное в свободной форме, подписанное руководителем заявителя и скрепленное печатью заявителя (при наличии печати)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заявителем в целях исполнения обязательств по соглашению, обязательства юридических лиц, получающих средства на основании таких договоров, о соблюдении ими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1"/>
        <w:spacing w:before="200" w:line-rule="auto"/>
        <w:jc w:val="both"/>
      </w:pPr>
      <w:r>
        <w:rPr>
          <w:sz w:val="20"/>
        </w:rPr>
        <w:t xml:space="preserve">    6)  согласие  заявителя на осуществление Правительством Ставропольского</w:t>
      </w:r>
    </w:p>
    <w:p>
      <w:pPr>
        <w:pStyle w:val="1"/>
        <w:jc w:val="both"/>
      </w:pPr>
      <w:r>
        <w:rPr>
          <w:sz w:val="20"/>
        </w:rPr>
        <w:t xml:space="preserve">края,  Фондом  (в  случае  предоставления субсидий за счет средств краевого</w:t>
      </w:r>
    </w:p>
    <w:p>
      <w:pPr>
        <w:pStyle w:val="1"/>
        <w:jc w:val="both"/>
      </w:pPr>
      <w:r>
        <w:rPr>
          <w:sz w:val="20"/>
        </w:rPr>
        <w:t xml:space="preserve">бюджета,  источником финансового обеспечения которых являются гранты Фонда)</w:t>
      </w:r>
    </w:p>
    <w:p>
      <w:pPr>
        <w:pStyle w:val="1"/>
        <w:jc w:val="both"/>
      </w:pPr>
      <w:r>
        <w:rPr>
          <w:sz w:val="20"/>
        </w:rPr>
        <w:t xml:space="preserve">в  отношении  него  проверок соблюдения им условий и порядка предоставления</w:t>
      </w:r>
    </w:p>
    <w:p>
      <w:pPr>
        <w:pStyle w:val="1"/>
        <w:jc w:val="both"/>
      </w:pPr>
      <w:r>
        <w:rPr>
          <w:sz w:val="20"/>
        </w:rPr>
        <w:t xml:space="preserve">субсидии,   в   том   числе   в   части   достижения  значений  результатов</w:t>
      </w:r>
    </w:p>
    <w:p>
      <w:pPr>
        <w:pStyle w:val="1"/>
        <w:jc w:val="both"/>
      </w:pPr>
      <w:r>
        <w:rPr>
          <w:sz w:val="20"/>
        </w:rPr>
        <w:t xml:space="preserve">предоставления   субсидии,   а  также  проверок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73"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74"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руководителем  заявителя  и  скрепленное  печатью  заявителя  (при  наличии</w:t>
      </w:r>
    </w:p>
    <w:p>
      <w:pPr>
        <w:pStyle w:val="1"/>
        <w:jc w:val="both"/>
      </w:pPr>
      <w:r>
        <w:rPr>
          <w:sz w:val="20"/>
        </w:rPr>
        <w:t xml:space="preserve">печати);</w:t>
      </w:r>
    </w:p>
    <w:p>
      <w:pPr>
        <w:pStyle w:val="1"/>
        <w:jc w:val="both"/>
      </w:pPr>
      <w:r>
        <w:rPr>
          <w:sz w:val="20"/>
        </w:rPr>
        <w:t xml:space="preserve">    7)   обязательство   заявителя  о  включении  в  договоры,  заключаемые</w:t>
      </w:r>
    </w:p>
    <w:p>
      <w:pPr>
        <w:pStyle w:val="1"/>
        <w:jc w:val="both"/>
      </w:pPr>
      <w:r>
        <w:rPr>
          <w:sz w:val="20"/>
        </w:rPr>
        <w:t xml:space="preserve">                                                       1</w:t>
      </w:r>
    </w:p>
    <w:p>
      <w:pPr>
        <w:pStyle w:val="1"/>
        <w:jc w:val="both"/>
      </w:pPr>
      <w:r>
        <w:rPr>
          <w:sz w:val="20"/>
        </w:rPr>
        <w:t xml:space="preserve">заявителем  с  лицами,  указанными в </w:t>
      </w:r>
      <w:hyperlink w:history="0" r:id="rId75" w:tooltip="&quot;Бюджетный кодекс Российской Федерации&quot; от 31.07.1998 N 145-ФЗ (ред. от 26.02.2024)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согласия  таких лиц на осуществление Правительством</w:t>
      </w:r>
    </w:p>
    <w:p>
      <w:pPr>
        <w:pStyle w:val="1"/>
        <w:jc w:val="both"/>
      </w:pPr>
      <w:r>
        <w:rPr>
          <w:sz w:val="20"/>
        </w:rPr>
        <w:t xml:space="preserve">Ставропольского  края,  Фондом  (в  случае  предоставления субсидий за счет</w:t>
      </w:r>
    </w:p>
    <w:p>
      <w:pPr>
        <w:pStyle w:val="1"/>
        <w:jc w:val="both"/>
      </w:pPr>
      <w:r>
        <w:rPr>
          <w:sz w:val="20"/>
        </w:rPr>
        <w:t xml:space="preserve">средств   краевого  бюджета,  источником  финансового  обеспечения  которых</w:t>
      </w:r>
    </w:p>
    <w:p>
      <w:pPr>
        <w:pStyle w:val="1"/>
        <w:jc w:val="both"/>
      </w:pPr>
      <w:r>
        <w:rPr>
          <w:sz w:val="20"/>
        </w:rPr>
        <w:t xml:space="preserve">являются  гранты  Фонда)  в отношении них проверок соблюдения ими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76"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77"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руководителем  заявителя  и  скрепленное  печатью  заявителя  (при  наличии</w:t>
      </w:r>
    </w:p>
    <w:p>
      <w:pPr>
        <w:pStyle w:val="1"/>
        <w:jc w:val="both"/>
      </w:pPr>
      <w:r>
        <w:rPr>
          <w:sz w:val="20"/>
        </w:rPr>
        <w:t xml:space="preserve">печати).</w:t>
      </w:r>
    </w:p>
    <w:p>
      <w:pPr>
        <w:pStyle w:val="0"/>
        <w:ind w:firstLine="540"/>
        <w:jc w:val="both"/>
      </w:pPr>
      <w:r>
        <w:rPr>
          <w:sz w:val="20"/>
        </w:rPr>
        <w:t xml:space="preserve">82.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по варианту 3 предоставления государственной услуги, которые заявитель вправе представить в составе заявки по собственной инициативе:</w:t>
      </w:r>
    </w:p>
    <w:p>
      <w:pPr>
        <w:pStyle w:val="0"/>
        <w:spacing w:before="200" w:line-rule="auto"/>
        <w:ind w:firstLine="540"/>
        <w:jc w:val="both"/>
      </w:pPr>
      <w:r>
        <w:rPr>
          <w:sz w:val="20"/>
        </w:rPr>
        <w:t xml:space="preserve">1) документ, содержащий сведения о заявителе, содержащиеся в Едином государственном реестре юридических лиц;</w:t>
      </w:r>
    </w:p>
    <w:p>
      <w:pPr>
        <w:pStyle w:val="0"/>
        <w:spacing w:before="200" w:line-rule="auto"/>
        <w:ind w:firstLine="540"/>
        <w:jc w:val="both"/>
      </w:pPr>
      <w:r>
        <w:rPr>
          <w:sz w:val="20"/>
        </w:rPr>
        <w:t xml:space="preserve">2) документ, содержащий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78"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83. Способами установления личности руководителя заявителя при взаимодействии с заявителем являются:</w:t>
      </w:r>
    </w:p>
    <w:p>
      <w:pPr>
        <w:pStyle w:val="0"/>
        <w:spacing w:before="200" w:line-rule="auto"/>
        <w:ind w:firstLine="540"/>
        <w:jc w:val="both"/>
      </w:pPr>
      <w:r>
        <w:rPr>
          <w:sz w:val="20"/>
        </w:rPr>
        <w:t xml:space="preserve">1) личное обращение в Правительство Ставропольского края - документ, удостоверяющий личность гражданина;</w:t>
      </w:r>
    </w:p>
    <w:p>
      <w:pPr>
        <w:pStyle w:val="0"/>
        <w:spacing w:before="200" w:line-rule="auto"/>
        <w:ind w:firstLine="540"/>
        <w:jc w:val="both"/>
      </w:pPr>
      <w:r>
        <w:rPr>
          <w:sz w:val="20"/>
        </w:rPr>
        <w:t xml:space="preserve">2) посредством специального портала - установление личности не требуется.</w:t>
      </w:r>
    </w:p>
    <w:p>
      <w:pPr>
        <w:pStyle w:val="0"/>
        <w:spacing w:before="200" w:line-rule="auto"/>
        <w:ind w:firstLine="540"/>
        <w:jc w:val="both"/>
      </w:pPr>
      <w:r>
        <w:rPr>
          <w:sz w:val="20"/>
        </w:rPr>
        <w:t xml:space="preserve">84. Основания для отказа заявителю в приеме заявки и документов, необходимых для предоставления государственной услуги по варианту 3 предоставления государственной услуги, законодательством Российской Федерации не предусмотрены.</w:t>
      </w:r>
    </w:p>
    <w:p>
      <w:pPr>
        <w:pStyle w:val="0"/>
        <w:spacing w:before="200" w:line-rule="auto"/>
        <w:ind w:firstLine="540"/>
        <w:jc w:val="both"/>
      </w:pPr>
      <w:r>
        <w:rPr>
          <w:sz w:val="20"/>
        </w:rPr>
        <w:t xml:space="preserve">85. Заявка и документы, необходимые для предоставления государственной услуги по варианту 3 предоставления государственной услуги, не могут быть представлены уполномоченным лицом по доверенности.</w:t>
      </w:r>
    </w:p>
    <w:p>
      <w:pPr>
        <w:pStyle w:val="0"/>
        <w:spacing w:before="200" w:line-rule="auto"/>
        <w:ind w:firstLine="540"/>
        <w:jc w:val="both"/>
      </w:pPr>
      <w:r>
        <w:rPr>
          <w:sz w:val="20"/>
        </w:rPr>
        <w:t xml:space="preserve">86. Вариант 3 предоставления государственной услуги не предусматривает возможности приема заявки и документов, необходимых для предоставления государственной услуги, по выбору заявителя независимо от его места нахождения.</w:t>
      </w:r>
    </w:p>
    <w:p>
      <w:pPr>
        <w:pStyle w:val="0"/>
        <w:spacing w:before="200" w:line-rule="auto"/>
        <w:ind w:firstLine="540"/>
        <w:jc w:val="both"/>
      </w:pPr>
      <w:r>
        <w:rPr>
          <w:sz w:val="20"/>
        </w:rPr>
        <w:t xml:space="preserve">87. Государственная услуга по варианту 3 предоставления государственной услуги в многофункциональных центрах предоставления государственных и муниципальных услуг в Ставропольском крае не предоставляется.</w:t>
      </w:r>
    </w:p>
    <w:p>
      <w:pPr>
        <w:pStyle w:val="0"/>
        <w:spacing w:before="200" w:line-rule="auto"/>
        <w:ind w:firstLine="540"/>
        <w:jc w:val="both"/>
      </w:pPr>
      <w:r>
        <w:rPr>
          <w:sz w:val="20"/>
        </w:rPr>
        <w:t xml:space="preserve">88. Срок регистрации заявки и документов, необходимых для предоставления государственной услуги по варианту 3 предоставления государственной услуги, составляет 1 рабочий день со дня подачи заявки и документов, необходимых для предоставления государственной услуги, в Правительство Ставропольского края.</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2"/>
        <w:jc w:val="center"/>
      </w:pPr>
      <w:r>
        <w:rPr>
          <w:sz w:val="20"/>
        </w:rPr>
        <w:t xml:space="preserve">при предоставлении государственной услуги по варианту 3</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89. Для предоставления государственной услуги по варианту 3 предоставления государственной услуги Правительство Ставропольского края направляет следующие межведомственные информационные запросы:</w:t>
      </w:r>
    </w:p>
    <w:p>
      <w:pPr>
        <w:pStyle w:val="0"/>
        <w:spacing w:before="200" w:line-rule="auto"/>
        <w:ind w:firstLine="540"/>
        <w:jc w:val="both"/>
      </w:pPr>
      <w:r>
        <w:rPr>
          <w:sz w:val="20"/>
        </w:rPr>
        <w:t xml:space="preserve">1) межведомственный информационный запрос "Сведения о заявителе, содержащиеся в Едином государственном реестре юридических лиц" (поставщиком данных сведений является Федеральная налоговая служба;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Федеральная налоговая служба представляет запрашиваемые сведения в срок, не превышающий 48 часов с момента направления межведомственного информационного запроса, в виде выписки из Единого государственного реестра юридических лиц);</w:t>
      </w:r>
    </w:p>
    <w:p>
      <w:pPr>
        <w:pStyle w:val="0"/>
        <w:spacing w:before="200" w:line-rule="auto"/>
        <w:ind w:firstLine="540"/>
        <w:jc w:val="both"/>
      </w:pPr>
      <w:r>
        <w:rPr>
          <w:sz w:val="20"/>
        </w:rPr>
        <w:t xml:space="preserve">2) межведомственный информационный запрос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79"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(поставщиком данных сведений является Управление Федеральной налоговой службы по Ставропольскому краю;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Управление Федеральной налоговой службы по Ставропольскому краю представляет запрашиваемые сведения в срок, не превышающий 48 часов с момента направления межведомственного информационного запроса, в виде информации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80"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jc w:val="both"/>
      </w:pPr>
      <w:r>
        <w:rPr>
          <w:sz w:val="20"/>
        </w:rPr>
      </w:r>
    </w:p>
    <w:p>
      <w:pPr>
        <w:pStyle w:val="2"/>
        <w:outlineLvl w:val="3"/>
        <w:jc w:val="center"/>
      </w:pPr>
      <w:r>
        <w:rPr>
          <w:sz w:val="20"/>
        </w:rPr>
        <w:t xml:space="preserve">Принятие Правительством Ставропольского края решения</w:t>
      </w:r>
    </w:p>
    <w:p>
      <w:pPr>
        <w:pStyle w:val="2"/>
        <w:jc w:val="center"/>
      </w:pPr>
      <w:r>
        <w:rPr>
          <w:sz w:val="20"/>
        </w:rPr>
        <w:t xml:space="preserve">о предоставлении государственной услуги по варианту 3</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90. Правительство Ставропольского края в течение 20 рабочих дней со дня получения протокола заседания конкурсной комиссии, на котором определены победители конкурса, принимает решение об отказе заявителю в предоставлении субсидии.</w:t>
      </w:r>
    </w:p>
    <w:p>
      <w:pPr>
        <w:pStyle w:val="0"/>
        <w:spacing w:before="200" w:line-rule="auto"/>
        <w:ind w:firstLine="540"/>
        <w:jc w:val="both"/>
      </w:pPr>
      <w:r>
        <w:rPr>
          <w:sz w:val="20"/>
        </w:rPr>
        <w:t xml:space="preserve">91. Критериями принятия решения об отказе заявителю в предоставлении субсидии являются:</w:t>
      </w:r>
    </w:p>
    <w:p>
      <w:pPr>
        <w:pStyle w:val="0"/>
        <w:spacing w:before="200" w:line-rule="auto"/>
        <w:ind w:firstLine="540"/>
        <w:jc w:val="both"/>
      </w:pPr>
      <w:r>
        <w:rPr>
          <w:sz w:val="20"/>
        </w:rPr>
        <w:t xml:space="preserve">1) несоответствие представленных заявителем документов, предусмотренных </w:t>
      </w:r>
      <w:hyperlink w:history="0" w:anchor="P165" w:tooltip="14. В состав заявки включаются следующие документы:">
        <w:r>
          <w:rPr>
            <w:sz w:val="20"/>
            <w:color w:val="0000ff"/>
          </w:rPr>
          <w:t xml:space="preserve">пунктом 14</w:t>
        </w:r>
      </w:hyperlink>
      <w:r>
        <w:rPr>
          <w:sz w:val="20"/>
        </w:rPr>
        <w:t xml:space="preserve"> настоящего Административного регламента, и документов, содержащих сведения, указанные в </w:t>
      </w:r>
      <w:hyperlink w:history="0" w:anchor="P198" w:tooltip="15. Документы, которые заявитель вправе представить в составе заявки по собственной инициативе:">
        <w:r>
          <w:rPr>
            <w:sz w:val="20"/>
            <w:color w:val="0000ff"/>
          </w:rPr>
          <w:t xml:space="preserve">пункте 15</w:t>
        </w:r>
      </w:hyperlink>
      <w:r>
        <w:rPr>
          <w:sz w:val="20"/>
        </w:rPr>
        <w:t xml:space="preserve"> настоящего Административного регламента, требованиям, установленным к ним в объявлении о проведении конкурса;</w:t>
      </w:r>
    </w:p>
    <w:p>
      <w:pPr>
        <w:pStyle w:val="0"/>
        <w:spacing w:before="200" w:line-rule="auto"/>
        <w:ind w:firstLine="540"/>
        <w:jc w:val="both"/>
      </w:pPr>
      <w:r>
        <w:rPr>
          <w:sz w:val="20"/>
        </w:rPr>
        <w:t xml:space="preserve">2) непредставление (представление не в полном объеме) документов, предусмотренных </w:t>
      </w:r>
      <w:hyperlink w:history="0" w:anchor="P165" w:tooltip="14. В состав заявки включаются следующие документы:">
        <w:r>
          <w:rPr>
            <w:sz w:val="20"/>
            <w:color w:val="0000ff"/>
          </w:rPr>
          <w:t xml:space="preserve">пунктом 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установление факта недостоверности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4) непризнание заявителя победителем конкурса в порядке, предусмотренном </w:t>
      </w:r>
      <w:hyperlink w:history="0" r:id="rId81"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пунктами 24</w:t>
        </w:r>
      </w:hyperlink>
      <w:r>
        <w:rPr>
          <w:sz w:val="20"/>
        </w:rPr>
        <w:t xml:space="preserve"> - </w:t>
      </w:r>
      <w:hyperlink w:history="0" r:id="rId82"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26</w:t>
        </w:r>
      </w:hyperlink>
      <w:r>
        <w:rPr>
          <w:sz w:val="20"/>
        </w:rPr>
        <w:t xml:space="preserve"> Порядка.</w:t>
      </w:r>
    </w:p>
    <w:p>
      <w:pPr>
        <w:pStyle w:val="0"/>
        <w:jc w:val="both"/>
      </w:pPr>
      <w:r>
        <w:rPr>
          <w:sz w:val="20"/>
        </w:rPr>
      </w:r>
    </w:p>
    <w:p>
      <w:pPr>
        <w:pStyle w:val="2"/>
        <w:outlineLvl w:val="3"/>
        <w:jc w:val="center"/>
      </w:pPr>
      <w:r>
        <w:rPr>
          <w:sz w:val="20"/>
        </w:rPr>
        <w:t xml:space="preserve">Предоставление Правительством Ставропольского края</w:t>
      </w:r>
    </w:p>
    <w:p>
      <w:pPr>
        <w:pStyle w:val="2"/>
        <w:jc w:val="center"/>
      </w:pPr>
      <w:r>
        <w:rPr>
          <w:sz w:val="20"/>
        </w:rPr>
        <w:t xml:space="preserve">результата предоставления государственной услуги по варианту</w:t>
      </w:r>
    </w:p>
    <w:p>
      <w:pPr>
        <w:pStyle w:val="2"/>
        <w:jc w:val="center"/>
      </w:pPr>
      <w:r>
        <w:rPr>
          <w:sz w:val="20"/>
        </w:rPr>
        <w:t xml:space="preserve">3 предоставления государственной услуги</w:t>
      </w:r>
    </w:p>
    <w:p>
      <w:pPr>
        <w:pStyle w:val="0"/>
        <w:jc w:val="both"/>
      </w:pPr>
      <w:r>
        <w:rPr>
          <w:sz w:val="20"/>
        </w:rPr>
      </w:r>
    </w:p>
    <w:p>
      <w:pPr>
        <w:pStyle w:val="0"/>
        <w:ind w:firstLine="540"/>
        <w:jc w:val="both"/>
      </w:pPr>
      <w:r>
        <w:rPr>
          <w:sz w:val="20"/>
        </w:rPr>
        <w:t xml:space="preserve">92. Способ получения заявителем результата предоставления государственной услуги - на Интернет-портале и специальном портале в течение 5 календарных дней со дня принятия Правительством Ставропольского края решения об отказе заявителю в предоставлении субсидии.</w:t>
      </w:r>
    </w:p>
    <w:p>
      <w:pPr>
        <w:pStyle w:val="0"/>
        <w:spacing w:before="200" w:line-rule="auto"/>
        <w:ind w:firstLine="540"/>
        <w:jc w:val="both"/>
      </w:pPr>
      <w:r>
        <w:rPr>
          <w:sz w:val="20"/>
        </w:rPr>
        <w:t xml:space="preserve">93. Результат предоставления государственной услуги по варианту 3 предоставления государственной услуги не может быть предоставлен по выбору заявителя независимо от его места нахождения.</w:t>
      </w:r>
    </w:p>
    <w:p>
      <w:pPr>
        <w:pStyle w:val="0"/>
        <w:jc w:val="both"/>
      </w:pPr>
      <w:r>
        <w:rPr>
          <w:sz w:val="20"/>
        </w:rPr>
      </w:r>
    </w:p>
    <w:p>
      <w:pPr>
        <w:pStyle w:val="2"/>
        <w:outlineLvl w:val="2"/>
        <w:jc w:val="center"/>
      </w:pPr>
      <w:r>
        <w:rPr>
          <w:sz w:val="20"/>
        </w:rPr>
        <w:t xml:space="preserve">Описание варианта 4 предоставления государственной услуги</w:t>
      </w:r>
    </w:p>
    <w:p>
      <w:pPr>
        <w:pStyle w:val="0"/>
        <w:jc w:val="both"/>
      </w:pPr>
      <w:r>
        <w:rPr>
          <w:sz w:val="20"/>
        </w:rPr>
      </w:r>
    </w:p>
    <w:p>
      <w:pPr>
        <w:pStyle w:val="0"/>
        <w:ind w:firstLine="540"/>
        <w:jc w:val="both"/>
      </w:pPr>
      <w:r>
        <w:rPr>
          <w:sz w:val="20"/>
        </w:rPr>
        <w:t xml:space="preserve">94. Максимальный срок предоставления государственной услуги по варианту 4 предоставления государственной услуги составляет 70 рабочих дней со дня окончания срока приема заявок, указанного в объявлении о проведении конкурса.</w:t>
      </w:r>
    </w:p>
    <w:p>
      <w:pPr>
        <w:pStyle w:val="0"/>
        <w:spacing w:before="200" w:line-rule="auto"/>
        <w:ind w:firstLine="540"/>
        <w:jc w:val="both"/>
      </w:pPr>
      <w:r>
        <w:rPr>
          <w:sz w:val="20"/>
        </w:rPr>
        <w:t xml:space="preserve">95. Результатом предоставления государственной услуги по варианту 4 предоставления государственной услуги является принятие Правительством Ставропольского края решения об отказе заявителю в предоставлении субсидии.</w:t>
      </w:r>
    </w:p>
    <w:p>
      <w:pPr>
        <w:pStyle w:val="0"/>
        <w:spacing w:before="200" w:line-rule="auto"/>
        <w:ind w:firstLine="540"/>
        <w:jc w:val="both"/>
      </w:pPr>
      <w:r>
        <w:rPr>
          <w:sz w:val="20"/>
        </w:rPr>
        <w:t xml:space="preserve">96. Административными процедурами, осуществляемыми при предоставлении государственной услуги по варианту 4 предоставления государственной услуги, являются:</w:t>
      </w:r>
    </w:p>
    <w:p>
      <w:pPr>
        <w:pStyle w:val="0"/>
        <w:spacing w:before="200" w:line-rule="auto"/>
        <w:ind w:firstLine="540"/>
        <w:jc w:val="both"/>
      </w:pPr>
      <w:r>
        <w:rPr>
          <w:sz w:val="20"/>
        </w:rPr>
        <w:t xml:space="preserve">1) прием заявления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Правительством Ставропольского края решения о предоставлении (об отказе в предоставлении) субсидии заявителю;</w:t>
      </w:r>
    </w:p>
    <w:p>
      <w:pPr>
        <w:pStyle w:val="0"/>
        <w:spacing w:before="200" w:line-rule="auto"/>
        <w:ind w:firstLine="540"/>
        <w:jc w:val="both"/>
      </w:pPr>
      <w:r>
        <w:rPr>
          <w:sz w:val="20"/>
        </w:rPr>
        <w:t xml:space="preserve">4) предоставление Правительством Ставропольского края результата государственной услуги.</w:t>
      </w:r>
    </w:p>
    <w:p>
      <w:pPr>
        <w:pStyle w:val="0"/>
        <w:spacing w:before="200" w:line-rule="auto"/>
        <w:ind w:firstLine="540"/>
        <w:jc w:val="both"/>
      </w:pPr>
      <w:r>
        <w:rPr>
          <w:sz w:val="20"/>
        </w:rPr>
        <w:t xml:space="preserve">97. В варианте 4 предоставления государственной услуги не приведена административная процедура - приостановление предоставления государственной услуги (такая административная процедура не предусмотрена Порядком).</w:t>
      </w:r>
    </w:p>
    <w:p>
      <w:pPr>
        <w:pStyle w:val="0"/>
        <w:jc w:val="both"/>
      </w:pPr>
      <w:r>
        <w:rPr>
          <w:sz w:val="20"/>
        </w:rPr>
      </w:r>
    </w:p>
    <w:p>
      <w:pPr>
        <w:pStyle w:val="2"/>
        <w:outlineLvl w:val="3"/>
        <w:jc w:val="center"/>
      </w:pPr>
      <w:r>
        <w:rPr>
          <w:sz w:val="20"/>
        </w:rPr>
        <w:t xml:space="preserve">Прием заявления (запроса)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по варианту 4 предоставления государственной услуги</w:t>
      </w:r>
    </w:p>
    <w:p>
      <w:pPr>
        <w:pStyle w:val="0"/>
        <w:jc w:val="both"/>
      </w:pPr>
      <w:r>
        <w:rPr>
          <w:sz w:val="20"/>
        </w:rPr>
      </w:r>
    </w:p>
    <w:p>
      <w:pPr>
        <w:pStyle w:val="0"/>
        <w:ind w:firstLine="540"/>
        <w:jc w:val="both"/>
      </w:pPr>
      <w:r>
        <w:rPr>
          <w:sz w:val="20"/>
        </w:rPr>
        <w:t xml:space="preserve">98. Представление заявителем заявки и документов для участия в конкурсе осуществляется уполномоченным лицом заявителя в Правительство Ставропольского края в сроки и способом, указанными в объявлении о проведении конкурса.</w:t>
      </w:r>
    </w:p>
    <w:p>
      <w:pPr>
        <w:pStyle w:val="0"/>
        <w:spacing w:before="200" w:line-rule="auto"/>
        <w:ind w:firstLine="540"/>
        <w:jc w:val="both"/>
      </w:pPr>
      <w:r>
        <w:rPr>
          <w:sz w:val="20"/>
        </w:rPr>
        <w:t xml:space="preserve">99.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 варианту 4 предоставления государственной услуги, которые уполномоченное лицо заявителя должен представить в составе заявки самостоятельно:</w:t>
      </w:r>
    </w:p>
    <w:p>
      <w:pPr>
        <w:pStyle w:val="0"/>
        <w:spacing w:before="200" w:line-rule="auto"/>
        <w:ind w:firstLine="540"/>
        <w:jc w:val="both"/>
      </w:pPr>
      <w:r>
        <w:rPr>
          <w:sz w:val="20"/>
        </w:rPr>
        <w:t xml:space="preserve">1) копия доверенности, подтверждающей делегирование полномочий на подачу заявки от имени заявителя, заверенная руководителем заявителя и скрепленная печатью заявителя (при наличии печати);</w:t>
      </w:r>
    </w:p>
    <w:p>
      <w:pPr>
        <w:pStyle w:val="0"/>
        <w:spacing w:before="200" w:line-rule="auto"/>
        <w:ind w:firstLine="540"/>
        <w:jc w:val="both"/>
      </w:pPr>
      <w:r>
        <w:rPr>
          <w:sz w:val="20"/>
        </w:rPr>
        <w:t xml:space="preserve">2) заявка, содержащая:</w:t>
      </w:r>
    </w:p>
    <w:p>
      <w:pPr>
        <w:pStyle w:val="0"/>
        <w:spacing w:before="200" w:line-rule="auto"/>
        <w:ind w:firstLine="540"/>
        <w:jc w:val="both"/>
      </w:pPr>
      <w:r>
        <w:rPr>
          <w:sz w:val="20"/>
        </w:rPr>
        <w:t xml:space="preserve">информацию о виде деятельности, указанном в </w:t>
      </w:r>
      <w:hyperlink w:history="0" r:id="rId83"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 которому соответствует комплекс мероприятий социального проекта;</w:t>
      </w:r>
    </w:p>
    <w:p>
      <w:pPr>
        <w:pStyle w:val="0"/>
        <w:spacing w:before="200" w:line-rule="auto"/>
        <w:ind w:firstLine="540"/>
        <w:jc w:val="both"/>
      </w:pPr>
      <w:r>
        <w:rPr>
          <w:sz w:val="20"/>
        </w:rPr>
        <w:t xml:space="preserve">наименование социального проекта;</w:t>
      </w:r>
    </w:p>
    <w:p>
      <w:pPr>
        <w:pStyle w:val="0"/>
        <w:spacing w:before="200" w:line-rule="auto"/>
        <w:ind w:firstLine="540"/>
        <w:jc w:val="both"/>
      </w:pPr>
      <w:r>
        <w:rPr>
          <w:sz w:val="20"/>
        </w:rPr>
        <w:t xml:space="preserve">краткое описание социального проекта;</w:t>
      </w:r>
    </w:p>
    <w:p>
      <w:pPr>
        <w:pStyle w:val="0"/>
        <w:spacing w:before="200" w:line-rule="auto"/>
        <w:ind w:firstLine="540"/>
        <w:jc w:val="both"/>
      </w:pPr>
      <w:r>
        <w:rPr>
          <w:sz w:val="20"/>
        </w:rPr>
        <w:t xml:space="preserve">масштаб (территориальный охват) реализации социального проекта;</w:t>
      </w:r>
    </w:p>
    <w:p>
      <w:pPr>
        <w:pStyle w:val="0"/>
        <w:spacing w:before="200" w:line-rule="auto"/>
        <w:ind w:firstLine="540"/>
        <w:jc w:val="both"/>
      </w:pPr>
      <w:r>
        <w:rPr>
          <w:sz w:val="20"/>
        </w:rPr>
        <w:t xml:space="preserve">срок реализации социального проекта, который не должен превышать 24 месяцев с даты начала его реализации;</w:t>
      </w:r>
    </w:p>
    <w:p>
      <w:pPr>
        <w:pStyle w:val="0"/>
        <w:spacing w:before="200" w:line-rule="auto"/>
        <w:ind w:firstLine="540"/>
        <w:jc w:val="both"/>
      </w:pPr>
      <w:r>
        <w:rPr>
          <w:sz w:val="20"/>
        </w:rPr>
        <w:t xml:space="preserve">обоснование социальной значимости социального проекта;</w:t>
      </w:r>
    </w:p>
    <w:p>
      <w:pPr>
        <w:pStyle w:val="0"/>
        <w:spacing w:before="200" w:line-rule="auto"/>
        <w:ind w:firstLine="540"/>
        <w:jc w:val="both"/>
      </w:pPr>
      <w:r>
        <w:rPr>
          <w:sz w:val="20"/>
        </w:rPr>
        <w:t xml:space="preserve">целевые группы участников социального проекта;</w:t>
      </w:r>
    </w:p>
    <w:p>
      <w:pPr>
        <w:pStyle w:val="0"/>
        <w:spacing w:before="200" w:line-rule="auto"/>
        <w:ind w:firstLine="540"/>
        <w:jc w:val="both"/>
      </w:pPr>
      <w:r>
        <w:rPr>
          <w:sz w:val="20"/>
        </w:rPr>
        <w:t xml:space="preserve">цель и задачи социального проекта;</w:t>
      </w:r>
    </w:p>
    <w:p>
      <w:pPr>
        <w:pStyle w:val="0"/>
        <w:spacing w:before="200" w:line-rule="auto"/>
        <w:ind w:firstLine="540"/>
        <w:jc w:val="both"/>
      </w:pPr>
      <w:r>
        <w:rPr>
          <w:sz w:val="20"/>
        </w:rPr>
        <w:t xml:space="preserve">календарный план реализации комплекса мероприятий социального проекта;</w:t>
      </w:r>
    </w:p>
    <w:p>
      <w:pPr>
        <w:pStyle w:val="0"/>
        <w:spacing w:before="200" w:line-rule="auto"/>
        <w:ind w:firstLine="540"/>
        <w:jc w:val="both"/>
      </w:pPr>
      <w:r>
        <w:rPr>
          <w:sz w:val="20"/>
        </w:rPr>
        <w:t xml:space="preserve">значения ожидаемых количественных и качественных результатов реализации социального проекта;</w:t>
      </w:r>
    </w:p>
    <w:p>
      <w:pPr>
        <w:pStyle w:val="0"/>
        <w:spacing w:before="200" w:line-rule="auto"/>
        <w:ind w:firstLine="540"/>
        <w:jc w:val="both"/>
      </w:pPr>
      <w:r>
        <w:rPr>
          <w:sz w:val="20"/>
        </w:rPr>
        <w:t xml:space="preserve">общая сумма расходов на реализацию социального проекта (бюджет социального проекта);</w:t>
      </w:r>
    </w:p>
    <w:p>
      <w:pPr>
        <w:pStyle w:val="0"/>
        <w:spacing w:before="200" w:line-rule="auto"/>
        <w:ind w:firstLine="540"/>
        <w:jc w:val="both"/>
      </w:pPr>
      <w:r>
        <w:rPr>
          <w:sz w:val="20"/>
        </w:rPr>
        <w:t xml:space="preserve">размер субсидии, необходимый на реализацию социального проекта; смета расходов на реализацию социального проекта;</w:t>
      </w:r>
    </w:p>
    <w:p>
      <w:pPr>
        <w:pStyle w:val="0"/>
        <w:spacing w:before="200" w:line-rule="auto"/>
        <w:ind w:firstLine="540"/>
        <w:jc w:val="both"/>
      </w:pPr>
      <w:r>
        <w:rPr>
          <w:sz w:val="20"/>
        </w:rPr>
        <w:t xml:space="preserve">информация о руководителе социального проекта;</w:t>
      </w:r>
    </w:p>
    <w:p>
      <w:pPr>
        <w:pStyle w:val="0"/>
        <w:spacing w:before="200" w:line-rule="auto"/>
        <w:ind w:firstLine="540"/>
        <w:jc w:val="both"/>
      </w:pPr>
      <w:r>
        <w:rPr>
          <w:sz w:val="20"/>
        </w:rPr>
        <w:t xml:space="preserve">информация об участниках социального проекта;</w:t>
      </w:r>
    </w:p>
    <w:p>
      <w:pPr>
        <w:pStyle w:val="0"/>
        <w:spacing w:before="200" w:line-rule="auto"/>
        <w:ind w:firstLine="540"/>
        <w:jc w:val="both"/>
      </w:pPr>
      <w:r>
        <w:rPr>
          <w:sz w:val="20"/>
        </w:rPr>
        <w:t xml:space="preserve">информация о заявителе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контактная информация, адрес электронной почты, реквизиты банковского счета для перечисления субсидии);</w:t>
      </w:r>
    </w:p>
    <w:p>
      <w:pPr>
        <w:pStyle w:val="0"/>
        <w:spacing w:before="200" w:line-rule="auto"/>
        <w:ind w:firstLine="540"/>
        <w:jc w:val="both"/>
      </w:pPr>
      <w:r>
        <w:rPr>
          <w:sz w:val="20"/>
        </w:rPr>
        <w:t xml:space="preserve">3) копия устава заявителя со всеми зарегистрированными изменениями к нему, заверенная руководителем заявителя и скрепленная печатью заявителя (при наличии печати);</w:t>
      </w:r>
    </w:p>
    <w:p>
      <w:pPr>
        <w:pStyle w:val="0"/>
        <w:spacing w:before="200" w:line-rule="auto"/>
        <w:ind w:firstLine="540"/>
        <w:jc w:val="both"/>
      </w:pPr>
      <w:r>
        <w:rPr>
          <w:sz w:val="20"/>
        </w:rPr>
        <w:t xml:space="preserve">4) справка, оформленная в свободной форме, подписанная уполномоченным лицом заявителя и главным бухгалтером заявителя, скрепленная печатью заявителя (при наличии печати), подтверждающая на дату не ранее чем за 30 календарных дней до даты начала приема заявок, что:</w:t>
      </w:r>
    </w:p>
    <w:p>
      <w:pPr>
        <w:pStyle w:val="0"/>
        <w:spacing w:before="200" w:line-rule="auto"/>
        <w:ind w:firstLine="540"/>
        <w:jc w:val="both"/>
      </w:pPr>
      <w:r>
        <w:rPr>
          <w:sz w:val="20"/>
        </w:rPr>
        <w:t xml:space="preserve">заявитель соответствует требованиям, установленным </w:t>
      </w:r>
      <w:hyperlink w:history="0" r:id="rId84"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подпунктами "2"</w:t>
        </w:r>
      </w:hyperlink>
      <w:r>
        <w:rPr>
          <w:sz w:val="20"/>
        </w:rPr>
        <w:t xml:space="preserve">, </w:t>
      </w:r>
      <w:hyperlink w:history="0" r:id="rId85"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"4"</w:t>
        </w:r>
      </w:hyperlink>
      <w:r>
        <w:rPr>
          <w:sz w:val="20"/>
        </w:rPr>
        <w:t xml:space="preserve"> и </w:t>
      </w:r>
      <w:hyperlink w:history="0" r:id="rId86"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"5" пункта 9</w:t>
        </w:r>
      </w:hyperlink>
      <w:r>
        <w:rPr>
          <w:sz w:val="20"/>
        </w:rPr>
        <w:t xml:space="preserve"> Порядка;</w:t>
      </w:r>
    </w:p>
    <w:p>
      <w:pPr>
        <w:pStyle w:val="0"/>
        <w:spacing w:before="200" w:line-rule="auto"/>
        <w:ind w:firstLine="540"/>
        <w:jc w:val="both"/>
      </w:pPr>
      <w:r>
        <w:rPr>
          <w:sz w:val="20"/>
        </w:rPr>
        <w:t xml:space="preserve">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согласие субъектов персональных данных на обработку персональных данных и передачу их третьим лицам в соответствии с законодательством Российской Федерации в области персональных данных (представляется в случае, если информация и документы, включенные в состав заявки, содержат персональные данные);</w:t>
      </w:r>
    </w:p>
    <w:p>
      <w:pPr>
        <w:pStyle w:val="0"/>
        <w:spacing w:before="200" w:line-rule="auto"/>
        <w:ind w:firstLine="540"/>
        <w:jc w:val="both"/>
      </w:pPr>
      <w:r>
        <w:rPr>
          <w:sz w:val="20"/>
        </w:rPr>
        <w:t xml:space="preserve">6) обязательство заявителя, оформленное в свободной форме, подписанное уполномоченным лицом заявителя и скрепленное печатью заявителя (при наличии печати)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заявителем в целях исполнения обязательств по соглашению, обязательства юридических лиц, получающих средства на основании таких договоров, о соблюдении ими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1"/>
        <w:spacing w:before="200" w:line-rule="auto"/>
        <w:jc w:val="both"/>
      </w:pPr>
      <w:r>
        <w:rPr>
          <w:sz w:val="20"/>
        </w:rPr>
        <w:t xml:space="preserve">    7)  согласие  заявителя на осуществление Правительством Ставропольского</w:t>
      </w:r>
    </w:p>
    <w:p>
      <w:pPr>
        <w:pStyle w:val="1"/>
        <w:jc w:val="both"/>
      </w:pPr>
      <w:r>
        <w:rPr>
          <w:sz w:val="20"/>
        </w:rPr>
        <w:t xml:space="preserve">края,  Фондом  (в  случае  предоставления субсидий за счет средств краевого</w:t>
      </w:r>
    </w:p>
    <w:p>
      <w:pPr>
        <w:pStyle w:val="1"/>
        <w:jc w:val="both"/>
      </w:pPr>
      <w:r>
        <w:rPr>
          <w:sz w:val="20"/>
        </w:rPr>
        <w:t xml:space="preserve">бюджета,  источником финансового обеспечения которых являются гранты Фонда)</w:t>
      </w:r>
    </w:p>
    <w:p>
      <w:pPr>
        <w:pStyle w:val="1"/>
        <w:jc w:val="both"/>
      </w:pPr>
      <w:r>
        <w:rPr>
          <w:sz w:val="20"/>
        </w:rPr>
        <w:t xml:space="preserve">в  отношении  него  проверок соблюдения им условий и порядка предоставления</w:t>
      </w:r>
    </w:p>
    <w:p>
      <w:pPr>
        <w:pStyle w:val="1"/>
        <w:jc w:val="both"/>
      </w:pPr>
      <w:r>
        <w:rPr>
          <w:sz w:val="20"/>
        </w:rPr>
        <w:t xml:space="preserve">субсидии,   в   том   числе   в   части   достижения  значений  результатов</w:t>
      </w:r>
    </w:p>
    <w:p>
      <w:pPr>
        <w:pStyle w:val="1"/>
        <w:jc w:val="both"/>
      </w:pPr>
      <w:r>
        <w:rPr>
          <w:sz w:val="20"/>
        </w:rPr>
        <w:t xml:space="preserve">предоставления   субсидии,   а  также  проверок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87"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88"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уполномоченным лицом заявителя и скрепленное печатью заявителя (при наличии</w:t>
      </w:r>
    </w:p>
    <w:p>
      <w:pPr>
        <w:pStyle w:val="1"/>
        <w:jc w:val="both"/>
      </w:pPr>
      <w:r>
        <w:rPr>
          <w:sz w:val="20"/>
        </w:rPr>
        <w:t xml:space="preserve">печати);</w:t>
      </w:r>
    </w:p>
    <w:p>
      <w:pPr>
        <w:pStyle w:val="1"/>
        <w:jc w:val="both"/>
      </w:pPr>
      <w:r>
        <w:rPr>
          <w:sz w:val="20"/>
        </w:rPr>
        <w:t xml:space="preserve">    8)   обязательство   заявителя  о  включении  в  договоры,  заключаемые</w:t>
      </w:r>
    </w:p>
    <w:p>
      <w:pPr>
        <w:pStyle w:val="1"/>
        <w:jc w:val="both"/>
      </w:pPr>
      <w:r>
        <w:rPr>
          <w:sz w:val="20"/>
        </w:rPr>
        <w:t xml:space="preserve">                                                       1</w:t>
      </w:r>
    </w:p>
    <w:p>
      <w:pPr>
        <w:pStyle w:val="1"/>
        <w:jc w:val="both"/>
      </w:pPr>
      <w:r>
        <w:rPr>
          <w:sz w:val="20"/>
        </w:rPr>
        <w:t xml:space="preserve">заявителем  с  лицами,  указанными в </w:t>
      </w:r>
      <w:hyperlink w:history="0" r:id="rId89" w:tooltip="&quot;Бюджетный кодекс Российской Федерации&quot; от 31.07.1998 N 145-ФЗ (ред. от 26.02.2024)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согласия  таких лиц на осуществление Правительством</w:t>
      </w:r>
    </w:p>
    <w:p>
      <w:pPr>
        <w:pStyle w:val="1"/>
        <w:jc w:val="both"/>
      </w:pPr>
      <w:r>
        <w:rPr>
          <w:sz w:val="20"/>
        </w:rPr>
        <w:t xml:space="preserve">Ставропольского  края,  Фондом  (в  случае  предоставления субсидий за счет</w:t>
      </w:r>
    </w:p>
    <w:p>
      <w:pPr>
        <w:pStyle w:val="1"/>
        <w:jc w:val="both"/>
      </w:pPr>
      <w:r>
        <w:rPr>
          <w:sz w:val="20"/>
        </w:rPr>
        <w:t xml:space="preserve">средств   краевого  бюджета,  источником  финансового  обеспечения  которых</w:t>
      </w:r>
    </w:p>
    <w:p>
      <w:pPr>
        <w:pStyle w:val="1"/>
        <w:jc w:val="both"/>
      </w:pPr>
      <w:r>
        <w:rPr>
          <w:sz w:val="20"/>
        </w:rPr>
        <w:t xml:space="preserve">являются  гранты  Фонда)  в отношении них проверок соблюдения ими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90"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91"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уполномоченным лицом заявителя и скрепленное печатью заявителя (при наличии</w:t>
      </w:r>
    </w:p>
    <w:p>
      <w:pPr>
        <w:pStyle w:val="1"/>
        <w:jc w:val="both"/>
      </w:pPr>
      <w:r>
        <w:rPr>
          <w:sz w:val="20"/>
        </w:rPr>
        <w:t xml:space="preserve">печати).</w:t>
      </w:r>
    </w:p>
    <w:p>
      <w:pPr>
        <w:pStyle w:val="0"/>
        <w:ind w:firstLine="540"/>
        <w:jc w:val="both"/>
      </w:pPr>
      <w:r>
        <w:rPr>
          <w:sz w:val="20"/>
        </w:rPr>
        <w:t xml:space="preserve">100.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по варианту 4 предоставления государственной услуги, которые уполномоченное лицо заявителя вправе представить в составе заявки по собственной инициативе:</w:t>
      </w:r>
    </w:p>
    <w:p>
      <w:pPr>
        <w:pStyle w:val="0"/>
        <w:spacing w:before="200" w:line-rule="auto"/>
        <w:ind w:firstLine="540"/>
        <w:jc w:val="both"/>
      </w:pPr>
      <w:r>
        <w:rPr>
          <w:sz w:val="20"/>
        </w:rPr>
        <w:t xml:space="preserve">1) документ, содержащий сведения о заявителе, содержащиеся в Едином государственном реестре юридических лиц;</w:t>
      </w:r>
    </w:p>
    <w:p>
      <w:pPr>
        <w:pStyle w:val="0"/>
        <w:spacing w:before="200" w:line-rule="auto"/>
        <w:ind w:firstLine="540"/>
        <w:jc w:val="both"/>
      </w:pPr>
      <w:r>
        <w:rPr>
          <w:sz w:val="20"/>
        </w:rPr>
        <w:t xml:space="preserve">2) документ, содержащий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92"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101. Способами установления личности уполномоченного лица заявителя при взаимодействии с заявителем являются:</w:t>
      </w:r>
    </w:p>
    <w:p>
      <w:pPr>
        <w:pStyle w:val="0"/>
        <w:spacing w:before="200" w:line-rule="auto"/>
        <w:ind w:firstLine="540"/>
        <w:jc w:val="both"/>
      </w:pPr>
      <w:r>
        <w:rPr>
          <w:sz w:val="20"/>
        </w:rPr>
        <w:t xml:space="preserve">1) личное обращение в Правительство Ставропольского края - документ, удостоверяющий личность гражданина;</w:t>
      </w:r>
    </w:p>
    <w:p>
      <w:pPr>
        <w:pStyle w:val="0"/>
        <w:spacing w:before="200" w:line-rule="auto"/>
        <w:ind w:firstLine="540"/>
        <w:jc w:val="both"/>
      </w:pPr>
      <w:r>
        <w:rPr>
          <w:sz w:val="20"/>
        </w:rPr>
        <w:t xml:space="preserve">2) посредством специального портала - установление личности не требуется.</w:t>
      </w:r>
    </w:p>
    <w:p>
      <w:pPr>
        <w:pStyle w:val="0"/>
        <w:spacing w:before="200" w:line-rule="auto"/>
        <w:ind w:firstLine="540"/>
        <w:jc w:val="both"/>
      </w:pPr>
      <w:r>
        <w:rPr>
          <w:sz w:val="20"/>
        </w:rPr>
        <w:t xml:space="preserve">102. Основания для отказа уполномоченному лицу заявителя в приеме заявки и документов, необходимых для предоставления государственной услуги по варианту 4 предоставления государственной услуги, законодательством Российской Федерации не предусмотрены.</w:t>
      </w:r>
    </w:p>
    <w:p>
      <w:pPr>
        <w:pStyle w:val="0"/>
        <w:spacing w:before="200" w:line-rule="auto"/>
        <w:ind w:firstLine="540"/>
        <w:jc w:val="both"/>
      </w:pPr>
      <w:r>
        <w:rPr>
          <w:sz w:val="20"/>
        </w:rPr>
        <w:t xml:space="preserve">103. Вариант 4 предоставления государственной услуги не предусматривает возможности приема заявки и документов, необходимых для предоставления государственной услуги, по выбору уполномоченного лица заявителя независимо от его места нахождения.</w:t>
      </w:r>
    </w:p>
    <w:p>
      <w:pPr>
        <w:pStyle w:val="0"/>
        <w:spacing w:before="200" w:line-rule="auto"/>
        <w:ind w:firstLine="540"/>
        <w:jc w:val="both"/>
      </w:pPr>
      <w:r>
        <w:rPr>
          <w:sz w:val="20"/>
        </w:rPr>
        <w:t xml:space="preserve">104. Государственная услуга по варианту 4 предоставления государственной услуги в многофункциональных центрах предоставления государственных и муниципальных услуг в Ставропольском крае не предоставляется.</w:t>
      </w:r>
    </w:p>
    <w:p>
      <w:pPr>
        <w:pStyle w:val="0"/>
        <w:spacing w:before="200" w:line-rule="auto"/>
        <w:ind w:firstLine="540"/>
        <w:jc w:val="both"/>
      </w:pPr>
      <w:r>
        <w:rPr>
          <w:sz w:val="20"/>
        </w:rPr>
        <w:t xml:space="preserve">105. Срок регистрации заявки и документов, необходимых для предоставления государственной услуги по варианту 4 предоставления государственной услуги, составляет 1 рабочий день со дня подачи заявки и документов, необходимых для предоставления государственной услуги, в Правительство Ставропольского края.</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2"/>
        <w:jc w:val="center"/>
      </w:pPr>
      <w:r>
        <w:rPr>
          <w:sz w:val="20"/>
        </w:rPr>
        <w:t xml:space="preserve">при предоставлении государственной услуги по варианту 4</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106. Для предоставления государственной услуги по варианту 4 предоставления государственной услуги Правительство Ставропольского края направляет следующие межведомственные информационных запросы:</w:t>
      </w:r>
    </w:p>
    <w:p>
      <w:pPr>
        <w:pStyle w:val="0"/>
        <w:spacing w:before="200" w:line-rule="auto"/>
        <w:ind w:firstLine="540"/>
        <w:jc w:val="both"/>
      </w:pPr>
      <w:r>
        <w:rPr>
          <w:sz w:val="20"/>
        </w:rPr>
        <w:t xml:space="preserve">1) межведомственный информационный запрос "Сведения о заявителе, содержащиеся в Едином государственном реестре юридических лиц" (поставщиком данных сведений является Федеральная налоговая служба;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Федеральная налоговая служба представляет запрашиваемые сведения в срок, не превышающий 48 часов с момента направления межведомственного информационного запроса, в виде выписки из Единого государственного реестра юридических лиц);</w:t>
      </w:r>
    </w:p>
    <w:p>
      <w:pPr>
        <w:pStyle w:val="0"/>
        <w:spacing w:before="200" w:line-rule="auto"/>
        <w:ind w:firstLine="540"/>
        <w:jc w:val="both"/>
      </w:pPr>
      <w:r>
        <w:rPr>
          <w:sz w:val="20"/>
        </w:rPr>
        <w:t xml:space="preserve">2) межведомственный информационный запрос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93"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(поставщиком данных сведений является Управление Федеральной налоговой службы по Ставропольскому краю;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Управление Федеральной налоговой службы по Ставропольскому краю представляет запрашиваемые сведения в срок, не превышающий 48 часов с момента направления межведомственного информационного запроса, в виде информации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94"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jc w:val="both"/>
      </w:pPr>
      <w:r>
        <w:rPr>
          <w:sz w:val="20"/>
        </w:rPr>
      </w:r>
    </w:p>
    <w:p>
      <w:pPr>
        <w:pStyle w:val="2"/>
        <w:outlineLvl w:val="3"/>
        <w:jc w:val="center"/>
      </w:pPr>
      <w:r>
        <w:rPr>
          <w:sz w:val="20"/>
        </w:rPr>
        <w:t xml:space="preserve">Принятие Правительством Ставропольского края решения</w:t>
      </w:r>
    </w:p>
    <w:p>
      <w:pPr>
        <w:pStyle w:val="2"/>
        <w:jc w:val="center"/>
      </w:pPr>
      <w:r>
        <w:rPr>
          <w:sz w:val="20"/>
        </w:rPr>
        <w:t xml:space="preserve">о предоставлении государственной услуги по варианту 4</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107. Правительство Ставропольского края в течение 20 рабочих дней со дня получения протокола заседания конкурсной комиссии, на котором определены победители конкурса, принимает решение об отказе заявителю в предоставлении субсидии.</w:t>
      </w:r>
    </w:p>
    <w:p>
      <w:pPr>
        <w:pStyle w:val="0"/>
        <w:spacing w:before="200" w:line-rule="auto"/>
        <w:ind w:firstLine="540"/>
        <w:jc w:val="both"/>
      </w:pPr>
      <w:r>
        <w:rPr>
          <w:sz w:val="20"/>
        </w:rPr>
        <w:t xml:space="preserve">108. Критериями принятия решения об отказе заявителю в предоставлении субсидии являются:</w:t>
      </w:r>
    </w:p>
    <w:p>
      <w:pPr>
        <w:pStyle w:val="0"/>
        <w:spacing w:before="200" w:line-rule="auto"/>
        <w:ind w:firstLine="540"/>
        <w:jc w:val="both"/>
      </w:pPr>
      <w:r>
        <w:rPr>
          <w:sz w:val="20"/>
        </w:rPr>
        <w:t xml:space="preserve">1) несоответствие представленных заявителем документов, предусмотренных </w:t>
      </w:r>
      <w:hyperlink w:history="0" w:anchor="P165" w:tooltip="14. В состав заявки включаются следующие документы:">
        <w:r>
          <w:rPr>
            <w:sz w:val="20"/>
            <w:color w:val="0000ff"/>
          </w:rPr>
          <w:t xml:space="preserve">пунктом 14</w:t>
        </w:r>
      </w:hyperlink>
      <w:r>
        <w:rPr>
          <w:sz w:val="20"/>
        </w:rPr>
        <w:t xml:space="preserve"> настоящего Административного регламента, и документов, содержащих сведения, указанные в </w:t>
      </w:r>
      <w:hyperlink w:history="0" w:anchor="P198" w:tooltip="15. Документы, которые заявитель вправе представить в составе заявки по собственной инициативе:">
        <w:r>
          <w:rPr>
            <w:sz w:val="20"/>
            <w:color w:val="0000ff"/>
          </w:rPr>
          <w:t xml:space="preserve">пункте 15</w:t>
        </w:r>
      </w:hyperlink>
      <w:r>
        <w:rPr>
          <w:sz w:val="20"/>
        </w:rPr>
        <w:t xml:space="preserve"> настоящего Административного регламента, требованиям, установленным к ним в объявлении о проведении конкурса;</w:t>
      </w:r>
    </w:p>
    <w:p>
      <w:pPr>
        <w:pStyle w:val="0"/>
        <w:spacing w:before="200" w:line-rule="auto"/>
        <w:ind w:firstLine="540"/>
        <w:jc w:val="both"/>
      </w:pPr>
      <w:r>
        <w:rPr>
          <w:sz w:val="20"/>
        </w:rPr>
        <w:t xml:space="preserve">2) непредставление (представление не в полном объеме) документов, предусмотренных </w:t>
      </w:r>
      <w:hyperlink w:history="0" w:anchor="P165" w:tooltip="14. В состав заявки включаются следующие документы:">
        <w:r>
          <w:rPr>
            <w:sz w:val="20"/>
            <w:color w:val="0000ff"/>
          </w:rPr>
          <w:t xml:space="preserve">пунктом 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установление факта недостоверности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4) непризнание заявителя победителем конкурса в порядке, предусмотренном </w:t>
      </w:r>
      <w:hyperlink w:history="0" r:id="rId95"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пунктами 24</w:t>
        </w:r>
      </w:hyperlink>
      <w:r>
        <w:rPr>
          <w:sz w:val="20"/>
        </w:rPr>
        <w:t xml:space="preserve"> - </w:t>
      </w:r>
      <w:hyperlink w:history="0" r:id="rId96" w:tooltip="Постановление Правительства Ставропольского края от 10.02.2022 N 67-п (ред. от 25.03.2024)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26</w:t>
        </w:r>
      </w:hyperlink>
      <w:r>
        <w:rPr>
          <w:sz w:val="20"/>
        </w:rPr>
        <w:t xml:space="preserve"> Порядка.</w:t>
      </w:r>
    </w:p>
    <w:p>
      <w:pPr>
        <w:pStyle w:val="0"/>
        <w:jc w:val="both"/>
      </w:pPr>
      <w:r>
        <w:rPr>
          <w:sz w:val="20"/>
        </w:rPr>
      </w:r>
    </w:p>
    <w:p>
      <w:pPr>
        <w:pStyle w:val="2"/>
        <w:outlineLvl w:val="3"/>
        <w:jc w:val="center"/>
      </w:pPr>
      <w:r>
        <w:rPr>
          <w:sz w:val="20"/>
        </w:rPr>
        <w:t xml:space="preserve">Предоставление Правительством Ставропольского края</w:t>
      </w:r>
    </w:p>
    <w:p>
      <w:pPr>
        <w:pStyle w:val="2"/>
        <w:jc w:val="center"/>
      </w:pPr>
      <w:r>
        <w:rPr>
          <w:sz w:val="20"/>
        </w:rPr>
        <w:t xml:space="preserve">результата предоставления государственной услуги по варианту</w:t>
      </w:r>
    </w:p>
    <w:p>
      <w:pPr>
        <w:pStyle w:val="2"/>
        <w:jc w:val="center"/>
      </w:pPr>
      <w:r>
        <w:rPr>
          <w:sz w:val="20"/>
        </w:rPr>
        <w:t xml:space="preserve">4 предоставления государственной услуги</w:t>
      </w:r>
    </w:p>
    <w:p>
      <w:pPr>
        <w:pStyle w:val="0"/>
        <w:jc w:val="both"/>
      </w:pPr>
      <w:r>
        <w:rPr>
          <w:sz w:val="20"/>
        </w:rPr>
      </w:r>
    </w:p>
    <w:p>
      <w:pPr>
        <w:pStyle w:val="0"/>
        <w:ind w:firstLine="540"/>
        <w:jc w:val="both"/>
      </w:pPr>
      <w:r>
        <w:rPr>
          <w:sz w:val="20"/>
        </w:rPr>
        <w:t xml:space="preserve">109. Способ получения заявителем результата предоставления государственной услуги - на Интернет-портале и специальном портале в течение 5 календарных дней со дня принятия Правительством Ставропольского края решения об отказе заявителю в предоставлении субсидии.</w:t>
      </w:r>
    </w:p>
    <w:p>
      <w:pPr>
        <w:pStyle w:val="0"/>
        <w:spacing w:before="200" w:line-rule="auto"/>
        <w:ind w:firstLine="540"/>
        <w:jc w:val="both"/>
      </w:pPr>
      <w:r>
        <w:rPr>
          <w:sz w:val="20"/>
        </w:rPr>
        <w:t xml:space="preserve">110. Результат предоставления государственной услуги по варианту 4 предоставления государственной услуги не может быть предоставлен по выбору заявителя независимо от его места нахождения.</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Правительства Ставропольского края положений регламента</w:t>
      </w:r>
    </w:p>
    <w:p>
      <w:pPr>
        <w:pStyle w:val="2"/>
        <w:jc w:val="center"/>
      </w:pPr>
      <w:r>
        <w:rPr>
          <w:sz w:val="20"/>
        </w:rPr>
        <w:t xml:space="preserve">и иных нормативных правовых актов, устанавливающих</w:t>
      </w:r>
    </w:p>
    <w:p>
      <w:pPr>
        <w:pStyle w:val="2"/>
        <w:jc w:val="center"/>
      </w:pPr>
      <w:r>
        <w:rPr>
          <w:sz w:val="20"/>
        </w:rPr>
        <w:t xml:space="preserve">требования к предоставлению государственной услуги,</w:t>
      </w:r>
    </w:p>
    <w:p>
      <w:pPr>
        <w:pStyle w:val="2"/>
        <w:jc w:val="center"/>
      </w:pPr>
      <w:r>
        <w:rPr>
          <w:sz w:val="20"/>
        </w:rPr>
        <w:t xml:space="preserve">а также принятием ими решений</w:t>
      </w:r>
    </w:p>
    <w:p>
      <w:pPr>
        <w:pStyle w:val="0"/>
        <w:jc w:val="both"/>
      </w:pPr>
      <w:r>
        <w:rPr>
          <w:sz w:val="20"/>
        </w:rPr>
      </w:r>
    </w:p>
    <w:p>
      <w:pPr>
        <w:pStyle w:val="0"/>
        <w:ind w:firstLine="540"/>
        <w:jc w:val="both"/>
      </w:pPr>
      <w:r>
        <w:rPr>
          <w:sz w:val="20"/>
        </w:rPr>
        <w:t xml:space="preserve">111. Текущий контроль за соблюдением и исполнением ответственными должностными лицами управления по взаимодействию с институтами гражданского общества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осуществляется постоянно начальником управления по взаимодействию с институтами гражданского общества или его заместителем (по поручению начальника управления по взаимодействию с институтами гражданского общества) путем проведения проверок соблюдения ответственными должностными лицами управления по взаимодействию с институтами гражданского общества последовательности и сроков исполнения административных процедур, а также решений, принятых ими в ходе предоставления государственной услуги.</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112. Для осуществления контроля за полнотой и качеством предоставления государственной услуги начальником управления по взаимодействию с институтами гражданского общества или его заместителем (по поручению начальника управления по взаимодействию с институтами гражданского общества) проводятся проверки, которые могут быть плановыми и внеплановыми.</w:t>
      </w:r>
    </w:p>
    <w:p>
      <w:pPr>
        <w:pStyle w:val="0"/>
        <w:spacing w:before="200" w:line-rule="auto"/>
        <w:ind w:firstLine="540"/>
        <w:jc w:val="both"/>
      </w:pPr>
      <w:r>
        <w:rPr>
          <w:sz w:val="20"/>
        </w:rPr>
        <w:t xml:space="preserve">113. Плановые проверки полноты и качества предоставления государственной услуги проводятся в соответствии с планами работы управления по взаимодействию с институтами гражданского общества не реже одного раза в два года.</w:t>
      </w:r>
    </w:p>
    <w:p>
      <w:pPr>
        <w:pStyle w:val="0"/>
        <w:spacing w:before="200" w:line-rule="auto"/>
        <w:ind w:firstLine="540"/>
        <w:jc w:val="both"/>
      </w:pPr>
      <w:r>
        <w:rPr>
          <w:sz w:val="20"/>
        </w:rPr>
        <w:t xml:space="preserve">Внеплановые проверки полноты и качества предоставленной государственной услуги осуществляются в связи с поступившими обращениями граждан и (или) юридических лиц.</w:t>
      </w:r>
    </w:p>
    <w:p>
      <w:pPr>
        <w:pStyle w:val="0"/>
        <w:jc w:val="both"/>
      </w:pPr>
      <w:r>
        <w:rPr>
          <w:sz w:val="20"/>
        </w:rPr>
      </w:r>
    </w:p>
    <w:p>
      <w:pPr>
        <w:pStyle w:val="2"/>
        <w:outlineLvl w:val="2"/>
        <w:jc w:val="center"/>
      </w:pPr>
      <w:r>
        <w:rPr>
          <w:sz w:val="20"/>
        </w:rPr>
        <w:t xml:space="preserve">Ответственность должностных лиц Правительства</w:t>
      </w:r>
    </w:p>
    <w:p>
      <w:pPr>
        <w:pStyle w:val="2"/>
        <w:jc w:val="center"/>
      </w:pPr>
      <w:r>
        <w:rPr>
          <w:sz w:val="20"/>
        </w:rPr>
        <w:t xml:space="preserve">Ставропольского края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114. Должностные лица Правительства Ставропольского края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 края.</w:t>
      </w:r>
    </w:p>
    <w:p>
      <w:pPr>
        <w:pStyle w:val="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115. Контроль за предоставлением государственной услуги должен быть постоянным, всесторонним и объективным.</w:t>
      </w:r>
    </w:p>
    <w:p>
      <w:pPr>
        <w:pStyle w:val="0"/>
        <w:spacing w:before="200" w:line-rule="auto"/>
        <w:ind w:firstLine="540"/>
        <w:jc w:val="both"/>
      </w:pPr>
      <w:r>
        <w:rPr>
          <w:sz w:val="20"/>
        </w:rPr>
        <w:t xml:space="preserve">Контроль за предоставлением государственной услуги со стороны граждан, их объединений и организаций осуществляется путем получения ими информации о порядке и ходе предоставления государственной услуги, наличии в действиях (бездействии) должностных лиц и государственных гражданских служащих Правительства Ставропольского края, а также в принимаемых ими решениях нарушений положений настоящего Административного регламента,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w:t>
      </w:r>
    </w:p>
    <w:p>
      <w:pPr>
        <w:pStyle w:val="0"/>
        <w:spacing w:before="200" w:line-rule="auto"/>
        <w:ind w:firstLine="540"/>
        <w:jc w:val="both"/>
      </w:pPr>
      <w:r>
        <w:rPr>
          <w:sz w:val="20"/>
        </w:rPr>
        <w:t xml:space="preserve">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w:history="0" w:anchor="P752" w:tooltip="          V. Досудебный (внесудебный) порядок обжалования решений">
        <w:r>
          <w:rPr>
            <w:sz w:val="20"/>
            <w:color w:val="0000ff"/>
          </w:rPr>
          <w:t xml:space="preserve">разделе V</w:t>
        </w:r>
      </w:hyperlink>
      <w:r>
        <w:rPr>
          <w:sz w:val="20"/>
        </w:rPr>
        <w:t xml:space="preserve"> настоящего Административного регламента.</w:t>
      </w:r>
    </w:p>
    <w:p>
      <w:pPr>
        <w:pStyle w:val="0"/>
        <w:jc w:val="both"/>
      </w:pPr>
      <w:r>
        <w:rPr>
          <w:sz w:val="20"/>
        </w:rPr>
      </w:r>
    </w:p>
    <w:bookmarkStart w:id="752" w:name="P752"/>
    <w:bookmarkEnd w:id="752"/>
    <w:p>
      <w:pPr>
        <w:pStyle w:val="1"/>
        <w:jc w:val="both"/>
      </w:pPr>
      <w:r>
        <w:rPr>
          <w:sz w:val="20"/>
        </w:rPr>
        <w:t xml:space="preserve">          V. Досудебный (внесудебный) порядок обжалования решений</w:t>
      </w:r>
    </w:p>
    <w:p>
      <w:pPr>
        <w:pStyle w:val="1"/>
        <w:jc w:val="both"/>
      </w:pPr>
      <w:r>
        <w:rPr>
          <w:sz w:val="20"/>
        </w:rPr>
        <w:t xml:space="preserve">             и действий (бездействия) органа, предоставляющего</w:t>
      </w:r>
    </w:p>
    <w:p>
      <w:pPr>
        <w:pStyle w:val="1"/>
        <w:jc w:val="both"/>
      </w:pPr>
      <w:r>
        <w:rPr>
          <w:sz w:val="20"/>
        </w:rPr>
        <w:t xml:space="preserve">            государственную услугу, многофункционального центра,</w:t>
      </w:r>
    </w:p>
    <w:p>
      <w:pPr>
        <w:pStyle w:val="1"/>
        <w:jc w:val="both"/>
      </w:pPr>
      <w:r>
        <w:rPr>
          <w:sz w:val="20"/>
        </w:rPr>
        <w:t xml:space="preserve">                                          1</w:t>
      </w:r>
    </w:p>
    <w:p>
      <w:pPr>
        <w:pStyle w:val="1"/>
        <w:jc w:val="both"/>
      </w:pPr>
      <w:r>
        <w:rPr>
          <w:sz w:val="20"/>
        </w:rPr>
        <w:t xml:space="preserve">          организаций, указанных в </w:t>
      </w:r>
      <w:hyperlink w:history="0" r:id="rId9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  статьи 16</w:t>
        </w:r>
      </w:hyperlink>
      <w:r>
        <w:rPr>
          <w:sz w:val="20"/>
        </w:rPr>
        <w:t xml:space="preserve"> Федерального</w:t>
      </w:r>
    </w:p>
    <w:p>
      <w:pPr>
        <w:pStyle w:val="1"/>
        <w:jc w:val="both"/>
      </w:pPr>
      <w:r>
        <w:rPr>
          <w:sz w:val="20"/>
        </w:rPr>
        <w:t xml:space="preserve">           закона "Об организации предоставления государственных</w:t>
      </w:r>
    </w:p>
    <w:p>
      <w:pPr>
        <w:pStyle w:val="1"/>
        <w:jc w:val="both"/>
      </w:pPr>
      <w:r>
        <w:rPr>
          <w:sz w:val="20"/>
        </w:rPr>
        <w:t xml:space="preserve">            и муниципальных услуг", а также их должностных лиц,</w:t>
      </w:r>
    </w:p>
    <w:p>
      <w:pPr>
        <w:pStyle w:val="1"/>
        <w:jc w:val="both"/>
      </w:pPr>
      <w:r>
        <w:rPr>
          <w:sz w:val="20"/>
        </w:rPr>
        <w:t xml:space="preserve">           государственных или муниципальных служащих, работников</w:t>
      </w:r>
    </w:p>
    <w:p>
      <w:pPr>
        <w:pStyle w:val="1"/>
        <w:jc w:val="both"/>
      </w:pPr>
      <w:r>
        <w:rPr>
          <w:sz w:val="20"/>
        </w:rPr>
      </w:r>
    </w:p>
    <w:p>
      <w:pPr>
        <w:pStyle w:val="1"/>
        <w:jc w:val="both"/>
      </w:pPr>
      <w:r>
        <w:rPr>
          <w:sz w:val="20"/>
        </w:rPr>
        <w:t xml:space="preserve">    116.  Заявитель  имеет  право  на  досудебное (внесудебное) обжалование</w:t>
      </w:r>
    </w:p>
    <w:p>
      <w:pPr>
        <w:pStyle w:val="1"/>
        <w:jc w:val="both"/>
      </w:pPr>
      <w:r>
        <w:rPr>
          <w:sz w:val="20"/>
        </w:rPr>
        <w:t xml:space="preserve">действий   (бездействия)   и   (или)   решений,  принятых  (осуществленных)</w:t>
      </w:r>
    </w:p>
    <w:p>
      <w:pPr>
        <w:pStyle w:val="1"/>
        <w:jc w:val="both"/>
      </w:pPr>
      <w:r>
        <w:rPr>
          <w:sz w:val="20"/>
        </w:rPr>
        <w:t xml:space="preserve">Правительством   Ставропольского  края,  его  должностными  лицами  в  ходе</w:t>
      </w:r>
    </w:p>
    <w:p>
      <w:pPr>
        <w:pStyle w:val="1"/>
        <w:jc w:val="both"/>
      </w:pPr>
      <w:r>
        <w:rPr>
          <w:sz w:val="20"/>
        </w:rPr>
        <w:t xml:space="preserve">                                                                          1</w:t>
      </w:r>
    </w:p>
    <w:p>
      <w:pPr>
        <w:pStyle w:val="1"/>
        <w:jc w:val="both"/>
      </w:pPr>
      <w:r>
        <w:rPr>
          <w:sz w:val="20"/>
        </w:rPr>
        <w:t xml:space="preserve">предоставления  государственной услуги в порядке, предусмотренном </w:t>
      </w:r>
      <w:hyperlink w:history="0" r:id="rId9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главой 2</w:t>
        </w:r>
      </w:hyperlink>
    </w:p>
    <w:p>
      <w:pPr>
        <w:pStyle w:val="1"/>
        <w:jc w:val="both"/>
      </w:pPr>
      <w:r>
        <w:rPr>
          <w:sz w:val="20"/>
        </w:rPr>
        <w:t xml:space="preserve">Федерального   закона  "Об  организации  предоставления  государственных  и</w:t>
      </w:r>
    </w:p>
    <w:p>
      <w:pPr>
        <w:pStyle w:val="1"/>
        <w:jc w:val="both"/>
      </w:pPr>
      <w:r>
        <w:rPr>
          <w:sz w:val="20"/>
        </w:rPr>
        <w:t xml:space="preserve">муниципальных услуг" (далее - жалоба).</w:t>
      </w:r>
    </w:p>
    <w:p>
      <w:pPr>
        <w:pStyle w:val="0"/>
        <w:ind w:firstLine="540"/>
        <w:jc w:val="both"/>
      </w:pPr>
      <w:r>
        <w:rPr>
          <w:sz w:val="20"/>
        </w:rPr>
        <w:t xml:space="preserve">117. Жалоба заявителя рассматривается Губернатором Ставропольского края или по его поручению иным уполномоченным им должностным лицом в порядке, предусмотренном </w:t>
      </w:r>
      <w:hyperlink w:history="0" r:id="rId99" w:tooltip="Постановление Правительства Ставропольского края от 22.11.2013 N 428-п (ред. от 21.04.2022) &quo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quot; {КонсультантПлюс}">
        <w:r>
          <w:rPr>
            <w:sz w:val="20"/>
            <w:color w:val="0000ff"/>
          </w:rPr>
          <w:t xml:space="preserve">постановлением</w:t>
        </w:r>
      </w:hyperlink>
      <w:r>
        <w:rPr>
          <w:sz w:val="20"/>
        </w:rPr>
        <w:t xml:space="preserve">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
    <w:p>
      <w:pPr>
        <w:pStyle w:val="0"/>
        <w:spacing w:before="200" w:line-rule="auto"/>
        <w:ind w:firstLine="540"/>
        <w:jc w:val="both"/>
      </w:pPr>
      <w:r>
        <w:rPr>
          <w:sz w:val="20"/>
        </w:rPr>
        <w:t xml:space="preserve">Заявитель или его уполномоченное лицо вправе обратиться в Правительство Ставропольского края с жалобой на русском языке в письменной форме на бумажном носителе либо в электронном виде, а также при личном приеме заявителя или его уполномоченного представителя.</w:t>
      </w:r>
    </w:p>
    <w:p>
      <w:pPr>
        <w:pStyle w:val="0"/>
        <w:spacing w:before="200" w:line-rule="auto"/>
        <w:ind w:firstLine="540"/>
        <w:jc w:val="both"/>
      </w:pPr>
      <w:r>
        <w:rPr>
          <w:sz w:val="20"/>
        </w:rPr>
        <w:t xml:space="preserve">118. Правительство Ставропольского края осуществляет информирование заявителей о порядке подачи и рассмотрения жалобы по телефону или при личном приеме, а также на Интернет-портале.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Правительством</w:t>
      </w:r>
    </w:p>
    <w:p>
      <w:pPr>
        <w:pStyle w:val="0"/>
        <w:jc w:val="right"/>
      </w:pPr>
      <w:r>
        <w:rPr>
          <w:sz w:val="20"/>
        </w:rPr>
        <w:t xml:space="preserve">Ставропольского края</w:t>
      </w:r>
    </w:p>
    <w:p>
      <w:pPr>
        <w:pStyle w:val="0"/>
        <w:jc w:val="right"/>
      </w:pPr>
      <w:r>
        <w:rPr>
          <w:sz w:val="20"/>
        </w:rPr>
        <w:t xml:space="preserve">государственной услуги</w:t>
      </w:r>
    </w:p>
    <w:p>
      <w:pPr>
        <w:pStyle w:val="0"/>
        <w:jc w:val="right"/>
      </w:pPr>
      <w:r>
        <w:rPr>
          <w:sz w:val="20"/>
        </w:rPr>
        <w:t xml:space="preserve">"Предоставление за счет средств</w:t>
      </w:r>
    </w:p>
    <w:p>
      <w:pPr>
        <w:pStyle w:val="0"/>
        <w:jc w:val="right"/>
      </w:pPr>
      <w:r>
        <w:rPr>
          <w:sz w:val="20"/>
        </w:rPr>
        <w:t xml:space="preserve">бюджета Ставропольского края</w:t>
      </w:r>
    </w:p>
    <w:p>
      <w:pPr>
        <w:pStyle w:val="0"/>
        <w:jc w:val="right"/>
      </w:pPr>
      <w:r>
        <w:rPr>
          <w:sz w:val="20"/>
        </w:rPr>
        <w:t xml:space="preserve">субсидий на финансовое обеспечение</w:t>
      </w:r>
    </w:p>
    <w:p>
      <w:pPr>
        <w:pStyle w:val="0"/>
        <w:jc w:val="right"/>
      </w:pPr>
      <w:r>
        <w:rPr>
          <w:sz w:val="20"/>
        </w:rPr>
        <w:t xml:space="preserve">затрат на поддержку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реализующих социальные</w:t>
      </w:r>
    </w:p>
    <w:p>
      <w:pPr>
        <w:pStyle w:val="0"/>
        <w:jc w:val="right"/>
      </w:pPr>
      <w:r>
        <w:rPr>
          <w:sz w:val="20"/>
        </w:rPr>
        <w:t xml:space="preserve">проекты в Ставропольском крае"</w:t>
      </w:r>
    </w:p>
    <w:p>
      <w:pPr>
        <w:pStyle w:val="0"/>
        <w:jc w:val="both"/>
      </w:pPr>
      <w:r>
        <w:rPr>
          <w:sz w:val="20"/>
        </w:rPr>
      </w:r>
    </w:p>
    <w:p>
      <w:pPr>
        <w:pStyle w:val="2"/>
        <w:jc w:val="center"/>
      </w:pPr>
      <w:r>
        <w:rPr>
          <w:sz w:val="20"/>
        </w:rPr>
        <w:t xml:space="preserve">ПЕРЕЧЕНЬ</w:t>
      </w:r>
    </w:p>
    <w:p>
      <w:pPr>
        <w:pStyle w:val="2"/>
        <w:jc w:val="center"/>
      </w:pPr>
      <w:r>
        <w:rPr>
          <w:sz w:val="20"/>
        </w:rPr>
        <w:t xml:space="preserve">ВАРИАНТОВ И ОБЩИХ ПРИЗНАКОВ ЗАЯВИТЕЛЕЙ &lt;*&gt;,</w:t>
      </w:r>
    </w:p>
    <w:p>
      <w:pPr>
        <w:pStyle w:val="2"/>
        <w:jc w:val="center"/>
      </w:pPr>
      <w:r>
        <w:rPr>
          <w:sz w:val="20"/>
        </w:rPr>
        <w:t xml:space="preserve">А ТАКЖЕ КОМБИНАЦИИ ЗНАЧЕНИЙ ПРИЗНАКОВ, КАЖДАЯ ИЗ КОТОРЫХ</w:t>
      </w:r>
    </w:p>
    <w:p>
      <w:pPr>
        <w:pStyle w:val="2"/>
        <w:jc w:val="center"/>
      </w:pPr>
      <w:r>
        <w:rPr>
          <w:sz w:val="20"/>
        </w:rPr>
        <w:t xml:space="preserve">СООТВЕТСТВУЕТ ОДНОМУ ВАРИАНТУ ПРЕДОСТАВЛЕНИЯ ПРАВИТЕЛЬСТВОМ</w:t>
      </w:r>
    </w:p>
    <w:p>
      <w:pPr>
        <w:pStyle w:val="2"/>
        <w:jc w:val="center"/>
      </w:pPr>
      <w:r>
        <w:rPr>
          <w:sz w:val="20"/>
        </w:rPr>
        <w:t xml:space="preserve">СТАВРОПОЛЬСКОГО КРАЯ ГОСУДАРСТВЕННОЙ УСЛУГИ "ПРЕДОСТАВЛЕНИЕ</w:t>
      </w:r>
    </w:p>
    <w:p>
      <w:pPr>
        <w:pStyle w:val="2"/>
        <w:jc w:val="center"/>
      </w:pPr>
      <w:r>
        <w:rPr>
          <w:sz w:val="20"/>
        </w:rPr>
        <w:t xml:space="preserve">ЗА СЧЕТ СРЕДСТВ БЮДЖЕТА СТАВРОПОЛЬСКОГО КРАЯ СУБСИДИЙ</w:t>
      </w:r>
    </w:p>
    <w:p>
      <w:pPr>
        <w:pStyle w:val="2"/>
        <w:jc w:val="center"/>
      </w:pPr>
      <w:r>
        <w:rPr>
          <w:sz w:val="20"/>
        </w:rPr>
        <w:t xml:space="preserve">НА ФИНАНСОВОЕ ОБЕСПЕЧЕНИЕ ЗАТРАТ НА ПОДДЕРЖКУ СОЦИАЛЬНО</w:t>
      </w:r>
    </w:p>
    <w:p>
      <w:pPr>
        <w:pStyle w:val="2"/>
        <w:jc w:val="center"/>
      </w:pPr>
      <w:r>
        <w:rPr>
          <w:sz w:val="20"/>
        </w:rPr>
        <w:t xml:space="preserve">ОРИЕНТИРОВАННЫХ НЕКОММЕРЧЕСКИХ ОРГАНИЗАЦИЙ, РЕАЛИЗУЮЩИХ</w:t>
      </w:r>
    </w:p>
    <w:p>
      <w:pPr>
        <w:pStyle w:val="2"/>
        <w:jc w:val="center"/>
      </w:pPr>
      <w:r>
        <w:rPr>
          <w:sz w:val="20"/>
        </w:rPr>
        <w:t xml:space="preserve">СОЦИАЛЬНЫЕ ПРОЕКТЫ В СТАВРОПОЛЬСКОМ КРАЕ" &lt;**&gt;</w:t>
      </w:r>
    </w:p>
    <w:p>
      <w:pPr>
        <w:pStyle w:val="0"/>
        <w:jc w:val="both"/>
      </w:pPr>
      <w:r>
        <w:rPr>
          <w:sz w:val="20"/>
        </w:rPr>
      </w:r>
    </w:p>
    <w:p>
      <w:pPr>
        <w:pStyle w:val="1"/>
        <w:jc w:val="both"/>
      </w:pPr>
      <w:r>
        <w:rPr>
          <w:sz w:val="20"/>
        </w:rPr>
        <w:t xml:space="preserve">--------------------------------</w:t>
      </w:r>
    </w:p>
    <w:p>
      <w:pPr>
        <w:pStyle w:val="1"/>
        <w:jc w:val="both"/>
      </w:pPr>
      <w:r>
        <w:rPr>
          <w:sz w:val="20"/>
        </w:rPr>
        <w:t xml:space="preserve">    &lt;*&gt;   Под   заявителем  в  настоящем  Приложении  понимается  социально</w:t>
      </w:r>
    </w:p>
    <w:p>
      <w:pPr>
        <w:pStyle w:val="1"/>
        <w:jc w:val="both"/>
      </w:pPr>
      <w:r>
        <w:rPr>
          <w:sz w:val="20"/>
        </w:rPr>
        <w:t xml:space="preserve">ориентированная     некоммерческая    организация,    которой    признается</w:t>
      </w:r>
    </w:p>
    <w:p>
      <w:pPr>
        <w:pStyle w:val="1"/>
        <w:jc w:val="both"/>
      </w:pPr>
      <w:r>
        <w:rPr>
          <w:sz w:val="20"/>
        </w:rPr>
        <w:t xml:space="preserve">некоммерческая   организация,  созданная  в  организационно-правовой  форме</w:t>
      </w:r>
    </w:p>
    <w:p>
      <w:pPr>
        <w:pStyle w:val="1"/>
        <w:jc w:val="both"/>
      </w:pPr>
      <w:r>
        <w:rPr>
          <w:sz w:val="20"/>
        </w:rPr>
        <w:t xml:space="preserve">общественной    организации    (за    исключением   политической   партии),</w:t>
      </w:r>
    </w:p>
    <w:p>
      <w:pPr>
        <w:pStyle w:val="1"/>
        <w:jc w:val="both"/>
      </w:pPr>
      <w:r>
        <w:rPr>
          <w:sz w:val="20"/>
        </w:rPr>
        <w:t xml:space="preserve">общественного  движения,  фонда  (за  исключением  личного фонда), частного</w:t>
      </w:r>
    </w:p>
    <w:p>
      <w:pPr>
        <w:pStyle w:val="1"/>
        <w:jc w:val="both"/>
      </w:pPr>
      <w:r>
        <w:rPr>
          <w:sz w:val="20"/>
        </w:rPr>
        <w:t xml:space="preserve">(общественного)    учреждения,   автономной   некоммерческой   организации,</w:t>
      </w:r>
    </w:p>
    <w:p>
      <w:pPr>
        <w:pStyle w:val="1"/>
        <w:jc w:val="both"/>
      </w:pPr>
      <w:r>
        <w:rPr>
          <w:sz w:val="20"/>
        </w:rPr>
        <w:t xml:space="preserve">ассоциации  (союза), религиозной организации, казачьего общества или общины</w:t>
      </w:r>
    </w:p>
    <w:p>
      <w:pPr>
        <w:pStyle w:val="1"/>
        <w:jc w:val="both"/>
      </w:pPr>
      <w:r>
        <w:rPr>
          <w:sz w:val="20"/>
        </w:rPr>
        <w:t xml:space="preserve">коренных малочисленных народов Российской Федерации, не имеющая учредителя,</w:t>
      </w:r>
    </w:p>
    <w:p>
      <w:pPr>
        <w:pStyle w:val="1"/>
        <w:jc w:val="both"/>
      </w:pPr>
      <w:r>
        <w:rPr>
          <w:sz w:val="20"/>
        </w:rPr>
        <w:t xml:space="preserve">являющегося  государственным  органом,  органом местного самоуправления или</w:t>
      </w:r>
    </w:p>
    <w:p>
      <w:pPr>
        <w:pStyle w:val="1"/>
        <w:jc w:val="both"/>
      </w:pPr>
      <w:r>
        <w:rPr>
          <w:sz w:val="20"/>
        </w:rPr>
        <w:t xml:space="preserve">публично-правовым  образованием,  осуществляющая деятельность, направленную</w:t>
      </w:r>
    </w:p>
    <w:p>
      <w:pPr>
        <w:pStyle w:val="1"/>
        <w:jc w:val="both"/>
      </w:pPr>
      <w:r>
        <w:rPr>
          <w:sz w:val="20"/>
        </w:rPr>
        <w:t xml:space="preserve">на   решение   социальных   проблем,   развитие   гражданского  общества  в</w:t>
      </w:r>
    </w:p>
    <w:p>
      <w:pPr>
        <w:pStyle w:val="1"/>
        <w:jc w:val="both"/>
      </w:pPr>
      <w:r>
        <w:rPr>
          <w:sz w:val="20"/>
        </w:rPr>
        <w:t xml:space="preserve">                                                                          1</w:t>
      </w:r>
    </w:p>
    <w:p>
      <w:pPr>
        <w:pStyle w:val="1"/>
        <w:jc w:val="both"/>
      </w:pPr>
      <w:r>
        <w:rPr>
          <w:sz w:val="20"/>
        </w:rPr>
        <w:t xml:space="preserve">Ставропольском крае, а также виды деятельности, предусмотренные </w:t>
      </w:r>
      <w:hyperlink w:history="0" r:id="rId100" w:tooltip="Федеральный закон от 12.01.1996 N 7-ФЗ (ред. от 26.02.2024) &quot;О некоммерческих организациях&quot; {КонсультантПлюс}">
        <w:r>
          <w:rPr>
            <w:sz w:val="20"/>
            <w:color w:val="0000ff"/>
          </w:rPr>
          <w:t xml:space="preserve">статьей 31</w:t>
        </w:r>
      </w:hyperlink>
    </w:p>
    <w:p>
      <w:pPr>
        <w:pStyle w:val="1"/>
        <w:jc w:val="both"/>
      </w:pPr>
      <w:r>
        <w:rPr>
          <w:sz w:val="20"/>
        </w:rPr>
        <w:t xml:space="preserve">Федерального  закона  "О  некоммерческих  организациях"  и </w:t>
      </w:r>
      <w:hyperlink w:history="0" r:id="rId101"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статьей 8</w:t>
        </w:r>
      </w:hyperlink>
      <w:r>
        <w:rPr>
          <w:sz w:val="20"/>
        </w:rPr>
        <w:t xml:space="preserve"> Закона</w:t>
      </w:r>
    </w:p>
    <w:p>
      <w:pPr>
        <w:pStyle w:val="1"/>
        <w:jc w:val="both"/>
      </w:pPr>
      <w:r>
        <w:rPr>
          <w:sz w:val="20"/>
        </w:rPr>
        <w:t xml:space="preserve">Ставропольского края "О государственной поддержке социально ориентированных</w:t>
      </w:r>
    </w:p>
    <w:p>
      <w:pPr>
        <w:pStyle w:val="1"/>
        <w:jc w:val="both"/>
      </w:pPr>
      <w:r>
        <w:rPr>
          <w:sz w:val="20"/>
        </w:rPr>
        <w:t xml:space="preserve">некоммерческих  организаций  в  Ставропольском  крае", зарегистрированная в</w:t>
      </w:r>
    </w:p>
    <w:p>
      <w:pPr>
        <w:pStyle w:val="1"/>
        <w:jc w:val="both"/>
      </w:pPr>
      <w:r>
        <w:rPr>
          <w:sz w:val="20"/>
        </w:rPr>
        <w:t xml:space="preserve">установленном  законодательством Российской Федерации порядке на территории</w:t>
      </w:r>
    </w:p>
    <w:p>
      <w:pPr>
        <w:pStyle w:val="1"/>
        <w:jc w:val="both"/>
      </w:pPr>
      <w:r>
        <w:rPr>
          <w:sz w:val="20"/>
        </w:rPr>
        <w:t xml:space="preserve">Ставропольского  края  и  осуществляющая деятельность на его территории, за</w:t>
      </w:r>
    </w:p>
    <w:p>
      <w:pPr>
        <w:pStyle w:val="1"/>
        <w:jc w:val="both"/>
      </w:pPr>
      <w:r>
        <w:rPr>
          <w:sz w:val="20"/>
        </w:rPr>
        <w:t xml:space="preserve">исключением  деятельности  в сфере социальной поддержки и защиты ветеранов,</w:t>
      </w:r>
    </w:p>
    <w:p>
      <w:pPr>
        <w:pStyle w:val="1"/>
        <w:jc w:val="both"/>
      </w:pPr>
      <w:r>
        <w:rPr>
          <w:sz w:val="20"/>
        </w:rPr>
        <w:t xml:space="preserve">оказания    общественно   полезных   услуг,   исполнения   государственного</w:t>
      </w:r>
    </w:p>
    <w:p>
      <w:pPr>
        <w:pStyle w:val="1"/>
        <w:jc w:val="both"/>
      </w:pPr>
      <w:r>
        <w:rPr>
          <w:sz w:val="20"/>
        </w:rPr>
        <w:t xml:space="preserve">социального  заказа  на оказание государственных услуг в социальной сфере и</w:t>
      </w:r>
    </w:p>
    <w:p>
      <w:pPr>
        <w:pStyle w:val="1"/>
        <w:jc w:val="both"/>
      </w:pPr>
      <w:r>
        <w:rPr>
          <w:sz w:val="20"/>
        </w:rPr>
        <w:t xml:space="preserve">реализующая социальный проект в Ставропольском крае.</w:t>
      </w:r>
    </w:p>
    <w:p>
      <w:pPr>
        <w:pStyle w:val="0"/>
        <w:ind w:firstLine="540"/>
        <w:jc w:val="both"/>
      </w:pPr>
      <w:r>
        <w:rPr>
          <w:sz w:val="20"/>
        </w:rPr>
        <w:t xml:space="preserve">&lt;**&gt; Далее в настоящем Приложении используется сокращение - государственная услуга.</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826" w:name="P826"/>
    <w:bookmarkEnd w:id="826"/>
    <w:p>
      <w:pPr>
        <w:pStyle w:val="2"/>
        <w:jc w:val="center"/>
      </w:pPr>
      <w:r>
        <w:rPr>
          <w:sz w:val="20"/>
        </w:rPr>
        <w:t xml:space="preserve">ВАРИАНТЫ</w:t>
      </w:r>
    </w:p>
    <w:p>
      <w:pPr>
        <w:pStyle w:val="2"/>
        <w:jc w:val="center"/>
      </w:pPr>
      <w:r>
        <w:rPr>
          <w:sz w:val="20"/>
        </w:rPr>
        <w:t xml:space="preserve">предоставления Правительством Ставропольского края</w:t>
      </w:r>
    </w:p>
    <w:p>
      <w:pPr>
        <w:pStyle w:val="2"/>
        <w:jc w:val="center"/>
      </w:pPr>
      <w:r>
        <w:rPr>
          <w:sz w:val="20"/>
        </w:rPr>
        <w:t xml:space="preserve">государственной услуги заявителям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67"/>
        <w:gridCol w:w="2891"/>
        <w:gridCol w:w="7257"/>
      </w:tblGrid>
      <w:tr>
        <w:tblPrEx>
          <w:tblBorders>
            <w:left w:val="single" w:sz="4"/>
            <w:right w:val="single" w:sz="4"/>
            <w:insideV w:val="single" w:sz="4"/>
            <w:insideH w:val="single" w:sz="4"/>
          </w:tblBorders>
        </w:tblPrEx>
        <w:tc>
          <w:tcPr>
            <w:tcW w:w="567" w:type="dxa"/>
            <w:vAlign w:val="center"/>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2891" w:type="dxa"/>
            <w:vAlign w:val="center"/>
            <w:tcBorders>
              <w:top w:val="single" w:sz="4"/>
              <w:bottom w:val="single" w:sz="4"/>
            </w:tcBorders>
          </w:tcPr>
          <w:p>
            <w:pPr>
              <w:pStyle w:val="0"/>
              <w:jc w:val="center"/>
            </w:pPr>
            <w:r>
              <w:rPr>
                <w:sz w:val="20"/>
              </w:rPr>
              <w:t xml:space="preserve">Вариант предоставления государственной услуги</w:t>
            </w:r>
          </w:p>
        </w:tc>
        <w:tc>
          <w:tcPr>
            <w:tcW w:w="7257" w:type="dxa"/>
            <w:vAlign w:val="center"/>
            <w:tcBorders>
              <w:top w:val="single" w:sz="4"/>
              <w:bottom w:val="single" w:sz="4"/>
            </w:tcBorders>
          </w:tcPr>
          <w:p>
            <w:pPr>
              <w:pStyle w:val="0"/>
              <w:jc w:val="center"/>
            </w:pPr>
            <w:r>
              <w:rPr>
                <w:sz w:val="20"/>
              </w:rPr>
              <w:t xml:space="preserve">Значение признака заявителя</w:t>
            </w:r>
          </w:p>
        </w:tc>
      </w:tr>
      <w:tr>
        <w:tblPrEx>
          <w:tblBorders>
            <w:left w:val="single" w:sz="4"/>
            <w:right w:val="single" w:sz="4"/>
            <w:insideV w:val="single" w:sz="4"/>
            <w:insideH w:val="single" w:sz="4"/>
          </w:tblBorders>
        </w:tblPrEx>
        <w:tc>
          <w:tcPr>
            <w:tcW w:w="567" w:type="dxa"/>
            <w:vAlign w:val="center"/>
            <w:tcBorders>
              <w:top w:val="single" w:sz="4"/>
              <w:bottom w:val="single" w:sz="4"/>
            </w:tcBorders>
          </w:tcPr>
          <w:p>
            <w:pPr>
              <w:pStyle w:val="0"/>
              <w:jc w:val="center"/>
            </w:pPr>
            <w:r>
              <w:rPr>
                <w:sz w:val="20"/>
              </w:rPr>
              <w:t xml:space="preserve">1</w:t>
            </w:r>
          </w:p>
        </w:tc>
        <w:tc>
          <w:tcPr>
            <w:tcW w:w="2891" w:type="dxa"/>
            <w:vAlign w:val="center"/>
            <w:tcBorders>
              <w:top w:val="single" w:sz="4"/>
              <w:bottom w:val="single" w:sz="4"/>
            </w:tcBorders>
          </w:tcPr>
          <w:p>
            <w:pPr>
              <w:pStyle w:val="0"/>
              <w:jc w:val="center"/>
            </w:pPr>
            <w:r>
              <w:rPr>
                <w:sz w:val="20"/>
              </w:rPr>
              <w:t xml:space="preserve">2</w:t>
            </w:r>
          </w:p>
        </w:tc>
        <w:tc>
          <w:tcPr>
            <w:tcW w:w="7257" w:type="dxa"/>
            <w:vAlign w:val="center"/>
            <w:tcBorders>
              <w:top w:val="single" w:sz="4"/>
              <w:bottom w:val="single" w:sz="4"/>
            </w:tcBorders>
          </w:tcPr>
          <w:p>
            <w:pPr>
              <w:pStyle w:val="0"/>
              <w:jc w:val="center"/>
            </w:pPr>
            <w:r>
              <w:rPr>
                <w:sz w:val="20"/>
              </w:rPr>
              <w:t xml:space="preserve">3</w:t>
            </w:r>
          </w:p>
        </w:tc>
      </w:tr>
      <w:tr>
        <w:tc>
          <w:tcPr>
            <w:tcW w:w="567" w:type="dxa"/>
            <w:tcBorders>
              <w:top w:val="single" w:sz="4"/>
              <w:left w:val="nil"/>
              <w:bottom w:val="nil"/>
              <w:right w:val="nil"/>
            </w:tcBorders>
          </w:tcPr>
          <w:p>
            <w:pPr>
              <w:pStyle w:val="0"/>
            </w:pPr>
            <w:r>
              <w:rPr>
                <w:sz w:val="20"/>
              </w:rPr>
            </w:r>
          </w:p>
        </w:tc>
        <w:tc>
          <w:tcPr>
            <w:gridSpan w:val="2"/>
            <w:tcW w:w="10148" w:type="dxa"/>
            <w:tcBorders>
              <w:top w:val="single" w:sz="4"/>
              <w:left w:val="nil"/>
              <w:bottom w:val="nil"/>
              <w:right w:val="nil"/>
            </w:tcBorders>
          </w:tcPr>
          <w:p>
            <w:pPr>
              <w:pStyle w:val="0"/>
            </w:pPr>
            <w:r>
              <w:rPr>
                <w:sz w:val="20"/>
              </w:rPr>
              <w:t xml:space="preserve">Результат предоставления государственной услуги "Принятие Правительством Ставропольского края решения о предоставлении субсидии заявителю и размере предоставляемой субсидии"</w:t>
            </w:r>
          </w:p>
        </w:tc>
      </w:tr>
      <w:tr>
        <w:tc>
          <w:tcPr>
            <w:tcW w:w="567" w:type="dxa"/>
            <w:tcBorders>
              <w:top w:val="nil"/>
              <w:left w:val="nil"/>
              <w:bottom w:val="nil"/>
              <w:right w:val="nil"/>
            </w:tcBorders>
          </w:tcPr>
          <w:p>
            <w:pPr>
              <w:pStyle w:val="0"/>
              <w:jc w:val="center"/>
            </w:pPr>
            <w:r>
              <w:rPr>
                <w:sz w:val="20"/>
              </w:rPr>
              <w:t xml:space="preserve">1.</w:t>
            </w:r>
          </w:p>
        </w:tc>
        <w:tc>
          <w:tcPr>
            <w:tcW w:w="2891" w:type="dxa"/>
            <w:tcBorders>
              <w:top w:val="nil"/>
              <w:left w:val="nil"/>
              <w:bottom w:val="nil"/>
              <w:right w:val="nil"/>
            </w:tcBorders>
          </w:tcPr>
          <w:p>
            <w:pPr>
              <w:pStyle w:val="0"/>
            </w:pPr>
            <w:r>
              <w:rPr>
                <w:sz w:val="20"/>
              </w:rPr>
              <w:t xml:space="preserve">Вариант 1</w:t>
            </w:r>
          </w:p>
        </w:tc>
        <w:tc>
          <w:tcPr>
            <w:tcW w:w="7257" w:type="dxa"/>
            <w:tcBorders>
              <w:top w:val="nil"/>
              <w:left w:val="nil"/>
              <w:bottom w:val="nil"/>
              <w:right w:val="nil"/>
            </w:tcBorders>
          </w:tcPr>
          <w:p>
            <w:pPr>
              <w:pStyle w:val="0"/>
            </w:pPr>
            <w:r>
              <w:rPr>
                <w:sz w:val="20"/>
              </w:rPr>
              <w:t xml:space="preserve">заявитель, от имени которого обратилось лицо, имеющее право действовать от имени заявителя без доверенности</w:t>
            </w:r>
          </w:p>
        </w:tc>
      </w:tr>
      <w:tr>
        <w:tc>
          <w:tcPr>
            <w:tcW w:w="567" w:type="dxa"/>
            <w:tcBorders>
              <w:top w:val="nil"/>
              <w:left w:val="nil"/>
              <w:bottom w:val="nil"/>
              <w:right w:val="nil"/>
            </w:tcBorders>
          </w:tcPr>
          <w:p>
            <w:pPr>
              <w:pStyle w:val="0"/>
              <w:jc w:val="center"/>
            </w:pPr>
            <w:r>
              <w:rPr>
                <w:sz w:val="20"/>
              </w:rPr>
              <w:t xml:space="preserve">2.</w:t>
            </w:r>
          </w:p>
        </w:tc>
        <w:tc>
          <w:tcPr>
            <w:tcW w:w="2891" w:type="dxa"/>
            <w:tcBorders>
              <w:top w:val="nil"/>
              <w:left w:val="nil"/>
              <w:bottom w:val="nil"/>
              <w:right w:val="nil"/>
            </w:tcBorders>
          </w:tcPr>
          <w:p>
            <w:pPr>
              <w:pStyle w:val="0"/>
            </w:pPr>
            <w:r>
              <w:rPr>
                <w:sz w:val="20"/>
              </w:rPr>
              <w:t xml:space="preserve">Вариант 2</w:t>
            </w:r>
          </w:p>
        </w:tc>
        <w:tc>
          <w:tcPr>
            <w:tcW w:w="7257" w:type="dxa"/>
            <w:tcBorders>
              <w:top w:val="nil"/>
              <w:left w:val="nil"/>
              <w:bottom w:val="nil"/>
              <w:right w:val="nil"/>
            </w:tcBorders>
          </w:tcPr>
          <w:p>
            <w:pPr>
              <w:pStyle w:val="0"/>
            </w:pPr>
            <w:r>
              <w:rPr>
                <w:sz w:val="20"/>
              </w:rPr>
              <w:t xml:space="preserve">заявитель, от имени которого обратилось лицо, не обладающее правом действовать от имени заявителя без доверенности</w:t>
            </w:r>
          </w:p>
        </w:tc>
      </w:tr>
      <w:tr>
        <w:tc>
          <w:tcPr>
            <w:tcW w:w="567" w:type="dxa"/>
            <w:tcBorders>
              <w:top w:val="nil"/>
              <w:left w:val="nil"/>
              <w:bottom w:val="nil"/>
              <w:right w:val="nil"/>
            </w:tcBorders>
          </w:tcPr>
          <w:p>
            <w:pPr>
              <w:pStyle w:val="0"/>
            </w:pPr>
            <w:r>
              <w:rPr>
                <w:sz w:val="20"/>
              </w:rPr>
            </w:r>
          </w:p>
        </w:tc>
        <w:tc>
          <w:tcPr>
            <w:gridSpan w:val="2"/>
            <w:tcW w:w="10148" w:type="dxa"/>
            <w:tcBorders>
              <w:top w:val="nil"/>
              <w:left w:val="nil"/>
              <w:bottom w:val="nil"/>
              <w:right w:val="nil"/>
            </w:tcBorders>
          </w:tcPr>
          <w:p>
            <w:pPr>
              <w:pStyle w:val="0"/>
            </w:pPr>
            <w:r>
              <w:rPr>
                <w:sz w:val="20"/>
              </w:rPr>
              <w:t xml:space="preserve">Результат предоставления государственной услуги "Принятие Правительством Ставропольского края решения об отказе заявителю в предоставлении субсидии"</w:t>
            </w:r>
          </w:p>
        </w:tc>
      </w:tr>
      <w:tr>
        <w:tc>
          <w:tcPr>
            <w:tcW w:w="567" w:type="dxa"/>
            <w:tcBorders>
              <w:top w:val="nil"/>
              <w:left w:val="nil"/>
              <w:bottom w:val="nil"/>
              <w:right w:val="nil"/>
            </w:tcBorders>
          </w:tcPr>
          <w:p>
            <w:pPr>
              <w:pStyle w:val="0"/>
              <w:jc w:val="center"/>
            </w:pPr>
            <w:r>
              <w:rPr>
                <w:sz w:val="20"/>
              </w:rPr>
              <w:t xml:space="preserve">3.</w:t>
            </w:r>
          </w:p>
        </w:tc>
        <w:tc>
          <w:tcPr>
            <w:tcW w:w="2891" w:type="dxa"/>
            <w:tcBorders>
              <w:top w:val="nil"/>
              <w:left w:val="nil"/>
              <w:bottom w:val="nil"/>
              <w:right w:val="nil"/>
            </w:tcBorders>
          </w:tcPr>
          <w:p>
            <w:pPr>
              <w:pStyle w:val="0"/>
            </w:pPr>
            <w:r>
              <w:rPr>
                <w:sz w:val="20"/>
              </w:rPr>
              <w:t xml:space="preserve">Вариант 3</w:t>
            </w:r>
          </w:p>
        </w:tc>
        <w:tc>
          <w:tcPr>
            <w:tcW w:w="7257" w:type="dxa"/>
            <w:tcBorders>
              <w:top w:val="nil"/>
              <w:left w:val="nil"/>
              <w:bottom w:val="nil"/>
              <w:right w:val="nil"/>
            </w:tcBorders>
          </w:tcPr>
          <w:p>
            <w:pPr>
              <w:pStyle w:val="0"/>
            </w:pPr>
            <w:r>
              <w:rPr>
                <w:sz w:val="20"/>
              </w:rPr>
              <w:t xml:space="preserve">заявитель, от имени которого обратилось лицо, имеющее право действовать от имени заявителя без доверенности</w:t>
            </w:r>
          </w:p>
        </w:tc>
      </w:tr>
      <w:tr>
        <w:tc>
          <w:tcPr>
            <w:tcW w:w="567" w:type="dxa"/>
            <w:tcBorders>
              <w:top w:val="nil"/>
              <w:left w:val="nil"/>
              <w:bottom w:val="nil"/>
              <w:right w:val="nil"/>
            </w:tcBorders>
          </w:tcPr>
          <w:p>
            <w:pPr>
              <w:pStyle w:val="0"/>
              <w:jc w:val="center"/>
            </w:pPr>
            <w:r>
              <w:rPr>
                <w:sz w:val="20"/>
              </w:rPr>
              <w:t xml:space="preserve">4.</w:t>
            </w:r>
          </w:p>
        </w:tc>
        <w:tc>
          <w:tcPr>
            <w:tcW w:w="2891" w:type="dxa"/>
            <w:tcBorders>
              <w:top w:val="nil"/>
              <w:left w:val="nil"/>
              <w:bottom w:val="nil"/>
              <w:right w:val="nil"/>
            </w:tcBorders>
          </w:tcPr>
          <w:p>
            <w:pPr>
              <w:pStyle w:val="0"/>
            </w:pPr>
            <w:r>
              <w:rPr>
                <w:sz w:val="20"/>
              </w:rPr>
              <w:t xml:space="preserve">Вариант 4</w:t>
            </w:r>
          </w:p>
        </w:tc>
        <w:tc>
          <w:tcPr>
            <w:tcW w:w="7257" w:type="dxa"/>
            <w:tcBorders>
              <w:top w:val="nil"/>
              <w:left w:val="nil"/>
              <w:bottom w:val="nil"/>
              <w:right w:val="nil"/>
            </w:tcBorders>
          </w:tcPr>
          <w:p>
            <w:pPr>
              <w:pStyle w:val="0"/>
            </w:pPr>
            <w:r>
              <w:rPr>
                <w:sz w:val="20"/>
              </w:rPr>
              <w:t xml:space="preserve">заявитель, от имени которого обратилось лицо, не обладающее правом действовать от имени заявителя без доверенности</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bookmarkStart w:id="856" w:name="P856"/>
    <w:bookmarkEnd w:id="856"/>
    <w:p>
      <w:pPr>
        <w:pStyle w:val="2"/>
        <w:jc w:val="center"/>
      </w:pPr>
      <w:r>
        <w:rPr>
          <w:sz w:val="20"/>
        </w:rPr>
        <w:t xml:space="preserve">ПЕРЕЧЕНЬ</w:t>
      </w:r>
    </w:p>
    <w:p>
      <w:pPr>
        <w:pStyle w:val="2"/>
        <w:jc w:val="center"/>
      </w:pPr>
      <w:r>
        <w:rPr>
          <w:sz w:val="20"/>
        </w:rPr>
        <w:t xml:space="preserve">общих признаков заявителей</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2891"/>
        <w:gridCol w:w="7257"/>
      </w:tblGrid>
      <w:tr>
        <w:tblPrEx>
          <w:tblBorders>
            <w:left w:val="single" w:sz="4"/>
            <w:right w:val="single" w:sz="4"/>
            <w:insideV w:val="single" w:sz="4"/>
            <w:insideH w:val="single" w:sz="4"/>
          </w:tblBorders>
        </w:tblPrEx>
        <w:tc>
          <w:tcPr>
            <w:tcW w:w="567" w:type="dxa"/>
            <w:vAlign w:val="center"/>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2891" w:type="dxa"/>
            <w:vAlign w:val="center"/>
            <w:tcBorders>
              <w:top w:val="single" w:sz="4"/>
              <w:bottom w:val="single" w:sz="4"/>
            </w:tcBorders>
          </w:tcPr>
          <w:p>
            <w:pPr>
              <w:pStyle w:val="0"/>
              <w:jc w:val="center"/>
            </w:pPr>
            <w:r>
              <w:rPr>
                <w:sz w:val="20"/>
              </w:rPr>
              <w:t xml:space="preserve">Наименование общего признака заявителя</w:t>
            </w:r>
          </w:p>
        </w:tc>
        <w:tc>
          <w:tcPr>
            <w:tcW w:w="7257" w:type="dxa"/>
            <w:vAlign w:val="center"/>
            <w:tcBorders>
              <w:top w:val="single" w:sz="4"/>
              <w:bottom w:val="single" w:sz="4"/>
            </w:tcBorders>
          </w:tcPr>
          <w:p>
            <w:pPr>
              <w:pStyle w:val="0"/>
              <w:jc w:val="center"/>
            </w:pPr>
            <w:r>
              <w:rPr>
                <w:sz w:val="20"/>
              </w:rPr>
              <w:t xml:space="preserve">Значение общего признака заявителя</w:t>
            </w:r>
          </w:p>
        </w:tc>
      </w:tr>
      <w:tr>
        <w:tblPrEx>
          <w:tblBorders>
            <w:left w:val="single" w:sz="4"/>
            <w:right w:val="single" w:sz="4"/>
            <w:insideV w:val="single" w:sz="4"/>
            <w:insideH w:val="single" w:sz="4"/>
          </w:tblBorders>
        </w:tblPrEx>
        <w:tc>
          <w:tcPr>
            <w:tcW w:w="567" w:type="dxa"/>
            <w:vAlign w:val="center"/>
            <w:tcBorders>
              <w:top w:val="single" w:sz="4"/>
              <w:bottom w:val="single" w:sz="4"/>
            </w:tcBorders>
          </w:tcPr>
          <w:p>
            <w:pPr>
              <w:pStyle w:val="0"/>
              <w:jc w:val="center"/>
            </w:pPr>
            <w:r>
              <w:rPr>
                <w:sz w:val="20"/>
              </w:rPr>
              <w:t xml:space="preserve">1</w:t>
            </w:r>
          </w:p>
        </w:tc>
        <w:tc>
          <w:tcPr>
            <w:tcW w:w="2891" w:type="dxa"/>
            <w:vAlign w:val="center"/>
            <w:tcBorders>
              <w:top w:val="single" w:sz="4"/>
              <w:bottom w:val="single" w:sz="4"/>
            </w:tcBorders>
          </w:tcPr>
          <w:p>
            <w:pPr>
              <w:pStyle w:val="0"/>
              <w:jc w:val="center"/>
            </w:pPr>
            <w:r>
              <w:rPr>
                <w:sz w:val="20"/>
              </w:rPr>
              <w:t xml:space="preserve">2</w:t>
            </w:r>
          </w:p>
        </w:tc>
        <w:tc>
          <w:tcPr>
            <w:tcW w:w="7257" w:type="dxa"/>
            <w:vAlign w:val="center"/>
            <w:tcBorders>
              <w:top w:val="single" w:sz="4"/>
              <w:bottom w:val="single" w:sz="4"/>
            </w:tcBorders>
          </w:tcPr>
          <w:p>
            <w:pPr>
              <w:pStyle w:val="0"/>
              <w:jc w:val="center"/>
            </w:pPr>
            <w:r>
              <w:rPr>
                <w:sz w:val="20"/>
              </w:rPr>
              <w:t xml:space="preserve">3</w:t>
            </w:r>
          </w:p>
        </w:tc>
      </w:tr>
      <w:tr>
        <w:tc>
          <w:tcPr>
            <w:tcW w:w="567" w:type="dxa"/>
            <w:tcBorders>
              <w:top w:val="single" w:sz="4"/>
              <w:left w:val="nil"/>
              <w:bottom w:val="nil"/>
              <w:right w:val="nil"/>
            </w:tcBorders>
          </w:tcPr>
          <w:p>
            <w:pPr>
              <w:pStyle w:val="0"/>
            </w:pPr>
            <w:r>
              <w:rPr>
                <w:sz w:val="20"/>
              </w:rPr>
            </w:r>
          </w:p>
        </w:tc>
        <w:tc>
          <w:tcPr>
            <w:gridSpan w:val="2"/>
            <w:tcW w:w="10148" w:type="dxa"/>
            <w:tcBorders>
              <w:top w:val="single" w:sz="4"/>
              <w:left w:val="nil"/>
              <w:bottom w:val="nil"/>
              <w:right w:val="nil"/>
            </w:tcBorders>
          </w:tcPr>
          <w:p>
            <w:pPr>
              <w:pStyle w:val="0"/>
            </w:pPr>
            <w:r>
              <w:rPr>
                <w:sz w:val="20"/>
              </w:rPr>
              <w:t xml:space="preserve">Результат предоставления государственной услуги "Принятие Правительством Ставропольского края решения о предоставлении субсидии заявителю и размере предоставляемой субсидии"</w:t>
            </w:r>
          </w:p>
        </w:tc>
      </w:tr>
      <w:tr>
        <w:tc>
          <w:tcPr>
            <w:tcW w:w="567" w:type="dxa"/>
            <w:tcBorders>
              <w:top w:val="nil"/>
              <w:left w:val="nil"/>
              <w:bottom w:val="nil"/>
              <w:right w:val="nil"/>
            </w:tcBorders>
          </w:tcPr>
          <w:p>
            <w:pPr>
              <w:pStyle w:val="0"/>
              <w:jc w:val="center"/>
            </w:pPr>
            <w:r>
              <w:rPr>
                <w:sz w:val="20"/>
              </w:rPr>
              <w:t xml:space="preserve">1.</w:t>
            </w:r>
          </w:p>
        </w:tc>
        <w:tc>
          <w:tcPr>
            <w:tcW w:w="2891" w:type="dxa"/>
            <w:tcBorders>
              <w:top w:val="nil"/>
              <w:left w:val="nil"/>
              <w:bottom w:val="nil"/>
              <w:right w:val="nil"/>
            </w:tcBorders>
          </w:tcPr>
          <w:p>
            <w:pPr>
              <w:pStyle w:val="0"/>
            </w:pPr>
            <w:r>
              <w:rPr>
                <w:sz w:val="20"/>
              </w:rPr>
              <w:t xml:space="preserve">Категория заявителя</w:t>
            </w:r>
          </w:p>
        </w:tc>
        <w:tc>
          <w:tcPr>
            <w:tcW w:w="7257" w:type="dxa"/>
            <w:tcBorders>
              <w:top w:val="nil"/>
              <w:left w:val="nil"/>
              <w:bottom w:val="nil"/>
              <w:right w:val="nil"/>
            </w:tcBorders>
          </w:tcPr>
          <w:p>
            <w:pPr>
              <w:pStyle w:val="1"/>
              <w:jc w:val="both"/>
            </w:pPr>
            <w:r>
              <w:rPr>
                <w:sz w:val="20"/>
              </w:rPr>
              <w:t xml:space="preserve">социально ориентированная некоммерческая</w:t>
            </w:r>
          </w:p>
          <w:p>
            <w:pPr>
              <w:pStyle w:val="1"/>
              <w:jc w:val="both"/>
            </w:pPr>
            <w:r>
              <w:rPr>
                <w:sz w:val="20"/>
              </w:rPr>
              <w:t xml:space="preserve">организация, которой признается</w:t>
            </w:r>
          </w:p>
          <w:p>
            <w:pPr>
              <w:pStyle w:val="1"/>
              <w:jc w:val="both"/>
            </w:pPr>
            <w:r>
              <w:rPr>
                <w:sz w:val="20"/>
              </w:rPr>
              <w:t xml:space="preserve">некоммерческая организация, созданная в</w:t>
            </w:r>
          </w:p>
          <w:p>
            <w:pPr>
              <w:pStyle w:val="1"/>
              <w:jc w:val="both"/>
            </w:pPr>
            <w:r>
              <w:rPr>
                <w:sz w:val="20"/>
              </w:rPr>
              <w:t xml:space="preserve">организационно-правовой форме</w:t>
            </w:r>
          </w:p>
          <w:p>
            <w:pPr>
              <w:pStyle w:val="1"/>
              <w:jc w:val="both"/>
            </w:pPr>
            <w:r>
              <w:rPr>
                <w:sz w:val="20"/>
              </w:rPr>
              <w:t xml:space="preserve">общественной организации (за исключением</w:t>
            </w:r>
          </w:p>
          <w:p>
            <w:pPr>
              <w:pStyle w:val="1"/>
              <w:jc w:val="both"/>
            </w:pPr>
            <w:r>
              <w:rPr>
                <w:sz w:val="20"/>
              </w:rPr>
              <w:t xml:space="preserve">политической партии), общественного</w:t>
            </w:r>
          </w:p>
          <w:p>
            <w:pPr>
              <w:pStyle w:val="1"/>
              <w:jc w:val="both"/>
            </w:pPr>
            <w:r>
              <w:rPr>
                <w:sz w:val="20"/>
              </w:rPr>
              <w:t xml:space="preserve">движения, фонда (за исключением личного</w:t>
            </w:r>
          </w:p>
          <w:p>
            <w:pPr>
              <w:pStyle w:val="1"/>
              <w:jc w:val="both"/>
            </w:pPr>
            <w:r>
              <w:rPr>
                <w:sz w:val="20"/>
              </w:rPr>
              <w:t xml:space="preserve">фонда), частного (общественного)</w:t>
            </w:r>
          </w:p>
          <w:p>
            <w:pPr>
              <w:pStyle w:val="1"/>
              <w:jc w:val="both"/>
            </w:pPr>
            <w:r>
              <w:rPr>
                <w:sz w:val="20"/>
              </w:rPr>
              <w:t xml:space="preserve">учреждения, автономной некоммерческой</w:t>
            </w:r>
          </w:p>
          <w:p>
            <w:pPr>
              <w:pStyle w:val="1"/>
              <w:jc w:val="both"/>
            </w:pPr>
            <w:r>
              <w:rPr>
                <w:sz w:val="20"/>
              </w:rPr>
              <w:t xml:space="preserve">организации, ассоциации (союза),</w:t>
            </w:r>
          </w:p>
          <w:p>
            <w:pPr>
              <w:pStyle w:val="1"/>
              <w:jc w:val="both"/>
            </w:pPr>
            <w:r>
              <w:rPr>
                <w:sz w:val="20"/>
              </w:rPr>
              <w:t xml:space="preserve">религиозной организации, казачьего</w:t>
            </w:r>
          </w:p>
          <w:p>
            <w:pPr>
              <w:pStyle w:val="1"/>
              <w:jc w:val="both"/>
            </w:pPr>
            <w:r>
              <w:rPr>
                <w:sz w:val="20"/>
              </w:rPr>
              <w:t xml:space="preserve">общества или общины коренных</w:t>
            </w:r>
          </w:p>
          <w:p>
            <w:pPr>
              <w:pStyle w:val="1"/>
              <w:jc w:val="both"/>
            </w:pPr>
            <w:r>
              <w:rPr>
                <w:sz w:val="20"/>
              </w:rPr>
              <w:t xml:space="preserve">малочисленных народов Российской</w:t>
            </w:r>
          </w:p>
          <w:p>
            <w:pPr>
              <w:pStyle w:val="1"/>
              <w:jc w:val="both"/>
            </w:pPr>
            <w:r>
              <w:rPr>
                <w:sz w:val="20"/>
              </w:rPr>
              <w:t xml:space="preserve">Федерации, не имеющая учредителя,</w:t>
            </w:r>
          </w:p>
          <w:p>
            <w:pPr>
              <w:pStyle w:val="1"/>
              <w:jc w:val="both"/>
            </w:pPr>
            <w:r>
              <w:rPr>
                <w:sz w:val="20"/>
              </w:rPr>
              <w:t xml:space="preserve">являющегося государственным органом,</w:t>
            </w:r>
          </w:p>
          <w:p>
            <w:pPr>
              <w:pStyle w:val="1"/>
              <w:jc w:val="both"/>
            </w:pPr>
            <w:r>
              <w:rPr>
                <w:sz w:val="20"/>
              </w:rPr>
              <w:t xml:space="preserve">органом местного самоуправления или</w:t>
            </w:r>
          </w:p>
          <w:p>
            <w:pPr>
              <w:pStyle w:val="1"/>
              <w:jc w:val="both"/>
            </w:pPr>
            <w:r>
              <w:rPr>
                <w:sz w:val="20"/>
              </w:rPr>
              <w:t xml:space="preserve">публично-правовым образованием,</w:t>
            </w:r>
          </w:p>
          <w:p>
            <w:pPr>
              <w:pStyle w:val="1"/>
              <w:jc w:val="both"/>
            </w:pPr>
            <w:r>
              <w:rPr>
                <w:sz w:val="20"/>
              </w:rPr>
              <w:t xml:space="preserve">осуществляющая деятельность,</w:t>
            </w:r>
          </w:p>
          <w:p>
            <w:pPr>
              <w:pStyle w:val="1"/>
              <w:jc w:val="both"/>
            </w:pPr>
            <w:r>
              <w:rPr>
                <w:sz w:val="20"/>
              </w:rPr>
              <w:t xml:space="preserve">направленную на решение социальных</w:t>
            </w:r>
          </w:p>
          <w:p>
            <w:pPr>
              <w:pStyle w:val="1"/>
              <w:jc w:val="both"/>
            </w:pPr>
            <w:r>
              <w:rPr>
                <w:sz w:val="20"/>
              </w:rPr>
              <w:t xml:space="preserve">проблем, развитие гражданского общества</w:t>
            </w:r>
          </w:p>
          <w:p>
            <w:pPr>
              <w:pStyle w:val="1"/>
              <w:jc w:val="both"/>
            </w:pPr>
            <w:r>
              <w:rPr>
                <w:sz w:val="20"/>
              </w:rPr>
              <w:t xml:space="preserve">в Ставропольском крае, а также виды</w:t>
            </w:r>
          </w:p>
          <w:p>
            <w:pPr>
              <w:pStyle w:val="1"/>
              <w:jc w:val="both"/>
            </w:pPr>
            <w:r>
              <w:rPr>
                <w:sz w:val="20"/>
              </w:rPr>
              <w:t xml:space="preserve">деятельности, предусмотренные</w:t>
            </w:r>
          </w:p>
          <w:p>
            <w:pPr>
              <w:pStyle w:val="1"/>
              <w:jc w:val="both"/>
            </w:pPr>
            <w:r>
              <w:rPr>
                <w:sz w:val="20"/>
              </w:rPr>
              <w:t xml:space="preserve">          1</w:t>
            </w:r>
          </w:p>
          <w:p>
            <w:pPr>
              <w:pStyle w:val="1"/>
              <w:jc w:val="both"/>
            </w:pPr>
            <w:hyperlink w:history="0" r:id="rId104" w:tooltip="Федеральный закон от 12.01.1996 N 7-ФЗ (ред. от 26.02.2024) &quot;О некоммерческих организациях&quot; {КонсультантПлюс}">
              <w:r>
                <w:rPr>
                  <w:sz w:val="20"/>
                  <w:color w:val="0000ff"/>
                </w:rPr>
                <w:t xml:space="preserve">статьей 31</w:t>
              </w:r>
            </w:hyperlink>
            <w:r>
              <w:rPr>
                <w:sz w:val="20"/>
              </w:rPr>
              <w:t xml:space="preserve">  Федерального закона "О</w:t>
            </w:r>
          </w:p>
          <w:p>
            <w:pPr>
              <w:pStyle w:val="1"/>
              <w:jc w:val="both"/>
            </w:pPr>
            <w:r>
              <w:rPr>
                <w:sz w:val="20"/>
              </w:rPr>
              <w:t xml:space="preserve">некоммерческих организациях" и </w:t>
            </w:r>
            <w:hyperlink w:history="0" r:id="rId105"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статьей 8</w:t>
              </w:r>
            </w:hyperlink>
          </w:p>
          <w:p>
            <w:pPr>
              <w:pStyle w:val="1"/>
              <w:jc w:val="both"/>
            </w:pPr>
            <w:r>
              <w:rPr>
                <w:sz w:val="20"/>
              </w:rPr>
              <w:t xml:space="preserve">Закона Ставропольского края "О</w:t>
            </w:r>
          </w:p>
          <w:p>
            <w:pPr>
              <w:pStyle w:val="1"/>
              <w:jc w:val="both"/>
            </w:pPr>
            <w:r>
              <w:rPr>
                <w:sz w:val="20"/>
              </w:rPr>
              <w:t xml:space="preserve">государственной поддержке социально</w:t>
            </w:r>
          </w:p>
          <w:p>
            <w:pPr>
              <w:pStyle w:val="1"/>
              <w:jc w:val="both"/>
            </w:pPr>
            <w:r>
              <w:rPr>
                <w:sz w:val="20"/>
              </w:rPr>
              <w:t xml:space="preserve">ориентированных некоммерческих</w:t>
            </w:r>
          </w:p>
          <w:p>
            <w:pPr>
              <w:pStyle w:val="1"/>
              <w:jc w:val="both"/>
            </w:pPr>
            <w:r>
              <w:rPr>
                <w:sz w:val="20"/>
              </w:rPr>
              <w:t xml:space="preserve">организаций в Ставропольском крае",</w:t>
            </w:r>
          </w:p>
          <w:p>
            <w:pPr>
              <w:pStyle w:val="1"/>
              <w:jc w:val="both"/>
            </w:pPr>
            <w:r>
              <w:rPr>
                <w:sz w:val="20"/>
              </w:rPr>
              <w:t xml:space="preserve">зарегистрированная в установленном</w:t>
            </w:r>
          </w:p>
          <w:p>
            <w:pPr>
              <w:pStyle w:val="1"/>
              <w:jc w:val="both"/>
            </w:pPr>
            <w:r>
              <w:rPr>
                <w:sz w:val="20"/>
              </w:rPr>
              <w:t xml:space="preserve">законодательством Российской Федерации</w:t>
            </w:r>
          </w:p>
          <w:p>
            <w:pPr>
              <w:pStyle w:val="1"/>
              <w:jc w:val="both"/>
            </w:pPr>
            <w:r>
              <w:rPr>
                <w:sz w:val="20"/>
              </w:rPr>
              <w:t xml:space="preserve">порядке на территории Ставропольского</w:t>
            </w:r>
          </w:p>
          <w:p>
            <w:pPr>
              <w:pStyle w:val="1"/>
              <w:jc w:val="both"/>
            </w:pPr>
            <w:r>
              <w:rPr>
                <w:sz w:val="20"/>
              </w:rPr>
              <w:t xml:space="preserve">края и осуществляющая деятельность на</w:t>
            </w:r>
          </w:p>
          <w:p>
            <w:pPr>
              <w:pStyle w:val="1"/>
              <w:jc w:val="both"/>
            </w:pPr>
            <w:r>
              <w:rPr>
                <w:sz w:val="20"/>
              </w:rPr>
              <w:t xml:space="preserve">его территории, за исключением</w:t>
            </w:r>
          </w:p>
          <w:p>
            <w:pPr>
              <w:pStyle w:val="1"/>
              <w:jc w:val="both"/>
            </w:pPr>
            <w:r>
              <w:rPr>
                <w:sz w:val="20"/>
              </w:rPr>
              <w:t xml:space="preserve">деятельности в сфере социальной</w:t>
            </w:r>
          </w:p>
          <w:p>
            <w:pPr>
              <w:pStyle w:val="1"/>
              <w:jc w:val="both"/>
            </w:pPr>
            <w:r>
              <w:rPr>
                <w:sz w:val="20"/>
              </w:rPr>
              <w:t xml:space="preserve">поддержки и защиты ветеранов,</w:t>
            </w:r>
          </w:p>
          <w:p>
            <w:pPr>
              <w:pStyle w:val="1"/>
              <w:jc w:val="both"/>
            </w:pPr>
            <w:r>
              <w:rPr>
                <w:sz w:val="20"/>
              </w:rPr>
              <w:t xml:space="preserve">оказания общественно полезных услуг,</w:t>
            </w:r>
          </w:p>
          <w:p>
            <w:pPr>
              <w:pStyle w:val="1"/>
              <w:jc w:val="both"/>
            </w:pPr>
            <w:r>
              <w:rPr>
                <w:sz w:val="20"/>
              </w:rPr>
              <w:t xml:space="preserve">исполнения государственного социального</w:t>
            </w:r>
          </w:p>
          <w:p>
            <w:pPr>
              <w:pStyle w:val="1"/>
              <w:jc w:val="both"/>
            </w:pPr>
            <w:r>
              <w:rPr>
                <w:sz w:val="20"/>
              </w:rPr>
              <w:t xml:space="preserve">заказа на оказание государственных услуг</w:t>
            </w:r>
          </w:p>
          <w:p>
            <w:pPr>
              <w:pStyle w:val="1"/>
              <w:jc w:val="both"/>
            </w:pPr>
            <w:r>
              <w:rPr>
                <w:sz w:val="20"/>
              </w:rPr>
              <w:t xml:space="preserve">в социальной сфере, и реализующая</w:t>
            </w:r>
          </w:p>
          <w:p>
            <w:pPr>
              <w:pStyle w:val="1"/>
              <w:jc w:val="both"/>
            </w:pPr>
            <w:r>
              <w:rPr>
                <w:sz w:val="20"/>
              </w:rPr>
              <w:t xml:space="preserve">социальные проекты в Ставропольском крае</w:t>
            </w:r>
          </w:p>
        </w:tc>
      </w:tr>
      <w:tr>
        <w:tc>
          <w:tcPr>
            <w:tcW w:w="567" w:type="dxa"/>
            <w:tcBorders>
              <w:top w:val="nil"/>
              <w:left w:val="nil"/>
              <w:bottom w:val="nil"/>
              <w:right w:val="nil"/>
            </w:tcBorders>
            <w:vMerge w:val="restart"/>
          </w:tcPr>
          <w:p>
            <w:pPr>
              <w:pStyle w:val="0"/>
              <w:jc w:val="center"/>
            </w:pPr>
            <w:r>
              <w:rPr>
                <w:sz w:val="20"/>
              </w:rPr>
              <w:t xml:space="preserve">2.</w:t>
            </w:r>
          </w:p>
        </w:tc>
        <w:tc>
          <w:tcPr>
            <w:tcW w:w="2891" w:type="dxa"/>
            <w:tcBorders>
              <w:top w:val="nil"/>
              <w:left w:val="nil"/>
              <w:bottom w:val="nil"/>
              <w:right w:val="nil"/>
            </w:tcBorders>
            <w:vMerge w:val="restart"/>
          </w:tcPr>
          <w:p>
            <w:pPr>
              <w:pStyle w:val="0"/>
            </w:pPr>
            <w:r>
              <w:rPr>
                <w:sz w:val="20"/>
              </w:rPr>
              <w:t xml:space="preserve">Лицо, обратившееся за предоставлением государственной услуги от имени заявителя</w:t>
            </w:r>
          </w:p>
        </w:tc>
        <w:tc>
          <w:tcPr>
            <w:tcW w:w="7257" w:type="dxa"/>
            <w:tcBorders>
              <w:top w:val="nil"/>
              <w:left w:val="nil"/>
              <w:bottom w:val="nil"/>
              <w:right w:val="nil"/>
            </w:tcBorders>
          </w:tcPr>
          <w:p>
            <w:pPr>
              <w:pStyle w:val="0"/>
            </w:pPr>
            <w:r>
              <w:rPr>
                <w:sz w:val="20"/>
              </w:rPr>
              <w:t xml:space="preserve">имеющее право действовать от имени заявителя без доверенности;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7257" w:type="dxa"/>
            <w:tcBorders>
              <w:top w:val="nil"/>
              <w:left w:val="nil"/>
              <w:bottom w:val="nil"/>
              <w:right w:val="nil"/>
            </w:tcBorders>
          </w:tcPr>
          <w:p>
            <w:pPr>
              <w:pStyle w:val="0"/>
            </w:pPr>
            <w:r>
              <w:rPr>
                <w:sz w:val="20"/>
              </w:rPr>
              <w:t xml:space="preserve">не обладающее правом действовать от имени заявителя без доверенности</w:t>
            </w:r>
          </w:p>
        </w:tc>
      </w:tr>
      <w:tr>
        <w:tc>
          <w:tcPr>
            <w:tcBorders>
              <w:top w:val="nil"/>
              <w:left w:val="nil"/>
              <w:bottom w:val="nil"/>
              <w:right w:val="nil"/>
            </w:tcBorders>
            <w:vMerge w:val="continue"/>
          </w:tcPr>
          <w:p/>
        </w:tc>
        <w:tc>
          <w:tcPr>
            <w:gridSpan w:val="2"/>
            <w:tcW w:w="10148" w:type="dxa"/>
            <w:tcBorders>
              <w:top w:val="nil"/>
              <w:left w:val="nil"/>
              <w:bottom w:val="nil"/>
              <w:right w:val="nil"/>
            </w:tcBorders>
          </w:tcPr>
          <w:p>
            <w:pPr>
              <w:pStyle w:val="0"/>
            </w:pPr>
            <w:r>
              <w:rPr>
                <w:sz w:val="20"/>
              </w:rPr>
              <w:t xml:space="preserve">Результат предоставления государственной услуги "Принятие Правительством Ставропольского края решения об отказе заявителю в предоставлении субсидии"</w:t>
            </w:r>
          </w:p>
        </w:tc>
      </w:tr>
      <w:tr>
        <w:tc>
          <w:tcPr>
            <w:tcW w:w="567" w:type="dxa"/>
            <w:tcBorders>
              <w:top w:val="nil"/>
              <w:left w:val="nil"/>
              <w:bottom w:val="nil"/>
              <w:right w:val="nil"/>
            </w:tcBorders>
          </w:tcPr>
          <w:p>
            <w:pPr>
              <w:pStyle w:val="0"/>
              <w:jc w:val="center"/>
            </w:pPr>
            <w:r>
              <w:rPr>
                <w:sz w:val="20"/>
              </w:rPr>
              <w:t xml:space="preserve">3.</w:t>
            </w:r>
          </w:p>
        </w:tc>
        <w:tc>
          <w:tcPr>
            <w:tcW w:w="2891" w:type="dxa"/>
            <w:tcBorders>
              <w:top w:val="nil"/>
              <w:left w:val="nil"/>
              <w:bottom w:val="nil"/>
              <w:right w:val="nil"/>
            </w:tcBorders>
          </w:tcPr>
          <w:p>
            <w:pPr>
              <w:pStyle w:val="0"/>
            </w:pPr>
            <w:r>
              <w:rPr>
                <w:sz w:val="20"/>
              </w:rPr>
              <w:t xml:space="preserve">Категория заявителя</w:t>
            </w:r>
          </w:p>
        </w:tc>
        <w:tc>
          <w:tcPr>
            <w:tcW w:w="7257" w:type="dxa"/>
            <w:tcBorders>
              <w:top w:val="nil"/>
              <w:left w:val="nil"/>
              <w:bottom w:val="nil"/>
              <w:right w:val="nil"/>
            </w:tcBorders>
          </w:tcPr>
          <w:p>
            <w:pPr>
              <w:pStyle w:val="1"/>
              <w:jc w:val="both"/>
            </w:pPr>
            <w:r>
              <w:rPr>
                <w:sz w:val="20"/>
              </w:rPr>
              <w:t xml:space="preserve">социально ориентированная некоммерческая</w:t>
            </w:r>
          </w:p>
          <w:p>
            <w:pPr>
              <w:pStyle w:val="1"/>
              <w:jc w:val="both"/>
            </w:pPr>
            <w:r>
              <w:rPr>
                <w:sz w:val="20"/>
              </w:rPr>
              <w:t xml:space="preserve">организация, которой признается</w:t>
            </w:r>
          </w:p>
          <w:p>
            <w:pPr>
              <w:pStyle w:val="1"/>
              <w:jc w:val="both"/>
            </w:pPr>
            <w:r>
              <w:rPr>
                <w:sz w:val="20"/>
              </w:rPr>
              <w:t xml:space="preserve">некоммерческая организация, созданная в</w:t>
            </w:r>
          </w:p>
          <w:p>
            <w:pPr>
              <w:pStyle w:val="1"/>
              <w:jc w:val="both"/>
            </w:pPr>
            <w:r>
              <w:rPr>
                <w:sz w:val="20"/>
              </w:rPr>
              <w:t xml:space="preserve">организационно-правовой форме</w:t>
            </w:r>
          </w:p>
          <w:p>
            <w:pPr>
              <w:pStyle w:val="1"/>
              <w:jc w:val="both"/>
            </w:pPr>
            <w:r>
              <w:rPr>
                <w:sz w:val="20"/>
              </w:rPr>
              <w:t xml:space="preserve">общественной организации (за исключением</w:t>
            </w:r>
          </w:p>
          <w:p>
            <w:pPr>
              <w:pStyle w:val="1"/>
              <w:jc w:val="both"/>
            </w:pPr>
            <w:r>
              <w:rPr>
                <w:sz w:val="20"/>
              </w:rPr>
              <w:t xml:space="preserve">политической партии), общественного</w:t>
            </w:r>
          </w:p>
          <w:p>
            <w:pPr>
              <w:pStyle w:val="1"/>
              <w:jc w:val="both"/>
            </w:pPr>
            <w:r>
              <w:rPr>
                <w:sz w:val="20"/>
              </w:rPr>
              <w:t xml:space="preserve">движения, фонда (за исключением личного</w:t>
            </w:r>
          </w:p>
          <w:p>
            <w:pPr>
              <w:pStyle w:val="1"/>
              <w:jc w:val="both"/>
            </w:pPr>
            <w:r>
              <w:rPr>
                <w:sz w:val="20"/>
              </w:rPr>
              <w:t xml:space="preserve">фонда), частного (общественного)</w:t>
            </w:r>
          </w:p>
          <w:p>
            <w:pPr>
              <w:pStyle w:val="1"/>
              <w:jc w:val="both"/>
            </w:pPr>
            <w:r>
              <w:rPr>
                <w:sz w:val="20"/>
              </w:rPr>
              <w:t xml:space="preserve">учреждения, автономной некоммерческой</w:t>
            </w:r>
          </w:p>
          <w:p>
            <w:pPr>
              <w:pStyle w:val="1"/>
              <w:jc w:val="both"/>
            </w:pPr>
            <w:r>
              <w:rPr>
                <w:sz w:val="20"/>
              </w:rPr>
              <w:t xml:space="preserve">организации, ассоциации (союза),</w:t>
            </w:r>
          </w:p>
          <w:p>
            <w:pPr>
              <w:pStyle w:val="1"/>
              <w:jc w:val="both"/>
            </w:pPr>
            <w:r>
              <w:rPr>
                <w:sz w:val="20"/>
              </w:rPr>
              <w:t xml:space="preserve">религиозной организации, казачьего</w:t>
            </w:r>
          </w:p>
          <w:p>
            <w:pPr>
              <w:pStyle w:val="1"/>
              <w:jc w:val="both"/>
            </w:pPr>
            <w:r>
              <w:rPr>
                <w:sz w:val="20"/>
              </w:rPr>
              <w:t xml:space="preserve">общества или общины коренных</w:t>
            </w:r>
          </w:p>
          <w:p>
            <w:pPr>
              <w:pStyle w:val="1"/>
              <w:jc w:val="both"/>
            </w:pPr>
            <w:r>
              <w:rPr>
                <w:sz w:val="20"/>
              </w:rPr>
              <w:t xml:space="preserve">малочисленных народов Российской</w:t>
            </w:r>
          </w:p>
          <w:p>
            <w:pPr>
              <w:pStyle w:val="1"/>
              <w:jc w:val="both"/>
            </w:pPr>
            <w:r>
              <w:rPr>
                <w:sz w:val="20"/>
              </w:rPr>
              <w:t xml:space="preserve">Федерации, не имеющая учредителя,</w:t>
            </w:r>
          </w:p>
          <w:p>
            <w:pPr>
              <w:pStyle w:val="1"/>
              <w:jc w:val="both"/>
            </w:pPr>
            <w:r>
              <w:rPr>
                <w:sz w:val="20"/>
              </w:rPr>
              <w:t xml:space="preserve">являющегося государственным органом,</w:t>
            </w:r>
          </w:p>
          <w:p>
            <w:pPr>
              <w:pStyle w:val="1"/>
              <w:jc w:val="both"/>
            </w:pPr>
            <w:r>
              <w:rPr>
                <w:sz w:val="20"/>
              </w:rPr>
              <w:t xml:space="preserve">органом местного самоуправления или</w:t>
            </w:r>
          </w:p>
          <w:p>
            <w:pPr>
              <w:pStyle w:val="1"/>
              <w:jc w:val="both"/>
            </w:pPr>
            <w:r>
              <w:rPr>
                <w:sz w:val="20"/>
              </w:rPr>
              <w:t xml:space="preserve">публично-правовым образованием,</w:t>
            </w:r>
          </w:p>
          <w:p>
            <w:pPr>
              <w:pStyle w:val="1"/>
              <w:jc w:val="both"/>
            </w:pPr>
            <w:r>
              <w:rPr>
                <w:sz w:val="20"/>
              </w:rPr>
              <w:t xml:space="preserve">осуществляющая деятельность,</w:t>
            </w:r>
          </w:p>
          <w:p>
            <w:pPr>
              <w:pStyle w:val="1"/>
              <w:jc w:val="both"/>
            </w:pPr>
            <w:r>
              <w:rPr>
                <w:sz w:val="20"/>
              </w:rPr>
              <w:t xml:space="preserve">направленную на решение социальных</w:t>
            </w:r>
          </w:p>
          <w:p>
            <w:pPr>
              <w:pStyle w:val="1"/>
              <w:jc w:val="both"/>
            </w:pPr>
            <w:r>
              <w:rPr>
                <w:sz w:val="20"/>
              </w:rPr>
              <w:t xml:space="preserve">проблем, развитие гражданского общества</w:t>
            </w:r>
          </w:p>
          <w:p>
            <w:pPr>
              <w:pStyle w:val="1"/>
              <w:jc w:val="both"/>
            </w:pPr>
            <w:r>
              <w:rPr>
                <w:sz w:val="20"/>
              </w:rPr>
              <w:t xml:space="preserve">в Ставропольском крае, а также виды</w:t>
            </w:r>
          </w:p>
          <w:p>
            <w:pPr>
              <w:pStyle w:val="1"/>
              <w:jc w:val="both"/>
            </w:pPr>
            <w:r>
              <w:rPr>
                <w:sz w:val="20"/>
              </w:rPr>
              <w:t xml:space="preserve">деятельности, предусмотренные</w:t>
            </w:r>
          </w:p>
          <w:p>
            <w:pPr>
              <w:pStyle w:val="1"/>
              <w:jc w:val="both"/>
            </w:pPr>
            <w:r>
              <w:rPr>
                <w:sz w:val="20"/>
              </w:rPr>
              <w:t xml:space="preserve">          1</w:t>
            </w:r>
          </w:p>
          <w:p>
            <w:pPr>
              <w:pStyle w:val="1"/>
              <w:jc w:val="both"/>
            </w:pPr>
            <w:hyperlink w:history="0" r:id="rId106" w:tooltip="Федеральный закон от 12.01.1996 N 7-ФЗ (ред. от 26.02.2024) &quot;О некоммерческих организациях&quot; {КонсультантПлюс}">
              <w:r>
                <w:rPr>
                  <w:sz w:val="20"/>
                  <w:color w:val="0000ff"/>
                </w:rPr>
                <w:t xml:space="preserve">статьей 31</w:t>
              </w:r>
            </w:hyperlink>
            <w:r>
              <w:rPr>
                <w:sz w:val="20"/>
              </w:rPr>
              <w:t xml:space="preserve">  Федерального закона "О</w:t>
            </w:r>
          </w:p>
          <w:p>
            <w:pPr>
              <w:pStyle w:val="1"/>
              <w:jc w:val="both"/>
            </w:pPr>
            <w:r>
              <w:rPr>
                <w:sz w:val="20"/>
              </w:rPr>
              <w:t xml:space="preserve">некоммерческих организациях" и </w:t>
            </w:r>
            <w:hyperlink w:history="0" r:id="rId107"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статьей 8</w:t>
              </w:r>
            </w:hyperlink>
          </w:p>
          <w:p>
            <w:pPr>
              <w:pStyle w:val="1"/>
              <w:jc w:val="both"/>
            </w:pPr>
            <w:r>
              <w:rPr>
                <w:sz w:val="20"/>
              </w:rPr>
              <w:t xml:space="preserve">Закона Ставропольского края "О</w:t>
            </w:r>
          </w:p>
          <w:p>
            <w:pPr>
              <w:pStyle w:val="1"/>
              <w:jc w:val="both"/>
            </w:pPr>
            <w:r>
              <w:rPr>
                <w:sz w:val="20"/>
              </w:rPr>
              <w:t xml:space="preserve">государственной поддержке социально</w:t>
            </w:r>
          </w:p>
          <w:p>
            <w:pPr>
              <w:pStyle w:val="1"/>
              <w:jc w:val="both"/>
            </w:pPr>
            <w:r>
              <w:rPr>
                <w:sz w:val="20"/>
              </w:rPr>
              <w:t xml:space="preserve">ориентированных некоммерческих</w:t>
            </w:r>
          </w:p>
          <w:p>
            <w:pPr>
              <w:pStyle w:val="1"/>
              <w:jc w:val="both"/>
            </w:pPr>
            <w:r>
              <w:rPr>
                <w:sz w:val="20"/>
              </w:rPr>
              <w:t xml:space="preserve">организаций в Ставропольском крае",</w:t>
            </w:r>
          </w:p>
          <w:p>
            <w:pPr>
              <w:pStyle w:val="1"/>
              <w:jc w:val="both"/>
            </w:pPr>
            <w:r>
              <w:rPr>
                <w:sz w:val="20"/>
              </w:rPr>
              <w:t xml:space="preserve">зарегистрированная в установленном</w:t>
            </w:r>
          </w:p>
          <w:p>
            <w:pPr>
              <w:pStyle w:val="1"/>
              <w:jc w:val="both"/>
            </w:pPr>
            <w:r>
              <w:rPr>
                <w:sz w:val="20"/>
              </w:rPr>
              <w:t xml:space="preserve">законодательством Российской Федерации</w:t>
            </w:r>
          </w:p>
          <w:p>
            <w:pPr>
              <w:pStyle w:val="1"/>
              <w:jc w:val="both"/>
            </w:pPr>
            <w:r>
              <w:rPr>
                <w:sz w:val="20"/>
              </w:rPr>
              <w:t xml:space="preserve">порядке на территории Ставропольского</w:t>
            </w:r>
          </w:p>
          <w:p>
            <w:pPr>
              <w:pStyle w:val="1"/>
              <w:jc w:val="both"/>
            </w:pPr>
            <w:r>
              <w:rPr>
                <w:sz w:val="20"/>
              </w:rPr>
              <w:t xml:space="preserve">края и осуществляющая деятельность на</w:t>
            </w:r>
          </w:p>
          <w:p>
            <w:pPr>
              <w:pStyle w:val="1"/>
              <w:jc w:val="both"/>
            </w:pPr>
            <w:r>
              <w:rPr>
                <w:sz w:val="20"/>
              </w:rPr>
              <w:t xml:space="preserve">его территории, за исключением</w:t>
            </w:r>
          </w:p>
          <w:p>
            <w:pPr>
              <w:pStyle w:val="1"/>
              <w:jc w:val="both"/>
            </w:pPr>
            <w:r>
              <w:rPr>
                <w:sz w:val="20"/>
              </w:rPr>
              <w:t xml:space="preserve">деятельности в сфере социальной</w:t>
            </w:r>
          </w:p>
          <w:p>
            <w:pPr>
              <w:pStyle w:val="1"/>
              <w:jc w:val="both"/>
            </w:pPr>
            <w:r>
              <w:rPr>
                <w:sz w:val="20"/>
              </w:rPr>
              <w:t xml:space="preserve">поддержки и защиты ветеранов, оказания</w:t>
            </w:r>
          </w:p>
          <w:p>
            <w:pPr>
              <w:pStyle w:val="1"/>
              <w:jc w:val="both"/>
            </w:pPr>
            <w:r>
              <w:rPr>
                <w:sz w:val="20"/>
              </w:rPr>
              <w:t xml:space="preserve">общественно полезных услуг, исполнения</w:t>
            </w:r>
          </w:p>
          <w:p>
            <w:pPr>
              <w:pStyle w:val="1"/>
              <w:jc w:val="both"/>
            </w:pPr>
            <w:r>
              <w:rPr>
                <w:sz w:val="20"/>
              </w:rPr>
              <w:t xml:space="preserve">государственного социального заказа на</w:t>
            </w:r>
          </w:p>
          <w:p>
            <w:pPr>
              <w:pStyle w:val="1"/>
              <w:jc w:val="both"/>
            </w:pPr>
            <w:r>
              <w:rPr>
                <w:sz w:val="20"/>
              </w:rPr>
              <w:t xml:space="preserve">оказание государственных услуг в</w:t>
            </w:r>
          </w:p>
          <w:p>
            <w:pPr>
              <w:pStyle w:val="1"/>
              <w:jc w:val="both"/>
            </w:pPr>
            <w:r>
              <w:rPr>
                <w:sz w:val="20"/>
              </w:rPr>
              <w:t xml:space="preserve">социальной сфере, и реализующая</w:t>
            </w:r>
          </w:p>
          <w:p>
            <w:pPr>
              <w:pStyle w:val="1"/>
              <w:jc w:val="both"/>
            </w:pPr>
            <w:r>
              <w:rPr>
                <w:sz w:val="20"/>
              </w:rPr>
              <w:t xml:space="preserve">социальные проекты в Ставропольском крае</w:t>
            </w:r>
          </w:p>
        </w:tc>
      </w:tr>
      <w:tr>
        <w:tc>
          <w:tcPr>
            <w:tcW w:w="567" w:type="dxa"/>
            <w:tcBorders>
              <w:top w:val="nil"/>
              <w:left w:val="nil"/>
              <w:bottom w:val="nil"/>
              <w:right w:val="nil"/>
            </w:tcBorders>
            <w:vMerge w:val="restart"/>
          </w:tcPr>
          <w:p>
            <w:pPr>
              <w:pStyle w:val="0"/>
              <w:jc w:val="center"/>
            </w:pPr>
            <w:r>
              <w:rPr>
                <w:sz w:val="20"/>
              </w:rPr>
              <w:t xml:space="preserve">4.</w:t>
            </w:r>
          </w:p>
        </w:tc>
        <w:tc>
          <w:tcPr>
            <w:tcW w:w="2891" w:type="dxa"/>
            <w:tcBorders>
              <w:top w:val="nil"/>
              <w:left w:val="nil"/>
              <w:bottom w:val="nil"/>
              <w:right w:val="nil"/>
            </w:tcBorders>
            <w:vMerge w:val="restart"/>
          </w:tcPr>
          <w:p>
            <w:pPr>
              <w:pStyle w:val="0"/>
            </w:pPr>
            <w:r>
              <w:rPr>
                <w:sz w:val="20"/>
              </w:rPr>
              <w:t xml:space="preserve">Лицо, обратившееся за предоставлением государственной услуги от имени заявителя</w:t>
            </w:r>
          </w:p>
        </w:tc>
        <w:tc>
          <w:tcPr>
            <w:tcW w:w="7257" w:type="dxa"/>
            <w:tcBorders>
              <w:top w:val="nil"/>
              <w:left w:val="nil"/>
              <w:bottom w:val="nil"/>
              <w:right w:val="nil"/>
            </w:tcBorders>
          </w:tcPr>
          <w:p>
            <w:pPr>
              <w:pStyle w:val="0"/>
            </w:pPr>
            <w:r>
              <w:rPr>
                <w:sz w:val="20"/>
              </w:rPr>
              <w:t xml:space="preserve">имеющее право действовать от имени заявителя без доверенности;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7257" w:type="dxa"/>
            <w:tcBorders>
              <w:top w:val="nil"/>
              <w:left w:val="nil"/>
              <w:bottom w:val="nil"/>
              <w:right w:val="nil"/>
            </w:tcBorders>
          </w:tcPr>
          <w:p>
            <w:pPr>
              <w:pStyle w:val="0"/>
            </w:pPr>
            <w:r>
              <w:rPr>
                <w:sz w:val="20"/>
              </w:rPr>
              <w:t xml:space="preserve">не обладающее правом действовать от имени заявителя без доверенности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02"/>
      <w:headerReference w:type="first" r:id="rId102"/>
      <w:footerReference w:type="default" r:id="rId103"/>
      <w:footerReference w:type="first" r:id="rId10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20.02.2024 N 74-п</w:t>
            <w:br/>
            <w:t>"Об утверждении Административного регламента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20.02.2024 N 74-п</w:t>
            <w:br/>
            <w:t>"Об утверждении Административного регламента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5798&amp;dst=100094" TargetMode = "External"/>
	<Relationship Id="rId8" Type="http://schemas.openxmlformats.org/officeDocument/2006/relationships/hyperlink" Target="https://login.consultant.ru/link/?req=doc&amp;base=RLAW077&amp;n=210749&amp;dst=100033" TargetMode = "External"/>
	<Relationship Id="rId9" Type="http://schemas.openxmlformats.org/officeDocument/2006/relationships/hyperlink" Target="https://login.consultant.ru/link/?req=doc&amp;base=RLAW077&amp;n=220994&amp;dst=100481" TargetMode = "External"/>
	<Relationship Id="rId10" Type="http://schemas.openxmlformats.org/officeDocument/2006/relationships/hyperlink" Target="https://login.consultant.ru/link/?req=doc&amp;base=LAW&amp;n=470718&amp;dst=134" TargetMode = "External"/>
	<Relationship Id="rId11" Type="http://schemas.openxmlformats.org/officeDocument/2006/relationships/hyperlink" Target="https://login.consultant.ru/link/?req=doc&amp;base=RLAW077&amp;n=134069&amp;dst=100044" TargetMode = "External"/>
	<Relationship Id="rId12" Type="http://schemas.openxmlformats.org/officeDocument/2006/relationships/hyperlink" Target="https://login.consultant.ru/link/?req=doc&amp;base=LAW&amp;n=472841&amp;dst=5769" TargetMode = "External"/>
	<Relationship Id="rId13" Type="http://schemas.openxmlformats.org/officeDocument/2006/relationships/hyperlink" Target="https://login.consultant.ru/link/?req=doc&amp;base=LAW&amp;n=461663&amp;dst=100043" TargetMode = "External"/>
	<Relationship Id="rId14" Type="http://schemas.openxmlformats.org/officeDocument/2006/relationships/hyperlink" Target="https://login.consultant.ru/link/?req=doc&amp;base=RLAW077&amp;n=220994&amp;dst=100083" TargetMode = "External"/>
	<Relationship Id="rId15" Type="http://schemas.openxmlformats.org/officeDocument/2006/relationships/hyperlink" Target="https://login.consultant.ru/link/?req=doc&amp;base=LAW&amp;n=388942" TargetMode = "External"/>
	<Relationship Id="rId16" Type="http://schemas.openxmlformats.org/officeDocument/2006/relationships/hyperlink" Target="https://login.consultant.ru/link/?req=doc&amp;base=LAW&amp;n=470713&amp;dst=3704" TargetMode = "External"/>
	<Relationship Id="rId17" Type="http://schemas.openxmlformats.org/officeDocument/2006/relationships/hyperlink" Target="https://login.consultant.ru/link/?req=doc&amp;base=LAW&amp;n=470713&amp;dst=3722" TargetMode = "External"/>
	<Relationship Id="rId18" Type="http://schemas.openxmlformats.org/officeDocument/2006/relationships/hyperlink" Target="https://login.consultant.ru/link/?req=doc&amp;base=LAW&amp;n=470713&amp;dst=7184" TargetMode = "External"/>
	<Relationship Id="rId19" Type="http://schemas.openxmlformats.org/officeDocument/2006/relationships/hyperlink" Target="https://login.consultant.ru/link/?req=doc&amp;base=LAW&amp;n=470713&amp;dst=3704" TargetMode = "External"/>
	<Relationship Id="rId20" Type="http://schemas.openxmlformats.org/officeDocument/2006/relationships/hyperlink" Target="https://login.consultant.ru/link/?req=doc&amp;base=LAW&amp;n=470713&amp;dst=3722" TargetMode = "External"/>
	<Relationship Id="rId21" Type="http://schemas.openxmlformats.org/officeDocument/2006/relationships/hyperlink" Target="https://login.consultant.ru/link/?req=doc&amp;base=LAW&amp;n=121087&amp;dst=100142" TargetMode = "External"/>
	<Relationship Id="rId22" Type="http://schemas.openxmlformats.org/officeDocument/2006/relationships/hyperlink" Target="https://login.consultant.ru/link/?req=doc&amp;base=LAW&amp;n=471842" TargetMode = "External"/>
	<Relationship Id="rId23" Type="http://schemas.openxmlformats.org/officeDocument/2006/relationships/hyperlink" Target="https://login.consultant.ru/link/?req=doc&amp;base=RLAW077&amp;n=134069&amp;dst=100044" TargetMode = "External"/>
	<Relationship Id="rId24" Type="http://schemas.openxmlformats.org/officeDocument/2006/relationships/hyperlink" Target="https://login.consultant.ru/link/?req=doc&amp;base=RLAW077&amp;n=220994&amp;dst=100106" TargetMode = "External"/>
	<Relationship Id="rId25" Type="http://schemas.openxmlformats.org/officeDocument/2006/relationships/hyperlink" Target="https://login.consultant.ru/link/?req=doc&amp;base=RLAW077&amp;n=220994&amp;dst=100777" TargetMode = "External"/>
	<Relationship Id="rId26" Type="http://schemas.openxmlformats.org/officeDocument/2006/relationships/hyperlink" Target="https://login.consultant.ru/link/?req=doc&amp;base=RLAW077&amp;n=220994&amp;dst=100109" TargetMode = "External"/>
	<Relationship Id="rId27" Type="http://schemas.openxmlformats.org/officeDocument/2006/relationships/hyperlink" Target="https://login.consultant.ru/link/?req=doc&amp;base=LAW&amp;n=470713&amp;dst=3704" TargetMode = "External"/>
	<Relationship Id="rId28" Type="http://schemas.openxmlformats.org/officeDocument/2006/relationships/hyperlink" Target="https://login.consultant.ru/link/?req=doc&amp;base=LAW&amp;n=470713&amp;dst=3722" TargetMode = "External"/>
	<Relationship Id="rId29" Type="http://schemas.openxmlformats.org/officeDocument/2006/relationships/hyperlink" Target="https://login.consultant.ru/link/?req=doc&amp;base=LAW&amp;n=470713&amp;dst=7184" TargetMode = "External"/>
	<Relationship Id="rId30" Type="http://schemas.openxmlformats.org/officeDocument/2006/relationships/hyperlink" Target="https://login.consultant.ru/link/?req=doc&amp;base=LAW&amp;n=470713&amp;dst=3704" TargetMode = "External"/>
	<Relationship Id="rId31" Type="http://schemas.openxmlformats.org/officeDocument/2006/relationships/hyperlink" Target="https://login.consultant.ru/link/?req=doc&amp;base=LAW&amp;n=470713&amp;dst=3722" TargetMode = "External"/>
	<Relationship Id="rId32" Type="http://schemas.openxmlformats.org/officeDocument/2006/relationships/hyperlink" Target="https://login.consultant.ru/link/?req=doc&amp;base=LAW&amp;n=472841&amp;dst=5769" TargetMode = "External"/>
	<Relationship Id="rId33" Type="http://schemas.openxmlformats.org/officeDocument/2006/relationships/hyperlink" Target="https://login.consultant.ru/link/?req=doc&amp;base=RLAW077&amp;n=220994&amp;dst=100088" TargetMode = "External"/>
	<Relationship Id="rId34" Type="http://schemas.openxmlformats.org/officeDocument/2006/relationships/hyperlink" Target="https://login.consultant.ru/link/?req=doc&amp;base=RLAW077&amp;n=220994&amp;dst=100538" TargetMode = "External"/>
	<Relationship Id="rId35" Type="http://schemas.openxmlformats.org/officeDocument/2006/relationships/hyperlink" Target="https://login.consultant.ru/link/?req=doc&amp;base=RLAW077&amp;n=220994&amp;dst=100788" TargetMode = "External"/>
	<Relationship Id="rId36" Type="http://schemas.openxmlformats.org/officeDocument/2006/relationships/hyperlink" Target="https://login.consultant.ru/link/?req=doc&amp;base=RLAW077&amp;n=220994&amp;dst=100789" TargetMode = "External"/>
	<Relationship Id="rId37" Type="http://schemas.openxmlformats.org/officeDocument/2006/relationships/hyperlink" Target="https://login.consultant.ru/link/?req=doc&amp;base=RLAW077&amp;n=220994&amp;dst=100127" TargetMode = "External"/>
	<Relationship Id="rId38" Type="http://schemas.openxmlformats.org/officeDocument/2006/relationships/hyperlink" Target="https://login.consultant.ru/link/?req=doc&amp;base=RLAW077&amp;n=220994&amp;dst=100088" TargetMode = "External"/>
	<Relationship Id="rId39" Type="http://schemas.openxmlformats.org/officeDocument/2006/relationships/hyperlink" Target="https://login.consultant.ru/link/?req=doc&amp;base=RLAW077&amp;n=220994&amp;dst=100538" TargetMode = "External"/>
	<Relationship Id="rId40" Type="http://schemas.openxmlformats.org/officeDocument/2006/relationships/hyperlink" Target="https://login.consultant.ru/link/?req=doc&amp;base=LAW&amp;n=451872&amp;dst=252" TargetMode = "External"/>
	<Relationship Id="rId41" Type="http://schemas.openxmlformats.org/officeDocument/2006/relationships/hyperlink" Target="https://login.consultant.ru/link/?req=doc&amp;base=RLAW077&amp;n=134069&amp;dst=100044" TargetMode = "External"/>
	<Relationship Id="rId42" Type="http://schemas.openxmlformats.org/officeDocument/2006/relationships/hyperlink" Target="https://login.consultant.ru/link/?req=doc&amp;base=RLAW077&amp;n=220994&amp;dst=100106" TargetMode = "External"/>
	<Relationship Id="rId43" Type="http://schemas.openxmlformats.org/officeDocument/2006/relationships/hyperlink" Target="https://login.consultant.ru/link/?req=doc&amp;base=RLAW077&amp;n=220994&amp;dst=100777" TargetMode = "External"/>
	<Relationship Id="rId44" Type="http://schemas.openxmlformats.org/officeDocument/2006/relationships/hyperlink" Target="https://login.consultant.ru/link/?req=doc&amp;base=RLAW077&amp;n=220994&amp;dst=100109" TargetMode = "External"/>
	<Relationship Id="rId45" Type="http://schemas.openxmlformats.org/officeDocument/2006/relationships/hyperlink" Target="https://login.consultant.ru/link/?req=doc&amp;base=LAW&amp;n=470713&amp;dst=3704" TargetMode = "External"/>
	<Relationship Id="rId46" Type="http://schemas.openxmlformats.org/officeDocument/2006/relationships/hyperlink" Target="https://login.consultant.ru/link/?req=doc&amp;base=LAW&amp;n=470713&amp;dst=3722" TargetMode = "External"/>
	<Relationship Id="rId47" Type="http://schemas.openxmlformats.org/officeDocument/2006/relationships/hyperlink" Target="https://login.consultant.ru/link/?req=doc&amp;base=LAW&amp;n=470713&amp;dst=7184" TargetMode = "External"/>
	<Relationship Id="rId48" Type="http://schemas.openxmlformats.org/officeDocument/2006/relationships/hyperlink" Target="https://login.consultant.ru/link/?req=doc&amp;base=LAW&amp;n=470713&amp;dst=3704" TargetMode = "External"/>
	<Relationship Id="rId49" Type="http://schemas.openxmlformats.org/officeDocument/2006/relationships/hyperlink" Target="https://login.consultant.ru/link/?req=doc&amp;base=LAW&amp;n=470713&amp;dst=3722" TargetMode = "External"/>
	<Relationship Id="rId50" Type="http://schemas.openxmlformats.org/officeDocument/2006/relationships/hyperlink" Target="https://login.consultant.ru/link/?req=doc&amp;base=LAW&amp;n=472841&amp;dst=5769" TargetMode = "External"/>
	<Relationship Id="rId51" Type="http://schemas.openxmlformats.org/officeDocument/2006/relationships/hyperlink" Target="https://login.consultant.ru/link/?req=doc&amp;base=LAW&amp;n=472841&amp;dst=5769" TargetMode = "External"/>
	<Relationship Id="rId52" Type="http://schemas.openxmlformats.org/officeDocument/2006/relationships/hyperlink" Target="https://login.consultant.ru/link/?req=doc&amp;base=LAW&amp;n=472841&amp;dst=5769" TargetMode = "External"/>
	<Relationship Id="rId53" Type="http://schemas.openxmlformats.org/officeDocument/2006/relationships/hyperlink" Target="https://login.consultant.ru/link/?req=doc&amp;base=RLAW077&amp;n=220994&amp;dst=100159" TargetMode = "External"/>
	<Relationship Id="rId54" Type="http://schemas.openxmlformats.org/officeDocument/2006/relationships/hyperlink" Target="https://login.consultant.ru/link/?req=doc&amp;base=RLAW077&amp;n=220994&amp;dst=100225" TargetMode = "External"/>
	<Relationship Id="rId55" Type="http://schemas.openxmlformats.org/officeDocument/2006/relationships/hyperlink" Target="https://login.consultant.ru/link/?req=doc&amp;base=RLAW077&amp;n=134069&amp;dst=100044" TargetMode = "External"/>
	<Relationship Id="rId56" Type="http://schemas.openxmlformats.org/officeDocument/2006/relationships/hyperlink" Target="https://login.consultant.ru/link/?req=doc&amp;base=RLAW077&amp;n=220994&amp;dst=100106" TargetMode = "External"/>
	<Relationship Id="rId57" Type="http://schemas.openxmlformats.org/officeDocument/2006/relationships/hyperlink" Target="https://login.consultant.ru/link/?req=doc&amp;base=RLAW077&amp;n=220994&amp;dst=100777" TargetMode = "External"/>
	<Relationship Id="rId58" Type="http://schemas.openxmlformats.org/officeDocument/2006/relationships/hyperlink" Target="https://login.consultant.ru/link/?req=doc&amp;base=RLAW077&amp;n=220994&amp;dst=100109" TargetMode = "External"/>
	<Relationship Id="rId59" Type="http://schemas.openxmlformats.org/officeDocument/2006/relationships/hyperlink" Target="https://login.consultant.ru/link/?req=doc&amp;base=LAW&amp;n=470713&amp;dst=3704" TargetMode = "External"/>
	<Relationship Id="rId60" Type="http://schemas.openxmlformats.org/officeDocument/2006/relationships/hyperlink" Target="https://login.consultant.ru/link/?req=doc&amp;base=LAW&amp;n=470713&amp;dst=3722" TargetMode = "External"/>
	<Relationship Id="rId61" Type="http://schemas.openxmlformats.org/officeDocument/2006/relationships/hyperlink" Target="https://login.consultant.ru/link/?req=doc&amp;base=LAW&amp;n=470713&amp;dst=7184" TargetMode = "External"/>
	<Relationship Id="rId62" Type="http://schemas.openxmlformats.org/officeDocument/2006/relationships/hyperlink" Target="https://login.consultant.ru/link/?req=doc&amp;base=LAW&amp;n=470713&amp;dst=3704" TargetMode = "External"/>
	<Relationship Id="rId63" Type="http://schemas.openxmlformats.org/officeDocument/2006/relationships/hyperlink" Target="https://login.consultant.ru/link/?req=doc&amp;base=LAW&amp;n=470713&amp;dst=3722" TargetMode = "External"/>
	<Relationship Id="rId64" Type="http://schemas.openxmlformats.org/officeDocument/2006/relationships/hyperlink" Target="https://login.consultant.ru/link/?req=doc&amp;base=LAW&amp;n=472841&amp;dst=5769" TargetMode = "External"/>
	<Relationship Id="rId65" Type="http://schemas.openxmlformats.org/officeDocument/2006/relationships/hyperlink" Target="https://login.consultant.ru/link/?req=doc&amp;base=LAW&amp;n=472841&amp;dst=5769" TargetMode = "External"/>
	<Relationship Id="rId66" Type="http://schemas.openxmlformats.org/officeDocument/2006/relationships/hyperlink" Target="https://login.consultant.ru/link/?req=doc&amp;base=LAW&amp;n=472841&amp;dst=5769" TargetMode = "External"/>
	<Relationship Id="rId67" Type="http://schemas.openxmlformats.org/officeDocument/2006/relationships/hyperlink" Target="https://login.consultant.ru/link/?req=doc&amp;base=RLAW077&amp;n=220994&amp;dst=100159" TargetMode = "External"/>
	<Relationship Id="rId68" Type="http://schemas.openxmlformats.org/officeDocument/2006/relationships/hyperlink" Target="https://login.consultant.ru/link/?req=doc&amp;base=RLAW077&amp;n=220994&amp;dst=100225" TargetMode = "External"/>
	<Relationship Id="rId69" Type="http://schemas.openxmlformats.org/officeDocument/2006/relationships/hyperlink" Target="https://login.consultant.ru/link/?req=doc&amp;base=RLAW077&amp;n=134069&amp;dst=100044" TargetMode = "External"/>
	<Relationship Id="rId70" Type="http://schemas.openxmlformats.org/officeDocument/2006/relationships/hyperlink" Target="https://login.consultant.ru/link/?req=doc&amp;base=RLAW077&amp;n=220994&amp;dst=100106" TargetMode = "External"/>
	<Relationship Id="rId71" Type="http://schemas.openxmlformats.org/officeDocument/2006/relationships/hyperlink" Target="https://login.consultant.ru/link/?req=doc&amp;base=RLAW077&amp;n=220994&amp;dst=100777" TargetMode = "External"/>
	<Relationship Id="rId72" Type="http://schemas.openxmlformats.org/officeDocument/2006/relationships/hyperlink" Target="https://login.consultant.ru/link/?req=doc&amp;base=RLAW077&amp;n=220994&amp;dst=100109" TargetMode = "External"/>
	<Relationship Id="rId73" Type="http://schemas.openxmlformats.org/officeDocument/2006/relationships/hyperlink" Target="https://login.consultant.ru/link/?req=doc&amp;base=LAW&amp;n=470713&amp;dst=3704" TargetMode = "External"/>
	<Relationship Id="rId74" Type="http://schemas.openxmlformats.org/officeDocument/2006/relationships/hyperlink" Target="https://login.consultant.ru/link/?req=doc&amp;base=LAW&amp;n=470713&amp;dst=3722" TargetMode = "External"/>
	<Relationship Id="rId75" Type="http://schemas.openxmlformats.org/officeDocument/2006/relationships/hyperlink" Target="https://login.consultant.ru/link/?req=doc&amp;base=LAW&amp;n=470713&amp;dst=7184" TargetMode = "External"/>
	<Relationship Id="rId76" Type="http://schemas.openxmlformats.org/officeDocument/2006/relationships/hyperlink" Target="https://login.consultant.ru/link/?req=doc&amp;base=LAW&amp;n=470713&amp;dst=3704" TargetMode = "External"/>
	<Relationship Id="rId77" Type="http://schemas.openxmlformats.org/officeDocument/2006/relationships/hyperlink" Target="https://login.consultant.ru/link/?req=doc&amp;base=LAW&amp;n=470713&amp;dst=3722" TargetMode = "External"/>
	<Relationship Id="rId78" Type="http://schemas.openxmlformats.org/officeDocument/2006/relationships/hyperlink" Target="https://login.consultant.ru/link/?req=doc&amp;base=LAW&amp;n=472841&amp;dst=5769" TargetMode = "External"/>
	<Relationship Id="rId79" Type="http://schemas.openxmlformats.org/officeDocument/2006/relationships/hyperlink" Target="https://login.consultant.ru/link/?req=doc&amp;base=LAW&amp;n=472841&amp;dst=5769" TargetMode = "External"/>
	<Relationship Id="rId80" Type="http://schemas.openxmlformats.org/officeDocument/2006/relationships/hyperlink" Target="https://login.consultant.ru/link/?req=doc&amp;base=LAW&amp;n=472841&amp;dst=5769" TargetMode = "External"/>
	<Relationship Id="rId81" Type="http://schemas.openxmlformats.org/officeDocument/2006/relationships/hyperlink" Target="https://login.consultant.ru/link/?req=doc&amp;base=RLAW077&amp;n=220994&amp;dst=100159" TargetMode = "External"/>
	<Relationship Id="rId82" Type="http://schemas.openxmlformats.org/officeDocument/2006/relationships/hyperlink" Target="https://login.consultant.ru/link/?req=doc&amp;base=RLAW077&amp;n=220994&amp;dst=100225" TargetMode = "External"/>
	<Relationship Id="rId83" Type="http://schemas.openxmlformats.org/officeDocument/2006/relationships/hyperlink" Target="https://login.consultant.ru/link/?req=doc&amp;base=RLAW077&amp;n=134069&amp;dst=100044" TargetMode = "External"/>
	<Relationship Id="rId84" Type="http://schemas.openxmlformats.org/officeDocument/2006/relationships/hyperlink" Target="https://login.consultant.ru/link/?req=doc&amp;base=RLAW077&amp;n=220994&amp;dst=100106" TargetMode = "External"/>
	<Relationship Id="rId85" Type="http://schemas.openxmlformats.org/officeDocument/2006/relationships/hyperlink" Target="https://login.consultant.ru/link/?req=doc&amp;base=RLAW077&amp;n=220994&amp;dst=100777" TargetMode = "External"/>
	<Relationship Id="rId86" Type="http://schemas.openxmlformats.org/officeDocument/2006/relationships/hyperlink" Target="https://login.consultant.ru/link/?req=doc&amp;base=RLAW077&amp;n=220994&amp;dst=100109" TargetMode = "External"/>
	<Relationship Id="rId87" Type="http://schemas.openxmlformats.org/officeDocument/2006/relationships/hyperlink" Target="https://login.consultant.ru/link/?req=doc&amp;base=LAW&amp;n=470713&amp;dst=3704" TargetMode = "External"/>
	<Relationship Id="rId88" Type="http://schemas.openxmlformats.org/officeDocument/2006/relationships/hyperlink" Target="https://login.consultant.ru/link/?req=doc&amp;base=LAW&amp;n=470713&amp;dst=3722" TargetMode = "External"/>
	<Relationship Id="rId89" Type="http://schemas.openxmlformats.org/officeDocument/2006/relationships/hyperlink" Target="https://login.consultant.ru/link/?req=doc&amp;base=LAW&amp;n=470713&amp;dst=7184" TargetMode = "External"/>
	<Relationship Id="rId90" Type="http://schemas.openxmlformats.org/officeDocument/2006/relationships/hyperlink" Target="https://login.consultant.ru/link/?req=doc&amp;base=LAW&amp;n=470713&amp;dst=3704" TargetMode = "External"/>
	<Relationship Id="rId91" Type="http://schemas.openxmlformats.org/officeDocument/2006/relationships/hyperlink" Target="https://login.consultant.ru/link/?req=doc&amp;base=LAW&amp;n=470713&amp;dst=3722" TargetMode = "External"/>
	<Relationship Id="rId92" Type="http://schemas.openxmlformats.org/officeDocument/2006/relationships/hyperlink" Target="https://login.consultant.ru/link/?req=doc&amp;base=LAW&amp;n=472841&amp;dst=5769" TargetMode = "External"/>
	<Relationship Id="rId93" Type="http://schemas.openxmlformats.org/officeDocument/2006/relationships/hyperlink" Target="https://login.consultant.ru/link/?req=doc&amp;base=LAW&amp;n=472841&amp;dst=5769" TargetMode = "External"/>
	<Relationship Id="rId94" Type="http://schemas.openxmlformats.org/officeDocument/2006/relationships/hyperlink" Target="https://login.consultant.ru/link/?req=doc&amp;base=LAW&amp;n=472841&amp;dst=5769" TargetMode = "External"/>
	<Relationship Id="rId95" Type="http://schemas.openxmlformats.org/officeDocument/2006/relationships/hyperlink" Target="https://login.consultant.ru/link/?req=doc&amp;base=RLAW077&amp;n=220994&amp;dst=100159" TargetMode = "External"/>
	<Relationship Id="rId96" Type="http://schemas.openxmlformats.org/officeDocument/2006/relationships/hyperlink" Target="https://login.consultant.ru/link/?req=doc&amp;base=RLAW077&amp;n=220994&amp;dst=100225" TargetMode = "External"/>
	<Relationship Id="rId97" Type="http://schemas.openxmlformats.org/officeDocument/2006/relationships/hyperlink" Target="https://login.consultant.ru/link/?req=doc&amp;base=LAW&amp;n=465798&amp;dst=100352" TargetMode = "External"/>
	<Relationship Id="rId98" Type="http://schemas.openxmlformats.org/officeDocument/2006/relationships/hyperlink" Target="https://login.consultant.ru/link/?req=doc&amp;base=LAW&amp;n=465798&amp;dst=218" TargetMode = "External"/>
	<Relationship Id="rId99" Type="http://schemas.openxmlformats.org/officeDocument/2006/relationships/hyperlink" Target="https://login.consultant.ru/link/?req=doc&amp;base=RLAW077&amp;n=189609" TargetMode = "External"/>
	<Relationship Id="rId100" Type="http://schemas.openxmlformats.org/officeDocument/2006/relationships/hyperlink" Target="https://login.consultant.ru/link/?req=doc&amp;base=LAW&amp;n=470718&amp;dst=134" TargetMode = "External"/>
	<Relationship Id="rId101" Type="http://schemas.openxmlformats.org/officeDocument/2006/relationships/hyperlink" Target="https://login.consultant.ru/link/?req=doc&amp;base=RLAW077&amp;n=134069&amp;dst=100044" TargetMode = "External"/>
	<Relationship Id="rId102" Type="http://schemas.openxmlformats.org/officeDocument/2006/relationships/header" Target="header2.xml"/>
	<Relationship Id="rId103" Type="http://schemas.openxmlformats.org/officeDocument/2006/relationships/footer" Target="footer2.xml"/>
	<Relationship Id="rId104" Type="http://schemas.openxmlformats.org/officeDocument/2006/relationships/hyperlink" Target="https://login.consultant.ru/link/?req=doc&amp;base=LAW&amp;n=470718&amp;dst=134" TargetMode = "External"/>
	<Relationship Id="rId105" Type="http://schemas.openxmlformats.org/officeDocument/2006/relationships/hyperlink" Target="https://login.consultant.ru/link/?req=doc&amp;base=RLAW077&amp;n=134069&amp;dst=100044" TargetMode = "External"/>
	<Relationship Id="rId106" Type="http://schemas.openxmlformats.org/officeDocument/2006/relationships/hyperlink" Target="https://login.consultant.ru/link/?req=doc&amp;base=LAW&amp;n=470718&amp;dst=134" TargetMode = "External"/>
	<Relationship Id="rId107" Type="http://schemas.openxmlformats.org/officeDocument/2006/relationships/hyperlink" Target="https://login.consultant.ru/link/?req=doc&amp;base=RLAW077&amp;n=134069&amp;dst=10004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20.02.2024 N 74-п
"Об утверждении Административного регламента предоставления Правительством Ставропольского края государственной услуги "Предоставление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dc:title>
  <dcterms:created xsi:type="dcterms:W3CDTF">2024-05-20T17:26:59Z</dcterms:created>
</cp:coreProperties>
</file>