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Постановление Правительства Ставропольского края от 03.03.2021 N 86-п</w:t>
              <w:br/>
              <w:t xml:space="preserve">(ред. от 13.09.2024)</w:t>
              <w:br/>
              <w:t xml:space="preserve">"Об организации информирования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сфере"</w:t>
              <w:br/>
              <w:t xml:space="preserve">(вместе с "Порядком информирования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марта 2021 г. N 86-п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 ИНФОРМИРОВАНИЯ НАСЕЛЕНИЯ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О ПРИНИМАЕМЫХ ИСПОЛНИТЕЛЬНЫМИ ОРГАНАМИ</w:t>
      </w:r>
    </w:p>
    <w:p>
      <w:pPr>
        <w:pStyle w:val="2"/>
        <w:jc w:val="center"/>
      </w:pPr>
      <w:r>
        <w:rPr>
          <w:sz w:val="20"/>
        </w:rPr>
        <w:t xml:space="preserve">СТАВРОПОЛЬСКОГО КРАЯ МЕРАХ В СФЕРЕ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И ПО ВОПРОСАМ РАЗВИТИЯ ОБЩЕСТВЕННОГО</w:t>
      </w:r>
    </w:p>
    <w:p>
      <w:pPr>
        <w:pStyle w:val="2"/>
        <w:jc w:val="center"/>
      </w:pPr>
      <w:r>
        <w:rPr>
          <w:sz w:val="20"/>
        </w:rPr>
        <w:t xml:space="preserve">КОНТРОЛЯ В ЭТОЙ СФЕРЕ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13.09.2024 N 527-п)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8</w:t>
      </w:r>
    </w:p>
    <w:p>
      <w:pPr>
        <w:pStyle w:val="1"/>
        <w:jc w:val="both"/>
      </w:pPr>
      <w:r>
        <w:rPr>
          <w:sz w:val="20"/>
        </w:rPr>
        <w:t xml:space="preserve">    В  соответствии  с  </w:t>
      </w:r>
      <w:hyperlink w:history="0" r:id="rId8" w:tooltip="Федеральный закон от 21.07.2007 N 185-ФЗ (ред. от 25.12.2023) &quot;О Фонде содействия реформированию жилищно-коммунального хозяйства&quot; {КонсультантПлюс}">
        <w:r>
          <w:rPr>
            <w:sz w:val="20"/>
            <w:color w:val="0000ff"/>
          </w:rPr>
          <w:t xml:space="preserve">пунктом 9  части 1 статьи 14</w:t>
        </w:r>
      </w:hyperlink>
      <w:r>
        <w:rPr>
          <w:sz w:val="20"/>
        </w:rPr>
        <w:t xml:space="preserve"> Федерального закона "О</w:t>
      </w:r>
    </w:p>
    <w:p>
      <w:pPr>
        <w:pStyle w:val="1"/>
        <w:jc w:val="both"/>
      </w:pPr>
      <w:r>
        <w:rPr>
          <w:sz w:val="20"/>
        </w:rPr>
        <w:t xml:space="preserve">Фонде    содействия    реформированию    жилищно-коммунального   хозяйства"</w:t>
      </w:r>
    </w:p>
    <w:p>
      <w:pPr>
        <w:pStyle w:val="1"/>
        <w:jc w:val="both"/>
      </w:pPr>
      <w:r>
        <w:rPr>
          <w:sz w:val="20"/>
        </w:rPr>
        <w:t xml:space="preserve">Правительство 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информирования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13.09.2024 N 527-п)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министерство жилищно-коммунального хозяйства Ставропольского края исполнительным органом Ставропольского края, ответственным за информирование населения Ставропольского края (далее - население края)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 (далее - принимаемые меры в сфере ЖКХ) и взаимодействие со средствами массовой информации в рамках организации информирования населения края о принимаемых мерах в сфере ЖКХ.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13.09.2024 N 527-п)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муниципальных образований Ставропольского края (далее - органы местного самоуправления) разработать и утвердить муниципальные правовые акты, направленные на информирование населения края о принимаемых органами местного самоуправления мерах в сфере жилищно-коммунального хозяйства и по вопросам развития общественного контроля в этой сфере.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 силу </w:t>
      </w:r>
      <w:hyperlink w:history="0" r:id="rId11" w:tooltip="Распоряжение Правительства Ставропольского края от 21.06.2018 N 244-рп &quot;Об утверждении Регионального плана мероприятий по информированию населения Ставропольского края об их правах и обязанностях в сфере жилищно-коммунального хозяйства Ставропольского края на 2018 - 2020 годы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Правительства Ставропольского края от 21 июня 2018 г. N 244-рп "Об утверждении Регионального плана мероприятий по информированию населения Ставропольского края об их правах и обязанностях в сфере жилищно-коммунального хозяйства Ставропольского края на 2018 - 2020 годы".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выполнением настоящего постановления возложить на заместителя председателя Правительства Ставропольского края Петрашова Р.Я.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Настоящее постановление вступает в силу со дня его принятия.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03 марта 2021 г. N 86-п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ИНФОРМИРОВАНИЯ НАСЕЛЕНИЯ СТАВРОПОЛЬСКОГО КРАЯ О ПРИНИМАЕМЫХ</w:t>
      </w:r>
    </w:p>
    <w:p>
      <w:pPr>
        <w:pStyle w:val="2"/>
        <w:jc w:val="center"/>
      </w:pPr>
      <w:r>
        <w:rPr>
          <w:sz w:val="20"/>
        </w:rPr>
        <w:t xml:space="preserve">ИСПОЛНИТЕЛЬНЫМИ ОРГАНАМИ СТАВРОПОЛЬСКОГО КРАЯ МЕРАХ</w:t>
      </w:r>
    </w:p>
    <w:p>
      <w:pPr>
        <w:pStyle w:val="2"/>
        <w:jc w:val="center"/>
      </w:pPr>
      <w:r>
        <w:rPr>
          <w:sz w:val="20"/>
        </w:rPr>
        <w:t xml:space="preserve">В СФЕРЕ ЖИЛИЩНО-КОММУНАЛЬНОГО ХОЗЯЙСТВА И ПО ВОПРОСАМ</w:t>
      </w:r>
    </w:p>
    <w:p>
      <w:pPr>
        <w:pStyle w:val="2"/>
        <w:jc w:val="center"/>
      </w:pPr>
      <w:r>
        <w:rPr>
          <w:sz w:val="20"/>
        </w:rPr>
        <w:t xml:space="preserve">РАЗВИТИЯ ОБЩЕСТВЕННОГО КОНТРОЛЯ В ЭТОЙ СФЕРЕ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13.09.2024 N 527-п)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целях реализации мероприятий по информированию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 (далее соответственно - население края, принимаемые меры в сфере ЖКХ).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Ставропольского края от 13.09.2024 N 527-п)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Информирование населения края о принимаемых мерах в сфере ЖКХ осуществляется министерством жилищно-коммунального хозяйства Ставропольского края (далее - минЖКХ края) путем:</w:t>
      </w:r>
    </w:p>
    <w:bookmarkStart w:id="54" w:name="P54"/>
    <w:bookmarkEnd w:id="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размещения на официальном сайте минЖКХ края в информационно-телекоммуникационной сети "Интернет" (далее - официальный сайт) информации о принимаемых мерах в сфере ЖКХ;</w:t>
      </w:r>
    </w:p>
    <w:bookmarkStart w:id="55" w:name="P55"/>
    <w:bookmarkEnd w:id="5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представления минЖКХ края в организации, осуществляющие производство и выпуск печатных и (или) электронных средств массовой информации, а также создание и размещение информационных материалов на сайтах интернет-ресурсов в информационно-телекоммуникационной сети "Интернет" (далее - организации, осуществляющие производство и выпуск СМИ), информации о принимаемых мерах в сфере ЖКХ для последующего распространения;</w:t>
      </w:r>
    </w:p>
    <w:bookmarkStart w:id="56" w:name="P56"/>
    <w:bookmarkEnd w:id="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организации информационных курсов, семинаров, "круглых столов", совещаний по тематике жилищно-коммунального хозяйства для председателей товариществ собственников жилья, жилищных, жилищно-строительных кооперативов, советов многоквартирных домов, собственников помещений, представителей общественности (далее - обучающие мероприятия).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целях реализации </w:t>
      </w:r>
      <w:hyperlink w:history="0" w:anchor="P54" w:tooltip="1) размещения на официальном сайте минЖКХ края в информационно-телекоммуникационной сети &quot;Интернет&quot; (далее - официальный сайт) информации о принимаемых мерах в сфере ЖКХ;">
        <w:r>
          <w:rPr>
            <w:sz w:val="20"/>
            <w:color w:val="0000ff"/>
          </w:rPr>
          <w:t xml:space="preserve">подпункта "1" пункта 2</w:t>
        </w:r>
      </w:hyperlink>
      <w:r>
        <w:rPr>
          <w:sz w:val="20"/>
        </w:rPr>
        <w:t xml:space="preserve"> настоящего Порядка минЖКХ края размещает на своем официальном сайте информацию о принимаемых мерах в сфере ЖКХ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комментарии и разъяснения по часто задаваемым вопросам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комментарии и разъяснения об общественно значимых изменениях в законодательстве в сфере жилищно-коммунального хозяйства;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контактная информация минЖКХ края и региональной тарифной комиссии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целях реализации </w:t>
      </w:r>
      <w:hyperlink w:history="0" w:anchor="P55" w:tooltip="2) представления минЖКХ края в организации, осуществляющие производство и выпуск печатных и (или) электронных средств массовой информации, а также создание и размещение информационных материалов на сайтах интернет-ресурсов в информационно-телекоммуникационной сети &quot;Интернет&quot; (далее - организации, осуществляющие производство и выпуск СМИ), информации о принимаемых мерах в сфере ЖКХ для последующего распространения;">
        <w:r>
          <w:rPr>
            <w:sz w:val="20"/>
            <w:color w:val="0000ff"/>
          </w:rPr>
          <w:t xml:space="preserve">подпункта "2" пункта 2</w:t>
        </w:r>
      </w:hyperlink>
      <w:r>
        <w:rPr>
          <w:sz w:val="20"/>
        </w:rPr>
        <w:t xml:space="preserve"> настоящего Порядка минЖКХ края не реже одного раза в месяц представляет в организации, осуществляющие производство и выпуск СМИ, информацию о принимаемых мерах в сфере ЖКХ в форме развернутых информационных релизов.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</w:t>
      </w:r>
      <w:hyperlink w:history="0" w:anchor="P81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организаций, осуществляющих производство и выпуск СМИ, которым представляется информация о принимаемых мерах в сфере ЖКХ, приведен в приложении к настоящему Порядку.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целях реализации </w:t>
      </w:r>
      <w:hyperlink w:history="0" w:anchor="P56" w:tooltip="3) организации информационных курсов, семинаров, &quot;круглых столов&quot;, совещаний по тематике жилищно-коммунального хозяйства для председателей товариществ собственников жилья, жилищных, жилищно-строительных кооперативов, советов многоквартирных домов, собственников помещений, представителей общественности (далее - обучающие мероприятия).">
        <w:r>
          <w:rPr>
            <w:sz w:val="20"/>
            <w:color w:val="0000ff"/>
          </w:rPr>
          <w:t xml:space="preserve">подпункта "3" пункта 2</w:t>
        </w:r>
      </w:hyperlink>
      <w:r>
        <w:rPr>
          <w:sz w:val="20"/>
        </w:rPr>
        <w:t xml:space="preserve"> настоящего Порядка минЖКХ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ежегодно, в срок до 31 марта текущего календарного года, формирует план проведения обучающих мероприятий и размещает его на своем официальном сайте;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не реже одного раза в полугодие проведение обучающих мероприятий.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МинЖКХ края осуществляет взаимодействие с органами местного самоуправления муниципальных образований Ставропольского края по вопросам информирования населения края о принимаемых мерах в сфере ЖКХ.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информирования населения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 принимаемых исполнительными органами</w:t>
      </w:r>
    </w:p>
    <w:p>
      <w:pPr>
        <w:pStyle w:val="0"/>
        <w:jc w:val="right"/>
      </w:pPr>
      <w:r>
        <w:rPr>
          <w:sz w:val="20"/>
        </w:rPr>
        <w:t xml:space="preserve">Ставропольского края мерах</w:t>
      </w:r>
    </w:p>
    <w:p>
      <w:pPr>
        <w:pStyle w:val="0"/>
        <w:jc w:val="right"/>
      </w:pPr>
      <w:r>
        <w:rPr>
          <w:sz w:val="20"/>
        </w:rPr>
        <w:t xml:space="preserve">в сфере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и по вопросам развития общественного</w:t>
      </w:r>
    </w:p>
    <w:p>
      <w:pPr>
        <w:pStyle w:val="0"/>
        <w:jc w:val="right"/>
      </w:pPr>
      <w:r>
        <w:rPr>
          <w:sz w:val="20"/>
        </w:rPr>
        <w:t xml:space="preserve">контроля в этой сфере</w:t>
      </w:r>
    </w:p>
    <w:p>
      <w:pPr>
        <w:pStyle w:val="0"/>
        <w:jc w:val="both"/>
      </w:pPr>
      <w:r>
        <w:rPr>
          <w:sz w:val="20"/>
        </w:rPr>
      </w:r>
    </w:p>
    <w:bookmarkStart w:id="81" w:name="P81"/>
    <w:bookmarkEnd w:id="8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ОРГАНИЗАЦИЙ, ОСУЩЕСТВЛЯЮЩИХ ПРОИЗВОДСТВО И ВЫПУСК ПЕЧАТНЫХ</w:t>
      </w:r>
    </w:p>
    <w:p>
      <w:pPr>
        <w:pStyle w:val="2"/>
        <w:jc w:val="center"/>
      </w:pPr>
      <w:r>
        <w:rPr>
          <w:sz w:val="20"/>
        </w:rPr>
        <w:t xml:space="preserve">И (ИЛИ) ЭЛЕКТРОННЫХ СРЕДСТВ МАССОВОЙ ИНФОРМАЦИИ,</w:t>
      </w:r>
    </w:p>
    <w:p>
      <w:pPr>
        <w:pStyle w:val="2"/>
        <w:jc w:val="center"/>
      </w:pPr>
      <w:r>
        <w:rPr>
          <w:sz w:val="20"/>
        </w:rPr>
        <w:t xml:space="preserve">А ТАКЖЕ СОЗДАНИЕ И РАЗМЕЩЕНИЕ ИНФОРМАЦИОННЫХ</w:t>
      </w:r>
    </w:p>
    <w:p>
      <w:pPr>
        <w:pStyle w:val="2"/>
        <w:jc w:val="center"/>
      </w:pPr>
      <w:r>
        <w:rPr>
          <w:sz w:val="20"/>
        </w:rPr>
        <w:t xml:space="preserve">МАТЕРИАЛОВ НА САЙТАХ ИНТЕРНЕТ-РЕСУРСОВ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2"/>
        <w:jc w:val="center"/>
      </w:pPr>
      <w:r>
        <w:rPr>
          <w:sz w:val="20"/>
        </w:rPr>
        <w:t xml:space="preserve">"ИНТЕРНЕТ", КОТОРЫМ ПРЕДСТАВЛЯЕТСЯ ИНФОРМАЦИЯ О ПРИНИМАЕМЫХ</w:t>
      </w:r>
    </w:p>
    <w:p>
      <w:pPr>
        <w:pStyle w:val="2"/>
        <w:jc w:val="center"/>
      </w:pPr>
      <w:r>
        <w:rPr>
          <w:sz w:val="20"/>
        </w:rPr>
        <w:t xml:space="preserve">ИСПОЛНИТЕЛЬНЫМИ ОРГАНАМИ СТАВРОПОЛЬСКОГО КРАЯ МЕРАХ</w:t>
      </w:r>
    </w:p>
    <w:p>
      <w:pPr>
        <w:pStyle w:val="2"/>
        <w:jc w:val="center"/>
      </w:pPr>
      <w:r>
        <w:rPr>
          <w:sz w:val="20"/>
        </w:rPr>
        <w:t xml:space="preserve">В СФЕРЕ ЖИЛИЩНО-КОММУНАЛЬНОГО ХОЗЯЙСТВА И ПО ВОПРОСАМ</w:t>
      </w:r>
    </w:p>
    <w:p>
      <w:pPr>
        <w:pStyle w:val="2"/>
        <w:jc w:val="center"/>
      </w:pPr>
      <w:r>
        <w:rPr>
          <w:sz w:val="20"/>
        </w:rPr>
        <w:t xml:space="preserve">РАЗВИТИЯ ОБЩЕСТВЕННОГО КОНТРОЛЯ В ЭТОЙ СФЕРЕ &lt;*&gt;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остановление Правительства Ставропольского края от 13.09.2024 N 527-п &quot;О внесении изменений в постановление Правительства Ставропольского края от 03 марта 2021 г. N 86-п &quot;Об организации информирования населения Ставропольского края о принимаемых органами исполнительной власти Ставропольского края мерах в сфере жилищно-коммунального хозяйства и по вопросам развития общественного контроля в этой сфере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13.09.2024 N 527-п)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Далее по тексту используется сокращение - организация, осуществляющая производство и выпуск СМИ.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4422"/>
        <w:gridCol w:w="3931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422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Полное наименование организации, осуществляющей производство и выпуск СМИ</w:t>
            </w:r>
          </w:p>
        </w:tc>
        <w:tc>
          <w:tcPr>
            <w:tcW w:w="39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сайта организации, осуществляющей производство и выпуск СМИ, в информационно-телекоммуникационной сети "Интернет"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66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422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931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66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442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учреждение Ставропольского края "Издательский дом "Периодика Ставрополья"</w:t>
            </w:r>
          </w:p>
        </w:tc>
        <w:tc>
          <w:tcPr>
            <w:tcW w:w="393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https://периодикастав.рф/</w:t>
            </w:r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учреждение Ставропольского края "Ставропольское краевое информационное агентство"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https://pobeda26.ru/</w:t>
            </w:r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Государственное автономное учреждение Ставропольского края "Ставропольское телевидение"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https://stv24.tv/</w:t>
            </w:r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Филиал федерального государственного унитарного предприятия "Всероссийская государственная телевизионная и радиовещательная компания" "Государственная телевизионная и радиовещательная компания "Ставрополье"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https://stavropolye.tv/</w:t>
            </w:r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Общество с ограниченной ответственностью "АТВ-Медиа Холдинг"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https://atvmedia.ru/</w:t>
            </w:r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Автономная некоммерческая организация Издательский дом "Ставропольская правда"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hyperlink w:history="0" r:id="rId15">
              <w:r>
                <w:rPr>
                  <w:sz w:val="20"/>
                  <w:color w:val="0000ff"/>
                </w:rPr>
                <w:t xml:space="preserve">https://stapravda.ru/</w:t>
              </w:r>
            </w:hyperlink>
          </w:p>
        </w:tc>
      </w:tr>
      <w:t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Муниципальное унитарное предприятие города Ставрополя "Издательский дом "Вечерний Ставрополь"</w:t>
            </w:r>
          </w:p>
        </w:tc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hyperlink w:history="0" r:id="rId16">
              <w:r>
                <w:rPr>
                  <w:sz w:val="20"/>
                  <w:color w:val="0000ff"/>
                </w:rPr>
                <w:t xml:space="preserve">http://vechorka.ru/</w:t>
              </w:r>
            </w:hyperlink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03.03.2021 N 86-п</w:t>
            <w:br/>
            <w:t>(ред. от 13.09.2024)</w:t>
            <w:br/>
            <w:t>"Об организации информировани...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27351&amp;dst=100005" TargetMode = "External"/>
	<Relationship Id="rId8" Type="http://schemas.openxmlformats.org/officeDocument/2006/relationships/hyperlink" Target="https://login.consultant.ru/link/?req=doc&amp;base=LAW&amp;n=465583&amp;dst=100429" TargetMode = "External"/>
	<Relationship Id="rId9" Type="http://schemas.openxmlformats.org/officeDocument/2006/relationships/hyperlink" Target="https://login.consultant.ru/link/?req=doc&amp;base=RLAW077&amp;n=227351&amp;dst=100007" TargetMode = "External"/>
	<Relationship Id="rId10" Type="http://schemas.openxmlformats.org/officeDocument/2006/relationships/hyperlink" Target="https://login.consultant.ru/link/?req=doc&amp;base=RLAW077&amp;n=227351&amp;dst=100008" TargetMode = "External"/>
	<Relationship Id="rId11" Type="http://schemas.openxmlformats.org/officeDocument/2006/relationships/hyperlink" Target="https://login.consultant.ru/link/?req=doc&amp;base=RLAW077&amp;n=134246" TargetMode = "External"/>
	<Relationship Id="rId12" Type="http://schemas.openxmlformats.org/officeDocument/2006/relationships/hyperlink" Target="https://login.consultant.ru/link/?req=doc&amp;base=RLAW077&amp;n=227351&amp;dst=100009" TargetMode = "External"/>
	<Relationship Id="rId13" Type="http://schemas.openxmlformats.org/officeDocument/2006/relationships/hyperlink" Target="https://login.consultant.ru/link/?req=doc&amp;base=RLAW077&amp;n=227351&amp;dst=100011" TargetMode = "External"/>
	<Relationship Id="rId14" Type="http://schemas.openxmlformats.org/officeDocument/2006/relationships/hyperlink" Target="https://login.consultant.ru/link/?req=doc&amp;base=RLAW077&amp;n=227351&amp;dst=100012" TargetMode = "External"/>
	<Relationship Id="rId15" Type="http://schemas.openxmlformats.org/officeDocument/2006/relationships/hyperlink" Target="https://stapravda.ru/" TargetMode = "External"/>
	<Relationship Id="rId16" Type="http://schemas.openxmlformats.org/officeDocument/2006/relationships/hyperlink" Target="http://vechorka.ru/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03.03.2021 N 86-п
(ред. от 13.09.2024)
"Об организации информирования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развития общественного контроля в этой сфере"
(вместе с "Порядком информирования населения Ставропольского края о принимаемых исполнительными органами Ставропольского края мерах в сфере жилищно-коммунального хозяйства и по вопросам развити</dc:title>
  <dcterms:created xsi:type="dcterms:W3CDTF">2025-01-13T14:37:48Z</dcterms:created>
</cp:coreProperties>
</file>