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министерства финансов Ставропольского края от 13.06.2023 N 133</w:t>
              <w:br/>
              <w:t xml:space="preserve">"Об утверждении форм документов, представляемых в министерство финансов Ставропольского края в соответствии с Порядком распределения и предоставления иных межбюджетных трансфертов (грантов) из бюджета Ставропольского края бюджетам муниципальных образований Ставропольского края на поощрение муниципальных округов и городских округов Ставропольского края, реализовавших лучшие практики инициативного бюджетирования, утвержденным постановлением Правительства Ставропольского края от 30 мая 2023 г. N 332-п"</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05.12.2023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МИНИСТЕРСТВО ФИНАНСОВ СТАВРОПОЛЬСКОГО КРАЯ</w:t>
      </w:r>
    </w:p>
    <w:p>
      <w:pPr>
        <w:pStyle w:val="2"/>
      </w:pPr>
      <w:r>
        <w:rPr>
          <w:sz w:val="20"/>
        </w:rPr>
      </w:r>
    </w:p>
    <w:p>
      <w:pPr>
        <w:pStyle w:val="2"/>
        <w:jc w:val="center"/>
      </w:pPr>
      <w:r>
        <w:rPr>
          <w:sz w:val="20"/>
        </w:rPr>
        <w:t xml:space="preserve">ПРИКАЗ</w:t>
      </w:r>
    </w:p>
    <w:p>
      <w:pPr>
        <w:pStyle w:val="2"/>
        <w:jc w:val="center"/>
      </w:pPr>
      <w:r>
        <w:rPr>
          <w:sz w:val="20"/>
        </w:rPr>
        <w:t xml:space="preserve">от 13 июня 2023 г. N 133</w:t>
      </w:r>
    </w:p>
    <w:p>
      <w:pPr>
        <w:pStyle w:val="2"/>
      </w:pPr>
      <w:r>
        <w:rPr>
          <w:sz w:val="20"/>
        </w:rPr>
      </w:r>
    </w:p>
    <w:p>
      <w:pPr>
        <w:pStyle w:val="2"/>
        <w:jc w:val="center"/>
      </w:pPr>
      <w:r>
        <w:rPr>
          <w:sz w:val="20"/>
        </w:rPr>
        <w:t xml:space="preserve">ОБ УТВЕРЖДЕНИИ ФОРМ ДОКУМЕНТОВ, ПРЕДСТАВЛЯЕМЫХ</w:t>
      </w:r>
    </w:p>
    <w:p>
      <w:pPr>
        <w:pStyle w:val="2"/>
        <w:jc w:val="center"/>
      </w:pPr>
      <w:r>
        <w:rPr>
          <w:sz w:val="20"/>
        </w:rPr>
        <w:t xml:space="preserve">В МИНИСТЕРСТВО ФИНАНСОВ СТАВРОПОЛЬСКОГО КРАЯ В СООТВЕТСТВИИ</w:t>
      </w:r>
    </w:p>
    <w:p>
      <w:pPr>
        <w:pStyle w:val="2"/>
        <w:jc w:val="center"/>
      </w:pPr>
      <w:r>
        <w:rPr>
          <w:sz w:val="20"/>
        </w:rPr>
        <w:t xml:space="preserve">С ПОРЯДКОМ РАСПРЕДЕЛЕНИЯ И ПРЕДОСТАВЛЕНИЯ ИНЫХ МЕЖБЮДЖЕТНЫХ</w:t>
      </w:r>
    </w:p>
    <w:p>
      <w:pPr>
        <w:pStyle w:val="2"/>
        <w:jc w:val="center"/>
      </w:pPr>
      <w:r>
        <w:rPr>
          <w:sz w:val="20"/>
        </w:rPr>
        <w:t xml:space="preserve">ТРАНСФЕРТОВ (ГРАНТОВ) ИЗ БЮДЖЕТА СТАВРОПОЛЬСКОГО КРАЯ</w:t>
      </w:r>
    </w:p>
    <w:p>
      <w:pPr>
        <w:pStyle w:val="2"/>
        <w:jc w:val="center"/>
      </w:pPr>
      <w:r>
        <w:rPr>
          <w:sz w:val="20"/>
        </w:rPr>
        <w:t xml:space="preserve">БЮДЖЕТАМ МУНИЦИПАЛЬНЫХ ОБРАЗОВАНИЙ СТАВРОПОЛЬСКОГО КРАЯ</w:t>
      </w:r>
    </w:p>
    <w:p>
      <w:pPr>
        <w:pStyle w:val="2"/>
        <w:jc w:val="center"/>
      </w:pPr>
      <w:r>
        <w:rPr>
          <w:sz w:val="20"/>
        </w:rPr>
        <w:t xml:space="preserve">НА ПООЩРЕНИЕ МУНИЦИПАЛЬНЫХ ОКРУГОВ И ГОРОДСКИХ ОКРУГОВ</w:t>
      </w:r>
    </w:p>
    <w:p>
      <w:pPr>
        <w:pStyle w:val="2"/>
        <w:jc w:val="center"/>
      </w:pPr>
      <w:r>
        <w:rPr>
          <w:sz w:val="20"/>
        </w:rPr>
        <w:t xml:space="preserve">СТАВРОПОЛЬСКОГО КРАЯ, РЕАЛИЗОВАВШИХ ЛУЧШИЕ ПРАКТИКИ</w:t>
      </w:r>
    </w:p>
    <w:p>
      <w:pPr>
        <w:pStyle w:val="2"/>
        <w:jc w:val="center"/>
      </w:pPr>
      <w:r>
        <w:rPr>
          <w:sz w:val="20"/>
        </w:rPr>
        <w:t xml:space="preserve">ИНИЦИАТИВНОГО БЮДЖЕТИРОВАНИЯ, УТВЕРЖДЕННЫМ ПОСТАНОВЛЕНИЕМ</w:t>
      </w:r>
    </w:p>
    <w:p>
      <w:pPr>
        <w:pStyle w:val="2"/>
        <w:jc w:val="center"/>
      </w:pPr>
      <w:r>
        <w:rPr>
          <w:sz w:val="20"/>
        </w:rPr>
        <w:t xml:space="preserve">ПРАВИТЕЛЬСТВА СТАВРОПОЛЬСКОГО КРАЯ ОТ 30 МАЯ 2023 Г. N 332-П</w:t>
      </w:r>
    </w:p>
    <w:p>
      <w:pPr>
        <w:pStyle w:val="0"/>
      </w:pPr>
      <w:r>
        <w:rPr>
          <w:sz w:val="20"/>
        </w:rPr>
      </w:r>
    </w:p>
    <w:p>
      <w:pPr>
        <w:pStyle w:val="0"/>
        <w:ind w:firstLine="540"/>
        <w:jc w:val="both"/>
      </w:pPr>
      <w:r>
        <w:rPr>
          <w:sz w:val="20"/>
        </w:rPr>
        <w:t xml:space="preserve">Приказываю:</w:t>
      </w:r>
    </w:p>
    <w:p>
      <w:pPr>
        <w:pStyle w:val="0"/>
      </w:pPr>
      <w:r>
        <w:rPr>
          <w:sz w:val="20"/>
        </w:rPr>
      </w:r>
    </w:p>
    <w:p>
      <w:pPr>
        <w:pStyle w:val="0"/>
        <w:ind w:firstLine="540"/>
        <w:jc w:val="both"/>
      </w:pPr>
      <w:r>
        <w:rPr>
          <w:sz w:val="20"/>
        </w:rPr>
        <w:t xml:space="preserve">1. Утвердить прилагаемые:</w:t>
      </w:r>
    </w:p>
    <w:p>
      <w:pPr>
        <w:pStyle w:val="0"/>
        <w:spacing w:before="200" w:line-rule="auto"/>
        <w:ind w:firstLine="540"/>
        <w:jc w:val="both"/>
      </w:pPr>
      <w:r>
        <w:rPr>
          <w:sz w:val="20"/>
        </w:rPr>
        <w:t xml:space="preserve">1.1. Форму </w:t>
      </w:r>
      <w:hyperlink w:history="0" w:anchor="P41" w:tooltip="ИНФОРМАЦИЯ">
        <w:r>
          <w:rPr>
            <w:sz w:val="20"/>
            <w:color w:val="0000ff"/>
          </w:rPr>
          <w:t xml:space="preserve">информации</w:t>
        </w:r>
      </w:hyperlink>
      <w:r>
        <w:rPr>
          <w:sz w:val="20"/>
        </w:rPr>
        <w:t xml:space="preserve"> о результатах реализации инициативных проектов за счет средств бюджета муниципального образования Ставропольского края без привлечения субсидий из бюджета Ставропольского края бюджету муниципального образования Ставропольского края на реализацию инициативных проектов.</w:t>
      </w:r>
    </w:p>
    <w:p>
      <w:pPr>
        <w:pStyle w:val="0"/>
        <w:spacing w:before="200" w:line-rule="auto"/>
        <w:ind w:firstLine="540"/>
        <w:jc w:val="both"/>
      </w:pPr>
      <w:r>
        <w:rPr>
          <w:sz w:val="20"/>
        </w:rPr>
        <w:t xml:space="preserve">1.2. Форму </w:t>
      </w:r>
      <w:hyperlink w:history="0" w:anchor="P113" w:tooltip="                                   ОТЧЕТ">
        <w:r>
          <w:rPr>
            <w:sz w:val="20"/>
            <w:color w:val="0000ff"/>
          </w:rPr>
          <w:t xml:space="preserve">отчета</w:t>
        </w:r>
      </w:hyperlink>
      <w:r>
        <w:rPr>
          <w:sz w:val="20"/>
        </w:rPr>
        <w:t xml:space="preserve"> об использовании средств иного межбюджетного трансферта из бюджета Ставропольского края бюджету муниципального образования Ставропольского края, реализовавшего лучшую практику инициативного бюджетирования, направленную на реализацию инициативных проектов за счет средств бюджета муниципального образования Ставропольского края без привлечения субсидий из бюджета Ставропольского края бюджету муниципального образования Ставропольского края на реализацию инициативных проектов.</w:t>
      </w:r>
    </w:p>
    <w:p>
      <w:pPr>
        <w:pStyle w:val="0"/>
        <w:spacing w:before="200" w:line-rule="auto"/>
        <w:ind w:firstLine="540"/>
        <w:jc w:val="both"/>
      </w:pPr>
      <w:r>
        <w:rPr>
          <w:sz w:val="20"/>
        </w:rPr>
        <w:t xml:space="preserve">2. Контроль за исполнением настоящего приказа возложить на первого заместителя министра финансов Ставропольского края Маркасьян И.В.</w:t>
      </w:r>
    </w:p>
    <w:p>
      <w:pPr>
        <w:pStyle w:val="0"/>
        <w:spacing w:before="200" w:line-rule="auto"/>
        <w:ind w:firstLine="540"/>
        <w:jc w:val="both"/>
      </w:pPr>
      <w:r>
        <w:rPr>
          <w:sz w:val="20"/>
        </w:rPr>
        <w:t xml:space="preserve">3. Настоящий приказ вступает в силу со дня его подписания.</w:t>
      </w:r>
    </w:p>
    <w:p>
      <w:pPr>
        <w:pStyle w:val="0"/>
      </w:pPr>
      <w:r>
        <w:rPr>
          <w:sz w:val="20"/>
        </w:rPr>
      </w:r>
    </w:p>
    <w:p>
      <w:pPr>
        <w:pStyle w:val="0"/>
        <w:jc w:val="right"/>
      </w:pPr>
      <w:r>
        <w:rPr>
          <w:sz w:val="20"/>
        </w:rPr>
        <w:t xml:space="preserve">Заместитель председателя</w:t>
      </w:r>
    </w:p>
    <w:p>
      <w:pPr>
        <w:pStyle w:val="0"/>
        <w:jc w:val="right"/>
      </w:pPr>
      <w:r>
        <w:rPr>
          <w:sz w:val="20"/>
        </w:rPr>
        <w:t xml:space="preserve">Правительства Ставропольского края -</w:t>
      </w:r>
    </w:p>
    <w:p>
      <w:pPr>
        <w:pStyle w:val="0"/>
        <w:jc w:val="right"/>
      </w:pPr>
      <w:r>
        <w:rPr>
          <w:sz w:val="20"/>
        </w:rPr>
        <w:t xml:space="preserve">министр финансов Ставропольского края</w:t>
      </w:r>
    </w:p>
    <w:p>
      <w:pPr>
        <w:pStyle w:val="0"/>
        <w:jc w:val="right"/>
      </w:pPr>
      <w:r>
        <w:rPr>
          <w:sz w:val="20"/>
        </w:rPr>
        <w:t xml:space="preserve">Л.А.КАЛИНЧЕНКО</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Утверждена</w:t>
      </w:r>
    </w:p>
    <w:p>
      <w:pPr>
        <w:pStyle w:val="0"/>
        <w:jc w:val="right"/>
      </w:pPr>
      <w:r>
        <w:rPr>
          <w:sz w:val="20"/>
        </w:rPr>
        <w:t xml:space="preserve">приказом</w:t>
      </w:r>
    </w:p>
    <w:p>
      <w:pPr>
        <w:pStyle w:val="0"/>
        <w:jc w:val="right"/>
      </w:pPr>
      <w:r>
        <w:rPr>
          <w:sz w:val="20"/>
        </w:rPr>
        <w:t xml:space="preserve">министерства финансов</w:t>
      </w:r>
    </w:p>
    <w:p>
      <w:pPr>
        <w:pStyle w:val="0"/>
        <w:jc w:val="right"/>
      </w:pPr>
      <w:r>
        <w:rPr>
          <w:sz w:val="20"/>
        </w:rPr>
        <w:t xml:space="preserve">Ставропольского края</w:t>
      </w:r>
    </w:p>
    <w:p>
      <w:pPr>
        <w:pStyle w:val="0"/>
        <w:jc w:val="right"/>
      </w:pPr>
      <w:r>
        <w:rPr>
          <w:sz w:val="20"/>
        </w:rPr>
        <w:t xml:space="preserve">от 13 июня 2023 г. N 133</w:t>
      </w:r>
    </w:p>
    <w:p>
      <w:pPr>
        <w:pStyle w:val="0"/>
      </w:pPr>
      <w:r>
        <w:rPr>
          <w:sz w:val="20"/>
        </w:rPr>
      </w:r>
    </w:p>
    <w:p>
      <w:pPr>
        <w:pStyle w:val="0"/>
        <w:jc w:val="right"/>
      </w:pPr>
      <w:r>
        <w:rPr>
          <w:sz w:val="20"/>
        </w:rPr>
        <w:t xml:space="preserve">ФОРМА</w:t>
      </w:r>
    </w:p>
    <w:p>
      <w:pPr>
        <w:pStyle w:val="0"/>
      </w:pPr>
      <w:r>
        <w:rPr>
          <w:sz w:val="20"/>
        </w:rPr>
      </w:r>
    </w:p>
    <w:bookmarkStart w:id="41" w:name="P41"/>
    <w:bookmarkEnd w:id="41"/>
    <w:p>
      <w:pPr>
        <w:pStyle w:val="0"/>
        <w:jc w:val="center"/>
      </w:pPr>
      <w:r>
        <w:rPr>
          <w:sz w:val="20"/>
        </w:rPr>
        <w:t xml:space="preserve">ИНФОРМАЦИЯ</w:t>
      </w:r>
    </w:p>
    <w:p>
      <w:pPr>
        <w:pStyle w:val="0"/>
        <w:jc w:val="center"/>
      </w:pPr>
      <w:r>
        <w:rPr>
          <w:sz w:val="20"/>
        </w:rPr>
        <w:t xml:space="preserve">о результатах реализации инициативных проектов</w:t>
      </w:r>
    </w:p>
    <w:p>
      <w:pPr>
        <w:pStyle w:val="0"/>
        <w:jc w:val="center"/>
      </w:pPr>
      <w:r>
        <w:rPr>
          <w:sz w:val="20"/>
        </w:rPr>
        <w:t xml:space="preserve">за счет средств бюджета муниципального образования</w:t>
      </w:r>
    </w:p>
    <w:p>
      <w:pPr>
        <w:pStyle w:val="0"/>
        <w:jc w:val="center"/>
      </w:pPr>
      <w:r>
        <w:rPr>
          <w:sz w:val="20"/>
        </w:rPr>
        <w:t xml:space="preserve">Ставропольского края без привлечения субсидий из бюджета</w:t>
      </w:r>
    </w:p>
    <w:p>
      <w:pPr>
        <w:pStyle w:val="0"/>
        <w:jc w:val="center"/>
      </w:pPr>
      <w:r>
        <w:rPr>
          <w:sz w:val="20"/>
        </w:rPr>
        <w:t xml:space="preserve">Ставропольского края бюджету муниципального образования</w:t>
      </w:r>
    </w:p>
    <w:p>
      <w:pPr>
        <w:pStyle w:val="0"/>
        <w:jc w:val="center"/>
      </w:pPr>
      <w:r>
        <w:rPr>
          <w:sz w:val="20"/>
        </w:rPr>
        <w:t xml:space="preserve">Ставропольского края на реализацию инициативных проектов</w:t>
      </w:r>
    </w:p>
    <w:p>
      <w:pPr>
        <w:pStyle w:val="0"/>
        <w:jc w:val="center"/>
      </w:pPr>
      <w:r>
        <w:rPr>
          <w:sz w:val="20"/>
        </w:rPr>
        <w:t xml:space="preserve">в ____ году</w:t>
      </w:r>
    </w:p>
    <w:p>
      <w:pPr>
        <w:pStyle w:val="0"/>
      </w:pPr>
      <w:r>
        <w:rPr>
          <w:sz w:val="20"/>
        </w:rPr>
      </w:r>
    </w:p>
    <w:p>
      <w:pPr>
        <w:pStyle w:val="0"/>
        <w:ind w:firstLine="540"/>
        <w:jc w:val="both"/>
      </w:pPr>
      <w:r>
        <w:rPr>
          <w:sz w:val="20"/>
        </w:rPr>
        <w:t xml:space="preserve">1. Муниципальное образование Ставропольского края, реализовавшее муниципальные инициативные проекты за счет средств бюджета муниципального образования Ставропольского края без привлечения субсидий, выделяемых из бюджета Ставропольского края бюджету муниципального образования Ставропольского края на реализацию инициативных проектов (далее соответственно - муниципальное образование края, муниципальные инициативные проекты): ___________________________.</w:t>
      </w:r>
    </w:p>
    <w:p>
      <w:pPr>
        <w:pStyle w:val="0"/>
        <w:spacing w:before="200" w:line-rule="auto"/>
        <w:ind w:firstLine="540"/>
        <w:jc w:val="both"/>
      </w:pPr>
      <w:r>
        <w:rPr>
          <w:sz w:val="20"/>
        </w:rPr>
        <w:t xml:space="preserve">2. Количество муниципальных инициативных проектов, участвовавших в конкурсном отборе, организованном органом местного самоуправления муниципального образования края для реализации муниципальных инициативных проектов: _____________________.</w:t>
      </w:r>
    </w:p>
    <w:p>
      <w:pPr>
        <w:pStyle w:val="0"/>
        <w:spacing w:before="200" w:line-rule="auto"/>
        <w:ind w:firstLine="540"/>
        <w:jc w:val="both"/>
      </w:pPr>
      <w:r>
        <w:rPr>
          <w:sz w:val="20"/>
        </w:rPr>
        <w:t xml:space="preserve">3. Сведения об объемах средств, направленных на реализацию муниципальных инициативных проектов.</w:t>
      </w:r>
    </w:p>
    <w:p>
      <w:pPr>
        <w:pStyle w:val="0"/>
      </w:pPr>
      <w:r>
        <w:rPr>
          <w:sz w:val="20"/>
        </w:rPr>
      </w:r>
    </w:p>
    <w:p>
      <w:pPr>
        <w:pStyle w:val="0"/>
        <w:jc w:val="right"/>
      </w:pPr>
      <w:r>
        <w:rPr>
          <w:sz w:val="20"/>
        </w:rPr>
        <w:t xml:space="preserve">(рублей)</w:t>
      </w:r>
    </w:p>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0"/>
        <w:gridCol w:w="1757"/>
        <w:gridCol w:w="1134"/>
        <w:gridCol w:w="1361"/>
        <w:gridCol w:w="1304"/>
        <w:gridCol w:w="1531"/>
        <w:gridCol w:w="1134"/>
      </w:tblGrid>
      <w:tr>
        <w:tc>
          <w:tcPr>
            <w:tcW w:w="850" w:type="dxa"/>
            <w:vAlign w:val="center"/>
          </w:tcPr>
          <w:p>
            <w:pPr>
              <w:pStyle w:val="0"/>
              <w:jc w:val="center"/>
            </w:pPr>
            <w:r>
              <w:rPr>
                <w:sz w:val="20"/>
              </w:rPr>
              <w:t xml:space="preserve">N</w:t>
            </w:r>
          </w:p>
          <w:p>
            <w:pPr>
              <w:pStyle w:val="0"/>
              <w:jc w:val="center"/>
            </w:pPr>
            <w:r>
              <w:rPr>
                <w:sz w:val="20"/>
              </w:rPr>
              <w:t xml:space="preserve">п/п</w:t>
            </w:r>
          </w:p>
        </w:tc>
        <w:tc>
          <w:tcPr>
            <w:tcW w:w="1757" w:type="dxa"/>
            <w:vAlign w:val="center"/>
          </w:tcPr>
          <w:p>
            <w:pPr>
              <w:pStyle w:val="0"/>
              <w:jc w:val="center"/>
            </w:pPr>
            <w:r>
              <w:rPr>
                <w:sz w:val="20"/>
              </w:rPr>
              <w:t xml:space="preserve">Наименование муниципального инициативного проекта </w:t>
            </w:r>
            <w:hyperlink w:history="0" w:anchor="P99" w:tooltip="&lt;*&gt; Заполняется в отношении каждого муниципального инициативного проекта.">
              <w:r>
                <w:rPr>
                  <w:sz w:val="20"/>
                  <w:color w:val="0000ff"/>
                </w:rPr>
                <w:t xml:space="preserve">&lt;*&gt;</w:t>
              </w:r>
            </w:hyperlink>
          </w:p>
        </w:tc>
        <w:tc>
          <w:tcPr>
            <w:tcW w:w="1134" w:type="dxa"/>
            <w:vAlign w:val="center"/>
          </w:tcPr>
          <w:p>
            <w:pPr>
              <w:pStyle w:val="0"/>
              <w:jc w:val="center"/>
            </w:pPr>
            <w:r>
              <w:rPr>
                <w:sz w:val="20"/>
              </w:rPr>
              <w:t xml:space="preserve">Код бюджетной классификации</w:t>
            </w:r>
          </w:p>
        </w:tc>
        <w:tc>
          <w:tcPr>
            <w:tcW w:w="1361" w:type="dxa"/>
            <w:vAlign w:val="center"/>
          </w:tcPr>
          <w:p>
            <w:pPr>
              <w:pStyle w:val="0"/>
              <w:jc w:val="center"/>
            </w:pPr>
            <w:r>
              <w:rPr>
                <w:sz w:val="20"/>
              </w:rPr>
              <w:t xml:space="preserve">Объем средств местного бюджета</w:t>
            </w:r>
          </w:p>
        </w:tc>
        <w:tc>
          <w:tcPr>
            <w:tcW w:w="1304" w:type="dxa"/>
            <w:vAlign w:val="center"/>
          </w:tcPr>
          <w:p>
            <w:pPr>
              <w:pStyle w:val="0"/>
              <w:jc w:val="center"/>
            </w:pPr>
            <w:r>
              <w:rPr>
                <w:sz w:val="20"/>
              </w:rPr>
              <w:t xml:space="preserve">Объем средств населения</w:t>
            </w:r>
          </w:p>
        </w:tc>
        <w:tc>
          <w:tcPr>
            <w:tcW w:w="1531" w:type="dxa"/>
            <w:vAlign w:val="center"/>
          </w:tcPr>
          <w:p>
            <w:pPr>
              <w:pStyle w:val="0"/>
              <w:jc w:val="center"/>
            </w:pPr>
            <w:r>
              <w:rPr>
                <w:sz w:val="20"/>
              </w:rPr>
              <w:t xml:space="preserve">Объем средств индивидуальных предпринимателей и организаций</w:t>
            </w:r>
          </w:p>
        </w:tc>
        <w:tc>
          <w:tcPr>
            <w:tcW w:w="1134" w:type="dxa"/>
            <w:vAlign w:val="center"/>
          </w:tcPr>
          <w:p>
            <w:pPr>
              <w:pStyle w:val="0"/>
              <w:jc w:val="center"/>
            </w:pPr>
            <w:r>
              <w:rPr>
                <w:sz w:val="20"/>
              </w:rPr>
              <w:t xml:space="preserve">Всего средств</w:t>
            </w:r>
          </w:p>
        </w:tc>
      </w:tr>
      <w:tr>
        <w:tc>
          <w:tcPr>
            <w:tcW w:w="850" w:type="dxa"/>
          </w:tcPr>
          <w:p>
            <w:pPr>
              <w:pStyle w:val="0"/>
              <w:jc w:val="center"/>
            </w:pPr>
            <w:r>
              <w:rPr>
                <w:sz w:val="20"/>
              </w:rPr>
              <w:t xml:space="preserve">1</w:t>
            </w:r>
          </w:p>
        </w:tc>
        <w:tc>
          <w:tcPr>
            <w:tcW w:w="1757" w:type="dxa"/>
          </w:tcPr>
          <w:p>
            <w:pPr>
              <w:pStyle w:val="0"/>
              <w:jc w:val="center"/>
            </w:pPr>
            <w:r>
              <w:rPr>
                <w:sz w:val="20"/>
              </w:rPr>
              <w:t xml:space="preserve">2</w:t>
            </w:r>
          </w:p>
        </w:tc>
        <w:tc>
          <w:tcPr>
            <w:tcW w:w="1134" w:type="dxa"/>
          </w:tcPr>
          <w:p>
            <w:pPr>
              <w:pStyle w:val="0"/>
              <w:jc w:val="center"/>
            </w:pPr>
            <w:r>
              <w:rPr>
                <w:sz w:val="20"/>
              </w:rPr>
              <w:t xml:space="preserve">3</w:t>
            </w:r>
          </w:p>
        </w:tc>
        <w:tc>
          <w:tcPr>
            <w:tcW w:w="1361" w:type="dxa"/>
          </w:tcPr>
          <w:p>
            <w:pPr>
              <w:pStyle w:val="0"/>
              <w:jc w:val="center"/>
            </w:pPr>
            <w:r>
              <w:rPr>
                <w:sz w:val="20"/>
              </w:rPr>
              <w:t xml:space="preserve">4</w:t>
            </w:r>
          </w:p>
        </w:tc>
        <w:tc>
          <w:tcPr>
            <w:tcW w:w="1304" w:type="dxa"/>
          </w:tcPr>
          <w:p>
            <w:pPr>
              <w:pStyle w:val="0"/>
              <w:jc w:val="center"/>
            </w:pPr>
            <w:r>
              <w:rPr>
                <w:sz w:val="20"/>
              </w:rPr>
              <w:t xml:space="preserve">5</w:t>
            </w:r>
          </w:p>
        </w:tc>
        <w:tc>
          <w:tcPr>
            <w:tcW w:w="1531" w:type="dxa"/>
          </w:tcPr>
          <w:p>
            <w:pPr>
              <w:pStyle w:val="0"/>
              <w:jc w:val="center"/>
            </w:pPr>
            <w:r>
              <w:rPr>
                <w:sz w:val="20"/>
              </w:rPr>
              <w:t xml:space="preserve">6</w:t>
            </w:r>
          </w:p>
        </w:tc>
        <w:tc>
          <w:tcPr>
            <w:tcW w:w="1134" w:type="dxa"/>
          </w:tcPr>
          <w:p>
            <w:pPr>
              <w:pStyle w:val="0"/>
              <w:jc w:val="center"/>
            </w:pPr>
            <w:r>
              <w:rPr>
                <w:sz w:val="20"/>
              </w:rPr>
              <w:t xml:space="preserve">7</w:t>
            </w:r>
          </w:p>
        </w:tc>
      </w:tr>
      <w:tr>
        <w:tc>
          <w:tcPr>
            <w:tcW w:w="850" w:type="dxa"/>
          </w:tcPr>
          <w:p>
            <w:pPr>
              <w:pStyle w:val="0"/>
              <w:jc w:val="center"/>
            </w:pPr>
            <w:r>
              <w:rPr>
                <w:sz w:val="20"/>
              </w:rPr>
              <w:t xml:space="preserve">1.</w:t>
            </w:r>
          </w:p>
        </w:tc>
        <w:tc>
          <w:tcPr>
            <w:tcW w:w="1757" w:type="dxa"/>
          </w:tcPr>
          <w:p>
            <w:pPr>
              <w:pStyle w:val="0"/>
            </w:pPr>
            <w:r>
              <w:rPr>
                <w:sz w:val="20"/>
              </w:rPr>
            </w:r>
          </w:p>
        </w:tc>
        <w:tc>
          <w:tcPr>
            <w:tcW w:w="1134" w:type="dxa"/>
          </w:tcPr>
          <w:p>
            <w:pPr>
              <w:pStyle w:val="0"/>
            </w:pPr>
            <w:r>
              <w:rPr>
                <w:sz w:val="20"/>
              </w:rPr>
            </w:r>
          </w:p>
        </w:tc>
        <w:tc>
          <w:tcPr>
            <w:tcW w:w="1361" w:type="dxa"/>
          </w:tcPr>
          <w:p>
            <w:pPr>
              <w:pStyle w:val="0"/>
            </w:pPr>
            <w:r>
              <w:rPr>
                <w:sz w:val="20"/>
              </w:rPr>
            </w:r>
          </w:p>
        </w:tc>
        <w:tc>
          <w:tcPr>
            <w:tcW w:w="1304" w:type="dxa"/>
          </w:tcPr>
          <w:p>
            <w:pPr>
              <w:pStyle w:val="0"/>
            </w:pPr>
            <w:r>
              <w:rPr>
                <w:sz w:val="20"/>
              </w:rPr>
            </w:r>
          </w:p>
        </w:tc>
        <w:tc>
          <w:tcPr>
            <w:tcW w:w="1531" w:type="dxa"/>
          </w:tcPr>
          <w:p>
            <w:pPr>
              <w:pStyle w:val="0"/>
            </w:pPr>
            <w:r>
              <w:rPr>
                <w:sz w:val="20"/>
              </w:rPr>
            </w:r>
          </w:p>
        </w:tc>
        <w:tc>
          <w:tcPr>
            <w:tcW w:w="1134" w:type="dxa"/>
          </w:tcPr>
          <w:p>
            <w:pPr>
              <w:pStyle w:val="0"/>
            </w:pPr>
            <w:r>
              <w:rPr>
                <w:sz w:val="20"/>
              </w:rPr>
            </w:r>
          </w:p>
        </w:tc>
      </w:tr>
      <w:tr>
        <w:tc>
          <w:tcPr>
            <w:tcW w:w="850" w:type="dxa"/>
          </w:tcPr>
          <w:p>
            <w:pPr>
              <w:pStyle w:val="0"/>
            </w:pPr>
            <w:r>
              <w:rPr>
                <w:sz w:val="20"/>
              </w:rPr>
              <w:t xml:space="preserve">Итого</w:t>
            </w:r>
          </w:p>
        </w:tc>
        <w:tc>
          <w:tcPr>
            <w:tcW w:w="1757" w:type="dxa"/>
          </w:tcPr>
          <w:p>
            <w:pPr>
              <w:pStyle w:val="0"/>
              <w:jc w:val="center"/>
            </w:pPr>
            <w:r>
              <w:rPr>
                <w:sz w:val="20"/>
              </w:rPr>
              <w:t xml:space="preserve">X</w:t>
            </w:r>
          </w:p>
        </w:tc>
        <w:tc>
          <w:tcPr>
            <w:tcW w:w="1134" w:type="dxa"/>
          </w:tcPr>
          <w:p>
            <w:pPr>
              <w:pStyle w:val="0"/>
              <w:jc w:val="center"/>
            </w:pPr>
            <w:r>
              <w:rPr>
                <w:sz w:val="20"/>
              </w:rPr>
              <w:t xml:space="preserve">X</w:t>
            </w:r>
          </w:p>
        </w:tc>
        <w:tc>
          <w:tcPr>
            <w:tcW w:w="1361" w:type="dxa"/>
          </w:tcPr>
          <w:p>
            <w:pPr>
              <w:pStyle w:val="0"/>
            </w:pPr>
            <w:r>
              <w:rPr>
                <w:sz w:val="20"/>
              </w:rPr>
            </w:r>
          </w:p>
        </w:tc>
        <w:tc>
          <w:tcPr>
            <w:tcW w:w="1304" w:type="dxa"/>
          </w:tcPr>
          <w:p>
            <w:pPr>
              <w:pStyle w:val="0"/>
            </w:pPr>
            <w:r>
              <w:rPr>
                <w:sz w:val="20"/>
              </w:rPr>
            </w:r>
          </w:p>
        </w:tc>
        <w:tc>
          <w:tcPr>
            <w:tcW w:w="1531" w:type="dxa"/>
          </w:tcPr>
          <w:p>
            <w:pPr>
              <w:pStyle w:val="0"/>
            </w:pPr>
            <w:r>
              <w:rPr>
                <w:sz w:val="20"/>
              </w:rPr>
            </w:r>
          </w:p>
        </w:tc>
        <w:tc>
          <w:tcPr>
            <w:tcW w:w="1134" w:type="dxa"/>
          </w:tcPr>
          <w:p>
            <w:pPr>
              <w:pStyle w:val="0"/>
            </w:pPr>
            <w:r>
              <w:rPr>
                <w:sz w:val="20"/>
              </w:rPr>
            </w:r>
          </w:p>
        </w:tc>
      </w:tr>
    </w:tbl>
    <w:p>
      <w:pPr>
        <w:pStyle w:val="0"/>
      </w:pPr>
      <w:r>
        <w:rPr>
          <w:sz w:val="20"/>
        </w:rPr>
      </w:r>
    </w:p>
    <w:p>
      <w:pPr>
        <w:pStyle w:val="1"/>
        <w:jc w:val="both"/>
      </w:pPr>
      <w:r>
        <w:rPr>
          <w:sz w:val="20"/>
        </w:rPr>
        <w:t xml:space="preserve">    4.  Общий  объем  расходов  местного  бюджета,  без учета безвозмездных</w:t>
      </w:r>
    </w:p>
    <w:p>
      <w:pPr>
        <w:pStyle w:val="1"/>
        <w:jc w:val="both"/>
      </w:pPr>
      <w:r>
        <w:rPr>
          <w:sz w:val="20"/>
        </w:rPr>
        <w:t xml:space="preserve">поступлений, имеющих целевое назначение __________________________________.</w:t>
      </w:r>
    </w:p>
    <w:p>
      <w:pPr>
        <w:pStyle w:val="1"/>
        <w:jc w:val="both"/>
      </w:pPr>
      <w:r>
        <w:rPr>
          <w:sz w:val="20"/>
        </w:rPr>
        <w:t xml:space="preserve">    5. Сведения об информационной кампании в целях реализации муниципальных</w:t>
      </w:r>
    </w:p>
    <w:p>
      <w:pPr>
        <w:pStyle w:val="1"/>
        <w:jc w:val="both"/>
      </w:pPr>
      <w:r>
        <w:rPr>
          <w:sz w:val="20"/>
        </w:rPr>
        <w:t xml:space="preserve">инициативных проектов (при наличии таких сведений): 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r>
    </w:p>
    <w:p>
      <w:pPr>
        <w:pStyle w:val="1"/>
        <w:jc w:val="both"/>
      </w:pPr>
      <w:r>
        <w:rPr>
          <w:sz w:val="20"/>
        </w:rPr>
        <w:t xml:space="preserve">Ответственный исполнитель</w:t>
      </w:r>
    </w:p>
    <w:p>
      <w:pPr>
        <w:pStyle w:val="1"/>
        <w:jc w:val="both"/>
      </w:pPr>
      <w:r>
        <w:rPr>
          <w:sz w:val="20"/>
        </w:rPr>
        <w:t xml:space="preserve">_________________________</w:t>
      </w:r>
    </w:p>
    <w:p>
      <w:pPr>
        <w:pStyle w:val="1"/>
        <w:jc w:val="both"/>
      </w:pPr>
      <w:r>
        <w:rPr>
          <w:sz w:val="20"/>
        </w:rPr>
        <w:t xml:space="preserve">_________________________    ______________     ___________________________</w:t>
      </w:r>
    </w:p>
    <w:p>
      <w:pPr>
        <w:pStyle w:val="1"/>
        <w:jc w:val="both"/>
      </w:pPr>
      <w:r>
        <w:rPr>
          <w:sz w:val="20"/>
        </w:rPr>
        <w:t xml:space="preserve">       (должность)              (подпись)          (расшифровка подписи)</w:t>
      </w:r>
    </w:p>
    <w:p>
      <w:pPr>
        <w:pStyle w:val="1"/>
        <w:jc w:val="both"/>
      </w:pPr>
      <w:r>
        <w:rPr>
          <w:sz w:val="20"/>
        </w:rPr>
      </w:r>
    </w:p>
    <w:p>
      <w:pPr>
        <w:pStyle w:val="1"/>
        <w:jc w:val="both"/>
      </w:pPr>
      <w:r>
        <w:rPr>
          <w:sz w:val="20"/>
        </w:rPr>
        <w:t xml:space="preserve">номер телефона, электронный адрес</w:t>
      </w:r>
    </w:p>
    <w:p>
      <w:pPr>
        <w:pStyle w:val="0"/>
      </w:pPr>
      <w:r>
        <w:rPr>
          <w:sz w:val="20"/>
        </w:rPr>
      </w:r>
    </w:p>
    <w:p>
      <w:pPr>
        <w:pStyle w:val="0"/>
        <w:ind w:firstLine="540"/>
        <w:jc w:val="both"/>
      </w:pPr>
      <w:r>
        <w:rPr>
          <w:sz w:val="20"/>
        </w:rPr>
        <w:t xml:space="preserve">--------------------------------</w:t>
      </w:r>
    </w:p>
    <w:bookmarkStart w:id="99" w:name="P99"/>
    <w:bookmarkEnd w:id="99"/>
    <w:p>
      <w:pPr>
        <w:pStyle w:val="0"/>
        <w:spacing w:before="200" w:line-rule="auto"/>
        <w:ind w:firstLine="540"/>
        <w:jc w:val="both"/>
      </w:pPr>
      <w:r>
        <w:rPr>
          <w:sz w:val="20"/>
        </w:rPr>
        <w:t xml:space="preserve">&lt;*&gt; Заполняется в отношении каждого муниципального инициативного проекта.</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Утверждена</w:t>
      </w:r>
    </w:p>
    <w:p>
      <w:pPr>
        <w:pStyle w:val="0"/>
        <w:jc w:val="right"/>
      </w:pPr>
      <w:r>
        <w:rPr>
          <w:sz w:val="20"/>
        </w:rPr>
        <w:t xml:space="preserve">приказом</w:t>
      </w:r>
    </w:p>
    <w:p>
      <w:pPr>
        <w:pStyle w:val="0"/>
        <w:jc w:val="right"/>
      </w:pPr>
      <w:r>
        <w:rPr>
          <w:sz w:val="20"/>
        </w:rPr>
        <w:t xml:space="preserve">министерства финансов</w:t>
      </w:r>
    </w:p>
    <w:p>
      <w:pPr>
        <w:pStyle w:val="0"/>
        <w:jc w:val="right"/>
      </w:pPr>
      <w:r>
        <w:rPr>
          <w:sz w:val="20"/>
        </w:rPr>
        <w:t xml:space="preserve">Ставропольского края</w:t>
      </w:r>
    </w:p>
    <w:p>
      <w:pPr>
        <w:pStyle w:val="0"/>
        <w:jc w:val="right"/>
      </w:pPr>
      <w:r>
        <w:rPr>
          <w:sz w:val="20"/>
        </w:rPr>
        <w:t xml:space="preserve">от 13 июня 2023 г. N 133</w:t>
      </w:r>
    </w:p>
    <w:p>
      <w:pPr>
        <w:pStyle w:val="0"/>
      </w:pPr>
      <w:r>
        <w:rPr>
          <w:sz w:val="20"/>
        </w:rPr>
      </w:r>
    </w:p>
    <w:p>
      <w:pPr>
        <w:pStyle w:val="0"/>
        <w:jc w:val="right"/>
      </w:pPr>
      <w:r>
        <w:rPr>
          <w:sz w:val="20"/>
        </w:rPr>
        <w:t xml:space="preserve">ФОРМА</w:t>
      </w:r>
    </w:p>
    <w:p>
      <w:pPr>
        <w:pStyle w:val="0"/>
      </w:pPr>
      <w:r>
        <w:rPr>
          <w:sz w:val="20"/>
        </w:rPr>
      </w:r>
    </w:p>
    <w:bookmarkStart w:id="113" w:name="P113"/>
    <w:bookmarkEnd w:id="113"/>
    <w:p>
      <w:pPr>
        <w:pStyle w:val="1"/>
        <w:jc w:val="both"/>
      </w:pPr>
      <w:r>
        <w:rPr>
          <w:sz w:val="20"/>
        </w:rPr>
        <w:t xml:space="preserve">                                   ОТЧЕТ</w:t>
      </w:r>
    </w:p>
    <w:p>
      <w:pPr>
        <w:pStyle w:val="1"/>
        <w:jc w:val="both"/>
      </w:pPr>
      <w:r>
        <w:rPr>
          <w:sz w:val="20"/>
        </w:rPr>
        <w:t xml:space="preserve">  _______________________________________________________________________</w:t>
      </w:r>
    </w:p>
    <w:p>
      <w:pPr>
        <w:pStyle w:val="1"/>
        <w:jc w:val="both"/>
      </w:pPr>
      <w:r>
        <w:rPr>
          <w:sz w:val="20"/>
        </w:rPr>
        <w:t xml:space="preserve">       (наименование муниципального образования Ставропольского края)</w:t>
      </w:r>
    </w:p>
    <w:p>
      <w:pPr>
        <w:pStyle w:val="1"/>
        <w:jc w:val="both"/>
      </w:pPr>
      <w:r>
        <w:rPr>
          <w:sz w:val="20"/>
        </w:rPr>
      </w:r>
    </w:p>
    <w:p>
      <w:pPr>
        <w:pStyle w:val="1"/>
        <w:jc w:val="both"/>
      </w:pPr>
      <w:r>
        <w:rPr>
          <w:sz w:val="20"/>
        </w:rPr>
        <w:t xml:space="preserve">об   использовании   средств  иного  межбюджетного  трансферта  из  бюджета</w:t>
      </w:r>
    </w:p>
    <w:p>
      <w:pPr>
        <w:pStyle w:val="1"/>
        <w:jc w:val="both"/>
      </w:pPr>
      <w:r>
        <w:rPr>
          <w:sz w:val="20"/>
        </w:rPr>
        <w:t xml:space="preserve">Ставропольского  края  бюджету  муниципального  образования Ставропольского</w:t>
      </w:r>
    </w:p>
    <w:p>
      <w:pPr>
        <w:pStyle w:val="1"/>
        <w:jc w:val="both"/>
      </w:pPr>
      <w:r>
        <w:rPr>
          <w:sz w:val="20"/>
        </w:rPr>
        <w:t xml:space="preserve">края,   реализовавшего   лучшую   практику   инициативного  бюджетирования,</w:t>
      </w:r>
    </w:p>
    <w:p>
      <w:pPr>
        <w:pStyle w:val="1"/>
        <w:jc w:val="both"/>
      </w:pPr>
      <w:r>
        <w:rPr>
          <w:sz w:val="20"/>
        </w:rPr>
        <w:t xml:space="preserve">направленную  на  реализацию  инициативных проектов за счет средств бюджета</w:t>
      </w:r>
    </w:p>
    <w:p>
      <w:pPr>
        <w:pStyle w:val="1"/>
        <w:jc w:val="both"/>
      </w:pPr>
      <w:r>
        <w:rPr>
          <w:sz w:val="20"/>
        </w:rPr>
        <w:t xml:space="preserve">муниципального образования Ставропольского края без привлечения субсидий из</w:t>
      </w:r>
    </w:p>
    <w:p>
      <w:pPr>
        <w:pStyle w:val="1"/>
        <w:jc w:val="both"/>
      </w:pPr>
      <w:r>
        <w:rPr>
          <w:sz w:val="20"/>
        </w:rPr>
        <w:t xml:space="preserve">бюджета    Ставропольского    края   бюджету   муниципального   образования</w:t>
      </w:r>
    </w:p>
    <w:p>
      <w:pPr>
        <w:pStyle w:val="1"/>
        <w:jc w:val="both"/>
      </w:pPr>
      <w:r>
        <w:rPr>
          <w:sz w:val="20"/>
        </w:rPr>
        <w:t xml:space="preserve">Ставропольского края на реализацию инициативных проектов</w:t>
      </w:r>
    </w:p>
    <w:p>
      <w:pPr>
        <w:pStyle w:val="1"/>
        <w:jc w:val="both"/>
      </w:pPr>
      <w:r>
        <w:rPr>
          <w:sz w:val="20"/>
        </w:rPr>
      </w:r>
    </w:p>
    <w:p>
      <w:pPr>
        <w:pStyle w:val="1"/>
        <w:jc w:val="both"/>
      </w:pPr>
      <w:r>
        <w:rPr>
          <w:sz w:val="20"/>
        </w:rPr>
        <w:t xml:space="preserve">                 по состоянию на "___"___________ 20___ г.</w:t>
      </w:r>
    </w:p>
    <w:p>
      <w:pPr>
        <w:pStyle w:val="0"/>
      </w:pPr>
      <w:r>
        <w:rPr>
          <w:sz w:val="20"/>
        </w:rPr>
      </w:r>
    </w:p>
    <w:p>
      <w:pPr>
        <w:pStyle w:val="0"/>
        <w:jc w:val="right"/>
      </w:pPr>
      <w:r>
        <w:rPr>
          <w:sz w:val="20"/>
        </w:rPr>
        <w:t xml:space="preserve">(рублей)</w:t>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458"/>
        <w:gridCol w:w="710"/>
        <w:gridCol w:w="1304"/>
        <w:gridCol w:w="706"/>
        <w:gridCol w:w="1020"/>
        <w:gridCol w:w="1191"/>
        <w:gridCol w:w="1587"/>
      </w:tblGrid>
      <w:tr>
        <w:tc>
          <w:tcPr>
            <w:tcW w:w="567" w:type="dxa"/>
            <w:vAlign w:val="center"/>
            <w:vMerge w:val="restart"/>
          </w:tcPr>
          <w:p>
            <w:pPr>
              <w:pStyle w:val="0"/>
              <w:jc w:val="center"/>
            </w:pPr>
            <w:r>
              <w:rPr>
                <w:sz w:val="20"/>
              </w:rPr>
              <w:t xml:space="preserve">N</w:t>
            </w:r>
          </w:p>
          <w:p>
            <w:pPr>
              <w:pStyle w:val="0"/>
              <w:jc w:val="center"/>
            </w:pPr>
            <w:r>
              <w:rPr>
                <w:sz w:val="20"/>
              </w:rPr>
              <w:t xml:space="preserve">п/п</w:t>
            </w:r>
          </w:p>
        </w:tc>
        <w:tc>
          <w:tcPr>
            <w:tcW w:w="3458" w:type="dxa"/>
            <w:vAlign w:val="center"/>
            <w:vMerge w:val="restart"/>
          </w:tcPr>
          <w:p>
            <w:pPr>
              <w:pStyle w:val="0"/>
              <w:jc w:val="center"/>
            </w:pPr>
            <w:r>
              <w:rPr>
                <w:sz w:val="20"/>
              </w:rPr>
              <w:t xml:space="preserve">Наименование показателя</w:t>
            </w:r>
          </w:p>
        </w:tc>
        <w:tc>
          <w:tcPr>
            <w:gridSpan w:val="4"/>
            <w:tcW w:w="3740" w:type="dxa"/>
            <w:vAlign w:val="center"/>
          </w:tcPr>
          <w:p>
            <w:pPr>
              <w:pStyle w:val="0"/>
              <w:jc w:val="center"/>
            </w:pPr>
            <w:r>
              <w:rPr>
                <w:sz w:val="20"/>
              </w:rPr>
              <w:t xml:space="preserve">Код бюджетной классификации</w:t>
            </w:r>
          </w:p>
        </w:tc>
        <w:tc>
          <w:tcPr>
            <w:tcW w:w="1191" w:type="dxa"/>
            <w:vAlign w:val="center"/>
            <w:vMerge w:val="restart"/>
          </w:tcPr>
          <w:p>
            <w:pPr>
              <w:pStyle w:val="0"/>
              <w:jc w:val="center"/>
            </w:pPr>
            <w:r>
              <w:rPr>
                <w:sz w:val="20"/>
              </w:rPr>
              <w:t xml:space="preserve">В году предоставления иного межбюджетного трансферта</w:t>
            </w:r>
          </w:p>
        </w:tc>
        <w:tc>
          <w:tcPr>
            <w:tcW w:w="1587" w:type="dxa"/>
            <w:vAlign w:val="center"/>
            <w:vMerge w:val="restart"/>
          </w:tcPr>
          <w:p>
            <w:pPr>
              <w:pStyle w:val="0"/>
              <w:jc w:val="center"/>
            </w:pPr>
            <w:r>
              <w:rPr>
                <w:sz w:val="20"/>
              </w:rPr>
              <w:t xml:space="preserve">Нарастающим итогом на отчетную дату в году, следующем за годом предоставления иного межбюджетного трансферта</w:t>
            </w:r>
          </w:p>
        </w:tc>
      </w:tr>
      <w:tr>
        <w:tc>
          <w:tcPr>
            <w:vMerge w:val="continue"/>
          </w:tcPr>
          <w:p/>
        </w:tc>
        <w:tc>
          <w:tcPr>
            <w:vMerge w:val="continue"/>
          </w:tcPr>
          <w:p/>
        </w:tc>
        <w:tc>
          <w:tcPr>
            <w:gridSpan w:val="2"/>
            <w:tcW w:w="2014" w:type="dxa"/>
            <w:vAlign w:val="center"/>
          </w:tcPr>
          <w:p>
            <w:pPr>
              <w:pStyle w:val="0"/>
              <w:jc w:val="center"/>
            </w:pPr>
            <w:r>
              <w:rPr>
                <w:sz w:val="20"/>
              </w:rPr>
              <w:t xml:space="preserve">раздел/подраздел</w:t>
            </w:r>
          </w:p>
        </w:tc>
        <w:tc>
          <w:tcPr>
            <w:gridSpan w:val="2"/>
            <w:tcW w:w="1726" w:type="dxa"/>
            <w:vAlign w:val="center"/>
          </w:tcPr>
          <w:p>
            <w:pPr>
              <w:pStyle w:val="0"/>
              <w:jc w:val="center"/>
            </w:pPr>
            <w:r>
              <w:rPr>
                <w:sz w:val="20"/>
              </w:rPr>
              <w:t xml:space="preserve">вид расходов</w:t>
            </w:r>
          </w:p>
        </w:tc>
        <w:tc>
          <w:tcPr>
            <w:vMerge w:val="continue"/>
          </w:tcPr>
          <w:p/>
        </w:tc>
        <w:tc>
          <w:tcPr>
            <w:vMerge w:val="continue"/>
          </w:tcPr>
          <w:p/>
        </w:tc>
      </w:tr>
      <w:tr>
        <w:tc>
          <w:tcPr>
            <w:vMerge w:val="continue"/>
          </w:tcPr>
          <w:p/>
        </w:tc>
        <w:tc>
          <w:tcPr>
            <w:vMerge w:val="continue"/>
          </w:tcPr>
          <w:p/>
        </w:tc>
        <w:tc>
          <w:tcPr>
            <w:tcW w:w="710" w:type="dxa"/>
            <w:vAlign w:val="center"/>
          </w:tcPr>
          <w:p>
            <w:pPr>
              <w:pStyle w:val="0"/>
              <w:jc w:val="center"/>
            </w:pPr>
            <w:r>
              <w:rPr>
                <w:sz w:val="20"/>
              </w:rPr>
              <w:t xml:space="preserve">код</w:t>
            </w:r>
          </w:p>
        </w:tc>
        <w:tc>
          <w:tcPr>
            <w:tcW w:w="1304" w:type="dxa"/>
            <w:vAlign w:val="center"/>
          </w:tcPr>
          <w:p>
            <w:pPr>
              <w:pStyle w:val="0"/>
              <w:jc w:val="center"/>
            </w:pPr>
            <w:r>
              <w:rPr>
                <w:sz w:val="20"/>
              </w:rPr>
              <w:t xml:space="preserve">наименование</w:t>
            </w:r>
          </w:p>
        </w:tc>
        <w:tc>
          <w:tcPr>
            <w:tcW w:w="706" w:type="dxa"/>
            <w:vAlign w:val="center"/>
          </w:tcPr>
          <w:p>
            <w:pPr>
              <w:pStyle w:val="0"/>
              <w:jc w:val="center"/>
            </w:pPr>
            <w:r>
              <w:rPr>
                <w:sz w:val="20"/>
              </w:rPr>
              <w:t xml:space="preserve">код</w:t>
            </w:r>
          </w:p>
        </w:tc>
        <w:tc>
          <w:tcPr>
            <w:tcW w:w="1020" w:type="dxa"/>
            <w:vAlign w:val="center"/>
          </w:tcPr>
          <w:p>
            <w:pPr>
              <w:pStyle w:val="0"/>
              <w:jc w:val="center"/>
            </w:pPr>
            <w:r>
              <w:rPr>
                <w:sz w:val="20"/>
              </w:rPr>
              <w:t xml:space="preserve">наименование</w:t>
            </w:r>
          </w:p>
        </w:tc>
        <w:tc>
          <w:tcPr>
            <w:vMerge w:val="continue"/>
          </w:tcPr>
          <w:p/>
        </w:tc>
        <w:tc>
          <w:tcPr>
            <w:vMerge w:val="continue"/>
          </w:tcPr>
          <w:p/>
        </w:tc>
      </w:tr>
      <w:tr>
        <w:tc>
          <w:tcPr>
            <w:tcW w:w="567" w:type="dxa"/>
            <w:vAlign w:val="center"/>
          </w:tcPr>
          <w:p>
            <w:pPr>
              <w:pStyle w:val="0"/>
              <w:jc w:val="center"/>
            </w:pPr>
            <w:r>
              <w:rPr>
                <w:sz w:val="20"/>
              </w:rPr>
              <w:t xml:space="preserve">1</w:t>
            </w:r>
          </w:p>
        </w:tc>
        <w:tc>
          <w:tcPr>
            <w:tcW w:w="3458" w:type="dxa"/>
            <w:vAlign w:val="center"/>
          </w:tcPr>
          <w:p>
            <w:pPr>
              <w:pStyle w:val="0"/>
              <w:jc w:val="center"/>
            </w:pPr>
            <w:r>
              <w:rPr>
                <w:sz w:val="20"/>
              </w:rPr>
              <w:t xml:space="preserve">2</w:t>
            </w:r>
          </w:p>
        </w:tc>
        <w:tc>
          <w:tcPr>
            <w:tcW w:w="710" w:type="dxa"/>
            <w:vAlign w:val="center"/>
          </w:tcPr>
          <w:p>
            <w:pPr>
              <w:pStyle w:val="0"/>
              <w:jc w:val="center"/>
            </w:pPr>
            <w:r>
              <w:rPr>
                <w:sz w:val="20"/>
              </w:rPr>
              <w:t xml:space="preserve">3</w:t>
            </w:r>
          </w:p>
        </w:tc>
        <w:tc>
          <w:tcPr>
            <w:tcW w:w="1304" w:type="dxa"/>
            <w:vAlign w:val="center"/>
          </w:tcPr>
          <w:p>
            <w:pPr>
              <w:pStyle w:val="0"/>
              <w:jc w:val="center"/>
            </w:pPr>
            <w:r>
              <w:rPr>
                <w:sz w:val="20"/>
              </w:rPr>
              <w:t xml:space="preserve">4</w:t>
            </w:r>
          </w:p>
        </w:tc>
        <w:tc>
          <w:tcPr>
            <w:tcW w:w="706" w:type="dxa"/>
            <w:vAlign w:val="center"/>
          </w:tcPr>
          <w:p>
            <w:pPr>
              <w:pStyle w:val="0"/>
              <w:jc w:val="center"/>
            </w:pPr>
            <w:r>
              <w:rPr>
                <w:sz w:val="20"/>
              </w:rPr>
              <w:t xml:space="preserve">5</w:t>
            </w:r>
          </w:p>
        </w:tc>
        <w:tc>
          <w:tcPr>
            <w:tcW w:w="1020" w:type="dxa"/>
            <w:vAlign w:val="center"/>
          </w:tcPr>
          <w:p>
            <w:pPr>
              <w:pStyle w:val="0"/>
              <w:jc w:val="center"/>
            </w:pPr>
            <w:r>
              <w:rPr>
                <w:sz w:val="20"/>
              </w:rPr>
              <w:t xml:space="preserve">6</w:t>
            </w:r>
          </w:p>
        </w:tc>
        <w:tc>
          <w:tcPr>
            <w:tcW w:w="1191" w:type="dxa"/>
            <w:vAlign w:val="center"/>
          </w:tcPr>
          <w:p>
            <w:pPr>
              <w:pStyle w:val="0"/>
              <w:jc w:val="center"/>
            </w:pPr>
            <w:r>
              <w:rPr>
                <w:sz w:val="20"/>
              </w:rPr>
              <w:t xml:space="preserve">7</w:t>
            </w:r>
          </w:p>
        </w:tc>
        <w:tc>
          <w:tcPr>
            <w:tcW w:w="1587" w:type="dxa"/>
            <w:vAlign w:val="center"/>
          </w:tcPr>
          <w:p>
            <w:pPr>
              <w:pStyle w:val="0"/>
              <w:jc w:val="center"/>
            </w:pPr>
            <w:r>
              <w:rPr>
                <w:sz w:val="20"/>
              </w:rPr>
              <w:t xml:space="preserve">8</w:t>
            </w:r>
          </w:p>
        </w:tc>
      </w:tr>
      <w:tr>
        <w:tc>
          <w:tcPr>
            <w:tcW w:w="567" w:type="dxa"/>
          </w:tcPr>
          <w:p>
            <w:pPr>
              <w:pStyle w:val="0"/>
              <w:jc w:val="center"/>
            </w:pPr>
            <w:r>
              <w:rPr>
                <w:sz w:val="20"/>
              </w:rPr>
              <w:t xml:space="preserve">1.</w:t>
            </w:r>
          </w:p>
        </w:tc>
        <w:tc>
          <w:tcPr>
            <w:tcW w:w="3458" w:type="dxa"/>
          </w:tcPr>
          <w:p>
            <w:pPr>
              <w:pStyle w:val="0"/>
            </w:pPr>
            <w:r>
              <w:rPr>
                <w:sz w:val="20"/>
              </w:rPr>
              <w:t xml:space="preserve">Поступило средств иного межбюджетного трансферта из бюджета Ставропольского края бюджету муниципального образования Ставропольского края, реализовавшего лучшую практику инициативного бюджетирования, направленную на реализацию инициативных проектов за счет средств бюджета муниципального образования Ставропольского края без привлечения субсидий из бюджета Ставропольского края бюджету муниципального образования Ставропольского края на реализацию инициативных проектов (далее - иной межбюджетный трансферт)</w:t>
            </w:r>
          </w:p>
        </w:tc>
        <w:tc>
          <w:tcPr>
            <w:tcW w:w="710" w:type="dxa"/>
          </w:tcPr>
          <w:p>
            <w:pPr>
              <w:pStyle w:val="0"/>
              <w:jc w:val="center"/>
            </w:pPr>
            <w:r>
              <w:rPr>
                <w:sz w:val="20"/>
              </w:rPr>
              <w:t xml:space="preserve">X</w:t>
            </w:r>
          </w:p>
        </w:tc>
        <w:tc>
          <w:tcPr>
            <w:tcW w:w="1304" w:type="dxa"/>
          </w:tcPr>
          <w:p>
            <w:pPr>
              <w:pStyle w:val="0"/>
              <w:jc w:val="center"/>
            </w:pPr>
            <w:r>
              <w:rPr>
                <w:sz w:val="20"/>
              </w:rPr>
              <w:t xml:space="preserve">X</w:t>
            </w:r>
          </w:p>
        </w:tc>
        <w:tc>
          <w:tcPr>
            <w:tcW w:w="706" w:type="dxa"/>
          </w:tcPr>
          <w:p>
            <w:pPr>
              <w:pStyle w:val="0"/>
              <w:jc w:val="center"/>
            </w:pPr>
            <w:r>
              <w:rPr>
                <w:sz w:val="20"/>
              </w:rPr>
              <w:t xml:space="preserve">X</w:t>
            </w:r>
          </w:p>
        </w:tc>
        <w:tc>
          <w:tcPr>
            <w:tcW w:w="1020" w:type="dxa"/>
          </w:tcPr>
          <w:p>
            <w:pPr>
              <w:pStyle w:val="0"/>
              <w:jc w:val="center"/>
            </w:pPr>
            <w:r>
              <w:rPr>
                <w:sz w:val="20"/>
              </w:rPr>
              <w:t xml:space="preserve">X</w:t>
            </w:r>
          </w:p>
        </w:tc>
        <w:tc>
          <w:tcPr>
            <w:tcW w:w="1191" w:type="dxa"/>
          </w:tcPr>
          <w:p>
            <w:pPr>
              <w:pStyle w:val="0"/>
            </w:pPr>
            <w:r>
              <w:rPr>
                <w:sz w:val="20"/>
              </w:rPr>
            </w:r>
          </w:p>
        </w:tc>
        <w:tc>
          <w:tcPr>
            <w:tcW w:w="1587" w:type="dxa"/>
          </w:tcPr>
          <w:p>
            <w:pPr>
              <w:pStyle w:val="0"/>
              <w:jc w:val="center"/>
            </w:pPr>
            <w:r>
              <w:rPr>
                <w:sz w:val="20"/>
              </w:rPr>
              <w:t xml:space="preserve">X</w:t>
            </w:r>
          </w:p>
        </w:tc>
      </w:tr>
      <w:tr>
        <w:tc>
          <w:tcPr>
            <w:tcW w:w="567" w:type="dxa"/>
          </w:tcPr>
          <w:p>
            <w:pPr>
              <w:pStyle w:val="0"/>
              <w:jc w:val="center"/>
            </w:pPr>
            <w:r>
              <w:rPr>
                <w:sz w:val="20"/>
              </w:rPr>
              <w:t xml:space="preserve">2.</w:t>
            </w:r>
          </w:p>
        </w:tc>
        <w:tc>
          <w:tcPr>
            <w:tcW w:w="3458" w:type="dxa"/>
          </w:tcPr>
          <w:p>
            <w:pPr>
              <w:pStyle w:val="0"/>
            </w:pPr>
            <w:r>
              <w:rPr>
                <w:sz w:val="20"/>
              </w:rPr>
              <w:t xml:space="preserve">Кассовый расход, произведенный за счет средств иного межбюджетного трансферта</w:t>
            </w:r>
          </w:p>
        </w:tc>
        <w:tc>
          <w:tcPr>
            <w:tcW w:w="710" w:type="dxa"/>
          </w:tcPr>
          <w:p>
            <w:pPr>
              <w:pStyle w:val="0"/>
              <w:jc w:val="center"/>
            </w:pPr>
            <w:r>
              <w:rPr>
                <w:sz w:val="20"/>
              </w:rPr>
              <w:t xml:space="preserve">X</w:t>
            </w:r>
          </w:p>
        </w:tc>
        <w:tc>
          <w:tcPr>
            <w:tcW w:w="1304" w:type="dxa"/>
          </w:tcPr>
          <w:p>
            <w:pPr>
              <w:pStyle w:val="0"/>
              <w:jc w:val="center"/>
            </w:pPr>
            <w:r>
              <w:rPr>
                <w:sz w:val="20"/>
              </w:rPr>
              <w:t xml:space="preserve">X</w:t>
            </w:r>
          </w:p>
        </w:tc>
        <w:tc>
          <w:tcPr>
            <w:tcW w:w="706" w:type="dxa"/>
          </w:tcPr>
          <w:p>
            <w:pPr>
              <w:pStyle w:val="0"/>
              <w:jc w:val="center"/>
            </w:pPr>
            <w:r>
              <w:rPr>
                <w:sz w:val="20"/>
              </w:rPr>
              <w:t xml:space="preserve">X</w:t>
            </w:r>
          </w:p>
        </w:tc>
        <w:tc>
          <w:tcPr>
            <w:tcW w:w="1020" w:type="dxa"/>
          </w:tcPr>
          <w:p>
            <w:pPr>
              <w:pStyle w:val="0"/>
              <w:jc w:val="center"/>
            </w:pPr>
            <w:r>
              <w:rPr>
                <w:sz w:val="20"/>
              </w:rPr>
              <w:t xml:space="preserve">X</w:t>
            </w:r>
          </w:p>
        </w:tc>
        <w:tc>
          <w:tcPr>
            <w:tcW w:w="1191" w:type="dxa"/>
          </w:tcPr>
          <w:p>
            <w:pPr>
              <w:pStyle w:val="0"/>
            </w:pPr>
            <w:r>
              <w:rPr>
                <w:sz w:val="20"/>
              </w:rPr>
            </w:r>
          </w:p>
        </w:tc>
        <w:tc>
          <w:tcPr>
            <w:tcW w:w="1587" w:type="dxa"/>
          </w:tcPr>
          <w:p>
            <w:pPr>
              <w:pStyle w:val="0"/>
            </w:pPr>
            <w:r>
              <w:rPr>
                <w:sz w:val="20"/>
              </w:rPr>
            </w:r>
          </w:p>
        </w:tc>
      </w:tr>
      <w:tr>
        <w:tc>
          <w:tcPr>
            <w:tcW w:w="567" w:type="dxa"/>
          </w:tcPr>
          <w:p>
            <w:pPr>
              <w:pStyle w:val="0"/>
              <w:jc w:val="center"/>
            </w:pPr>
            <w:r>
              <w:rPr>
                <w:sz w:val="20"/>
              </w:rPr>
              <w:t xml:space="preserve">2.1.</w:t>
            </w:r>
          </w:p>
        </w:tc>
        <w:tc>
          <w:tcPr>
            <w:tcW w:w="3458" w:type="dxa"/>
          </w:tcPr>
          <w:p>
            <w:pPr>
              <w:pStyle w:val="0"/>
            </w:pPr>
            <w:r>
              <w:rPr>
                <w:sz w:val="20"/>
              </w:rPr>
              <w:t xml:space="preserve">Наименование муниципального инициативного проекта </w:t>
            </w:r>
            <w:hyperlink w:history="0" w:anchor="P205" w:tooltip="&lt;*&gt; Заполняется в отношении каждого муниципального инициативного проекта.">
              <w:r>
                <w:rPr>
                  <w:sz w:val="20"/>
                  <w:color w:val="0000ff"/>
                </w:rPr>
                <w:t xml:space="preserve">&lt;*&gt;</w:t>
              </w:r>
            </w:hyperlink>
          </w:p>
        </w:tc>
        <w:tc>
          <w:tcPr>
            <w:tcW w:w="710" w:type="dxa"/>
          </w:tcPr>
          <w:p>
            <w:pPr>
              <w:pStyle w:val="0"/>
            </w:pPr>
            <w:r>
              <w:rPr>
                <w:sz w:val="20"/>
              </w:rPr>
            </w:r>
          </w:p>
        </w:tc>
        <w:tc>
          <w:tcPr>
            <w:tcW w:w="1304" w:type="dxa"/>
          </w:tcPr>
          <w:p>
            <w:pPr>
              <w:pStyle w:val="0"/>
            </w:pPr>
            <w:r>
              <w:rPr>
                <w:sz w:val="20"/>
              </w:rPr>
            </w:r>
          </w:p>
        </w:tc>
        <w:tc>
          <w:tcPr>
            <w:tcW w:w="706" w:type="dxa"/>
          </w:tcPr>
          <w:p>
            <w:pPr>
              <w:pStyle w:val="0"/>
            </w:pPr>
            <w:r>
              <w:rPr>
                <w:sz w:val="20"/>
              </w:rPr>
            </w:r>
          </w:p>
        </w:tc>
        <w:tc>
          <w:tcPr>
            <w:tcW w:w="1020" w:type="dxa"/>
          </w:tcPr>
          <w:p>
            <w:pPr>
              <w:pStyle w:val="0"/>
            </w:pPr>
            <w:r>
              <w:rPr>
                <w:sz w:val="20"/>
              </w:rPr>
            </w:r>
          </w:p>
        </w:tc>
        <w:tc>
          <w:tcPr>
            <w:tcW w:w="1191" w:type="dxa"/>
          </w:tcPr>
          <w:p>
            <w:pPr>
              <w:pStyle w:val="0"/>
            </w:pPr>
            <w:r>
              <w:rPr>
                <w:sz w:val="20"/>
              </w:rPr>
            </w:r>
          </w:p>
        </w:tc>
        <w:tc>
          <w:tcPr>
            <w:tcW w:w="1587" w:type="dxa"/>
          </w:tcPr>
          <w:p>
            <w:pPr>
              <w:pStyle w:val="0"/>
            </w:pPr>
            <w:r>
              <w:rPr>
                <w:sz w:val="20"/>
              </w:rPr>
            </w:r>
          </w:p>
        </w:tc>
      </w:tr>
      <w:tr>
        <w:tc>
          <w:tcPr>
            <w:tcW w:w="567" w:type="dxa"/>
          </w:tcPr>
          <w:p>
            <w:pPr>
              <w:pStyle w:val="0"/>
              <w:jc w:val="center"/>
            </w:pPr>
            <w:r>
              <w:rPr>
                <w:sz w:val="20"/>
              </w:rPr>
              <w:t xml:space="preserve">3.</w:t>
            </w:r>
          </w:p>
        </w:tc>
        <w:tc>
          <w:tcPr>
            <w:tcW w:w="3458" w:type="dxa"/>
          </w:tcPr>
          <w:p>
            <w:pPr>
              <w:pStyle w:val="0"/>
            </w:pPr>
            <w:r>
              <w:rPr>
                <w:sz w:val="20"/>
              </w:rPr>
              <w:t xml:space="preserve">Остаток средств иного межбюджетного трансферта в бюджете муниципального образования Ставропольского края</w:t>
            </w:r>
          </w:p>
        </w:tc>
        <w:tc>
          <w:tcPr>
            <w:tcW w:w="710" w:type="dxa"/>
          </w:tcPr>
          <w:p>
            <w:pPr>
              <w:pStyle w:val="0"/>
              <w:jc w:val="center"/>
            </w:pPr>
            <w:r>
              <w:rPr>
                <w:sz w:val="20"/>
              </w:rPr>
              <w:t xml:space="preserve">X</w:t>
            </w:r>
          </w:p>
        </w:tc>
        <w:tc>
          <w:tcPr>
            <w:tcW w:w="1304" w:type="dxa"/>
          </w:tcPr>
          <w:p>
            <w:pPr>
              <w:pStyle w:val="0"/>
              <w:jc w:val="center"/>
            </w:pPr>
            <w:r>
              <w:rPr>
                <w:sz w:val="20"/>
              </w:rPr>
              <w:t xml:space="preserve">X</w:t>
            </w:r>
          </w:p>
        </w:tc>
        <w:tc>
          <w:tcPr>
            <w:tcW w:w="706" w:type="dxa"/>
          </w:tcPr>
          <w:p>
            <w:pPr>
              <w:pStyle w:val="0"/>
              <w:jc w:val="center"/>
            </w:pPr>
            <w:r>
              <w:rPr>
                <w:sz w:val="20"/>
              </w:rPr>
              <w:t xml:space="preserve">X</w:t>
            </w:r>
          </w:p>
        </w:tc>
        <w:tc>
          <w:tcPr>
            <w:tcW w:w="1020" w:type="dxa"/>
          </w:tcPr>
          <w:p>
            <w:pPr>
              <w:pStyle w:val="0"/>
              <w:jc w:val="center"/>
            </w:pPr>
            <w:r>
              <w:rPr>
                <w:sz w:val="20"/>
              </w:rPr>
              <w:t xml:space="preserve">X</w:t>
            </w:r>
          </w:p>
        </w:tc>
        <w:tc>
          <w:tcPr>
            <w:tcW w:w="1191" w:type="dxa"/>
          </w:tcPr>
          <w:p>
            <w:pPr>
              <w:pStyle w:val="0"/>
            </w:pPr>
            <w:r>
              <w:rPr>
                <w:sz w:val="20"/>
              </w:rPr>
            </w:r>
          </w:p>
        </w:tc>
        <w:tc>
          <w:tcPr>
            <w:tcW w:w="1587" w:type="dxa"/>
          </w:tcPr>
          <w:p>
            <w:pPr>
              <w:pStyle w:val="0"/>
            </w:pPr>
            <w:r>
              <w:rPr>
                <w:sz w:val="20"/>
              </w:rPr>
            </w:r>
          </w:p>
        </w:tc>
      </w:tr>
    </w:tbl>
    <w:p>
      <w:pPr>
        <w:sectPr>
          <w:headerReference w:type="default" r:id="rId7"/>
          <w:headerReference w:type="first" r:id="rId7"/>
          <w:footerReference w:type="default" r:id="rId8"/>
          <w:footerReference w:type="first" r:id="rId8"/>
          <w:pgSz w:w="16838" w:h="11906" w:orient="landscape"/>
          <w:pgMar w:top="1133" w:right="1440" w:bottom="566" w:left="1440" w:header="0" w:footer="0" w:gutter="0"/>
          <w:titlePg/>
        </w:sectPr>
      </w:pPr>
    </w:p>
    <w:p>
      <w:pPr>
        <w:pStyle w:val="0"/>
      </w:pPr>
      <w:r>
        <w:rPr>
          <w:sz w:val="20"/>
        </w:rPr>
      </w:r>
    </w:p>
    <w:p>
      <w:pPr>
        <w:pStyle w:val="1"/>
        <w:jc w:val="both"/>
      </w:pPr>
      <w:r>
        <w:rPr>
          <w:sz w:val="20"/>
        </w:rPr>
        <w:t xml:space="preserve">____________________________   ________________   _________________________</w:t>
      </w:r>
    </w:p>
    <w:p>
      <w:pPr>
        <w:pStyle w:val="1"/>
        <w:jc w:val="both"/>
      </w:pPr>
      <w:r>
        <w:rPr>
          <w:sz w:val="20"/>
        </w:rPr>
        <w:t xml:space="preserve"> (наименование должности          (подпись)          (инициалы, фамилия)</w:t>
      </w:r>
    </w:p>
    <w:p>
      <w:pPr>
        <w:pStyle w:val="1"/>
        <w:jc w:val="both"/>
      </w:pPr>
      <w:r>
        <w:rPr>
          <w:sz w:val="20"/>
        </w:rPr>
        <w:t xml:space="preserve">   руководителя органа</w:t>
      </w:r>
    </w:p>
    <w:p>
      <w:pPr>
        <w:pStyle w:val="1"/>
        <w:jc w:val="both"/>
      </w:pPr>
      <w:r>
        <w:rPr>
          <w:sz w:val="20"/>
        </w:rPr>
        <w:t xml:space="preserve"> местного самоуправления</w:t>
      </w:r>
    </w:p>
    <w:p>
      <w:pPr>
        <w:pStyle w:val="1"/>
        <w:jc w:val="both"/>
      </w:pPr>
      <w:r>
        <w:rPr>
          <w:sz w:val="20"/>
        </w:rPr>
        <w:t xml:space="preserve">муниципального образования</w:t>
      </w:r>
    </w:p>
    <w:p>
      <w:pPr>
        <w:pStyle w:val="1"/>
        <w:jc w:val="both"/>
      </w:pPr>
      <w:r>
        <w:rPr>
          <w:sz w:val="20"/>
        </w:rPr>
        <w:t xml:space="preserve">  Ставропольского края)</w:t>
      </w:r>
    </w:p>
    <w:p>
      <w:pPr>
        <w:pStyle w:val="1"/>
        <w:jc w:val="both"/>
      </w:pPr>
      <w:r>
        <w:rPr>
          <w:sz w:val="20"/>
        </w:rPr>
      </w:r>
    </w:p>
    <w:p>
      <w:pPr>
        <w:pStyle w:val="1"/>
        <w:jc w:val="both"/>
      </w:pPr>
      <w:r>
        <w:rPr>
          <w:sz w:val="20"/>
        </w:rPr>
        <w:t xml:space="preserve">Исполнитель</w:t>
      </w:r>
    </w:p>
    <w:p>
      <w:pPr>
        <w:pStyle w:val="1"/>
        <w:jc w:val="both"/>
      </w:pPr>
      <w:r>
        <w:rPr>
          <w:sz w:val="20"/>
        </w:rPr>
        <w:t xml:space="preserve">__________________________   _______________   _____________  _____________</w:t>
      </w:r>
    </w:p>
    <w:p>
      <w:pPr>
        <w:pStyle w:val="1"/>
        <w:jc w:val="both"/>
      </w:pPr>
      <w:r>
        <w:rPr>
          <w:sz w:val="20"/>
        </w:rPr>
        <w:t xml:space="preserve">    (контактное лицо)          (должность)       (телефон      (инициалы,</w:t>
      </w:r>
    </w:p>
    <w:p>
      <w:pPr>
        <w:pStyle w:val="1"/>
        <w:jc w:val="both"/>
      </w:pPr>
      <w:r>
        <w:rPr>
          <w:sz w:val="20"/>
        </w:rPr>
        <w:t xml:space="preserve">                                               с кодом гор.)    фамилия)</w:t>
      </w:r>
    </w:p>
    <w:p>
      <w:pPr>
        <w:pStyle w:val="1"/>
        <w:jc w:val="both"/>
      </w:pPr>
      <w:r>
        <w:rPr>
          <w:sz w:val="20"/>
        </w:rPr>
        <w:t xml:space="preserve">М.П. "___"___________ 20___ года</w:t>
      </w:r>
    </w:p>
    <w:p>
      <w:pPr>
        <w:pStyle w:val="1"/>
        <w:jc w:val="both"/>
      </w:pPr>
      <w:r>
        <w:rPr>
          <w:sz w:val="20"/>
        </w:rPr>
      </w:r>
    </w:p>
    <w:p>
      <w:pPr>
        <w:pStyle w:val="1"/>
        <w:jc w:val="both"/>
      </w:pPr>
      <w:r>
        <w:rPr>
          <w:sz w:val="20"/>
        </w:rPr>
        <w:t xml:space="preserve">"СОГЛАСОВАНО"</w:t>
      </w:r>
    </w:p>
    <w:p>
      <w:pPr>
        <w:pStyle w:val="1"/>
        <w:jc w:val="both"/>
      </w:pPr>
      <w:r>
        <w:rPr>
          <w:sz w:val="20"/>
        </w:rPr>
        <w:t xml:space="preserve">____________________________   ________________   _________________________</w:t>
      </w:r>
    </w:p>
    <w:p>
      <w:pPr>
        <w:pStyle w:val="1"/>
        <w:jc w:val="both"/>
      </w:pPr>
      <w:r>
        <w:rPr>
          <w:sz w:val="20"/>
        </w:rPr>
        <w:t xml:space="preserve">  (наименование должности         (подпись)          (инициалы, фамилия)</w:t>
      </w:r>
    </w:p>
    <w:p>
      <w:pPr>
        <w:pStyle w:val="1"/>
        <w:jc w:val="both"/>
      </w:pPr>
      <w:r>
        <w:rPr>
          <w:sz w:val="20"/>
        </w:rPr>
        <w:t xml:space="preserve">  руководителя финансового</w:t>
      </w:r>
    </w:p>
    <w:p>
      <w:pPr>
        <w:pStyle w:val="1"/>
        <w:jc w:val="both"/>
      </w:pPr>
      <w:r>
        <w:rPr>
          <w:sz w:val="20"/>
        </w:rPr>
        <w:t xml:space="preserve">    органа администрации</w:t>
      </w:r>
    </w:p>
    <w:p>
      <w:pPr>
        <w:pStyle w:val="1"/>
        <w:jc w:val="both"/>
      </w:pPr>
      <w:r>
        <w:rPr>
          <w:sz w:val="20"/>
        </w:rPr>
        <w:t xml:space="preserve"> муниципального образования</w:t>
      </w:r>
    </w:p>
    <w:p>
      <w:pPr>
        <w:pStyle w:val="1"/>
        <w:jc w:val="both"/>
      </w:pPr>
      <w:r>
        <w:rPr>
          <w:sz w:val="20"/>
        </w:rPr>
        <w:t xml:space="preserve">    Ставропольского края)</w:t>
      </w:r>
    </w:p>
    <w:p>
      <w:pPr>
        <w:pStyle w:val="1"/>
        <w:jc w:val="both"/>
      </w:pPr>
      <w:r>
        <w:rPr>
          <w:sz w:val="20"/>
        </w:rPr>
      </w:r>
    </w:p>
    <w:p>
      <w:pPr>
        <w:pStyle w:val="1"/>
        <w:jc w:val="both"/>
      </w:pPr>
      <w:r>
        <w:rPr>
          <w:sz w:val="20"/>
        </w:rPr>
        <w:t xml:space="preserve">М.П. "___"___________ 20___ года</w:t>
      </w:r>
    </w:p>
    <w:p>
      <w:pPr>
        <w:pStyle w:val="0"/>
      </w:pPr>
      <w:r>
        <w:rPr>
          <w:sz w:val="20"/>
        </w:rPr>
      </w:r>
    </w:p>
    <w:p>
      <w:pPr>
        <w:pStyle w:val="0"/>
        <w:ind w:firstLine="540"/>
        <w:jc w:val="both"/>
      </w:pPr>
      <w:r>
        <w:rPr>
          <w:sz w:val="20"/>
        </w:rPr>
        <w:t xml:space="preserve">--------------------------------</w:t>
      </w:r>
    </w:p>
    <w:bookmarkStart w:id="205" w:name="P205"/>
    <w:bookmarkEnd w:id="205"/>
    <w:p>
      <w:pPr>
        <w:pStyle w:val="0"/>
        <w:spacing w:before="200" w:line-rule="auto"/>
        <w:ind w:firstLine="540"/>
        <w:jc w:val="both"/>
      </w:pPr>
      <w:r>
        <w:rPr>
          <w:sz w:val="20"/>
        </w:rPr>
        <w:t xml:space="preserve">&lt;*&gt; Заполняется в отношении каждого муниципального инициативного проекта.</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министерства финансов Ставропольского края от 13.06.2023 N 133</w:t>
            <w:br/>
            <w:t>"Об утверждении форм документов, представляемых в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05.12.2023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Приказ министерства финансов Ставропольского края от 13.06.2023 N 133</w:t>
            <w:br/>
            <w:t>"Об утверждении форм документов, представляемых в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05.12.2023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footer" Target="footer2.xm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министерства финансов Ставропольского края от 13.06.2023 N 133
"Об утверждении форм документов, представляемых в министерство финансов Ставропольского края в соответствии с Порядком распределения и предоставления иных межбюджетных трансфертов (грантов) из бюджета Ставропольского края бюджетам муниципальных образований Ставропольского края на поощрение муниципальных округов и городских округов Ставропольского края, реализовавших лучшие практики инициативного бюджетирования, утвержденным постановлением</dc:title>
  <dcterms:created xsi:type="dcterms:W3CDTF">2023-12-05T16:22:24Z</dcterms:created>
</cp:coreProperties>
</file>