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Ставропольского края от 26.09.2022 N 564-п</w:t>
              <w:br/>
              <w:t xml:space="preserve">"Об утверждении Порядка предоставления в 2022 году за счет средств бюджета Ставропольского края субсидий на возмещение затрат, связанных с исполнением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сфере туризма в рамках реализации комплекса мер, направленных на повышение доступности и популяризации туризма для детей школьного возраста"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26 сентября 2022 г. N 564-п</w:t>
      </w:r>
    </w:p>
    <w:p>
      <w:pPr>
        <w:pStyle w:val="2"/>
      </w:pPr>
      <w:r>
        <w:rPr>
          <w:sz w:val="20"/>
        </w:rPr>
      </w:r>
    </w:p>
    <w:p>
      <w:pPr>
        <w:pStyle w:val="2"/>
        <w:jc w:val="center"/>
      </w:pPr>
      <w:r>
        <w:rPr>
          <w:sz w:val="20"/>
        </w:rPr>
        <w:t xml:space="preserve">ОБ УТВЕРЖДЕНИИ ПОРЯДКА ПРЕДОСТАВЛЕНИЯ В 2022 ГОДУ ЗА СЧЕТ</w:t>
      </w:r>
    </w:p>
    <w:p>
      <w:pPr>
        <w:pStyle w:val="2"/>
        <w:jc w:val="center"/>
      </w:pPr>
      <w:r>
        <w:rPr>
          <w:sz w:val="20"/>
        </w:rPr>
        <w:t xml:space="preserve">СРЕДСТВ БЮДЖЕТА СТАВРОПОЛЬСКОГО КРАЯ СУБСИДИЙ НА ВОЗМЕЩЕНИЕ</w:t>
      </w:r>
    </w:p>
    <w:p>
      <w:pPr>
        <w:pStyle w:val="2"/>
        <w:jc w:val="center"/>
      </w:pPr>
      <w:r>
        <w:rPr>
          <w:sz w:val="20"/>
        </w:rPr>
        <w:t xml:space="preserve">ЗАТРАТ, СВЯЗАННЫХ С ИСПОЛНЕНИЕМ ГОСУДАРСТВЕННОГО СОЦИАЛЬНОГО</w:t>
      </w:r>
    </w:p>
    <w:p>
      <w:pPr>
        <w:pStyle w:val="2"/>
        <w:jc w:val="center"/>
      </w:pPr>
      <w:r>
        <w:rPr>
          <w:sz w:val="20"/>
        </w:rPr>
        <w:t xml:space="preserve">ЗАКАЗА НА ОКАЗАНИЕ ГОСУДАРСТВЕННОЙ УСЛУГИ В СОЦИАЛЬНОЙ СФЕРЕ</w:t>
      </w:r>
    </w:p>
    <w:p>
      <w:pPr>
        <w:pStyle w:val="2"/>
        <w:jc w:val="center"/>
      </w:pPr>
      <w:r>
        <w:rPr>
          <w:sz w:val="20"/>
        </w:rPr>
        <w:t xml:space="preserve">В СООТВЕТСТВИИ С СОЦИАЛЬНЫМ СЕРТИФИКАТОМ НА ПОЛУЧЕНИЕ</w:t>
      </w:r>
    </w:p>
    <w:p>
      <w:pPr>
        <w:pStyle w:val="2"/>
        <w:jc w:val="center"/>
      </w:pPr>
      <w:r>
        <w:rPr>
          <w:sz w:val="20"/>
        </w:rPr>
        <w:t xml:space="preserve">ГОСУДАРСТВЕННОЙ УСЛУГИ В СФЕРЕ ТУРИЗМА В РАМКАХ РЕАЛИЗАЦИИ</w:t>
      </w:r>
    </w:p>
    <w:p>
      <w:pPr>
        <w:pStyle w:val="2"/>
        <w:jc w:val="center"/>
      </w:pPr>
      <w:r>
        <w:rPr>
          <w:sz w:val="20"/>
        </w:rPr>
        <w:t xml:space="preserve">КОМПЛЕКСА МЕР, НАПРАВЛЕННЫХ НА ПОВЫШЕНИЕ ДОСТУПНОСТИ</w:t>
      </w:r>
    </w:p>
    <w:p>
      <w:pPr>
        <w:pStyle w:val="2"/>
        <w:jc w:val="center"/>
      </w:pPr>
      <w:r>
        <w:rPr>
          <w:sz w:val="20"/>
        </w:rPr>
        <w:t xml:space="preserve">И ПОПУЛЯРИЗАЦИИ ТУРИЗМА ДЛЯ ДЕТЕЙ ШКОЛЬНОГО ВОЗРАСТА</w:t>
      </w:r>
    </w:p>
    <w:p>
      <w:pPr>
        <w:pStyle w:val="0"/>
        <w:jc w:val="both"/>
      </w:pPr>
      <w:r>
        <w:rPr>
          <w:sz w:val="20"/>
        </w:rPr>
      </w:r>
    </w:p>
    <w:p>
      <w:pPr>
        <w:pStyle w:val="0"/>
        <w:ind w:firstLine="540"/>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в 2022 году за счет средств бюджета Ставропольского края субсидий на возмещение затрат, связанных с исполнением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сфере туризма в рамках реализации комплекса мер, направленных на повышение доступности и популяризации туризма для детей школьного возраста.</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Давыдова Д.А.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26 сентября 2022 г. N 564-п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В 2022 ГОДУ ЗА СЧЕТ СРЕДСТВ БЮДЖЕТА</w:t>
      </w:r>
    </w:p>
    <w:p>
      <w:pPr>
        <w:pStyle w:val="2"/>
        <w:jc w:val="center"/>
      </w:pPr>
      <w:r>
        <w:rPr>
          <w:sz w:val="20"/>
        </w:rPr>
        <w:t xml:space="preserve">СТАВРОПОЛЬСКОГО КРАЯ СУБСИДИЙ НА ВОЗМЕЩЕНИЕ ЗАТРАТ,</w:t>
      </w:r>
    </w:p>
    <w:p>
      <w:pPr>
        <w:pStyle w:val="2"/>
        <w:jc w:val="center"/>
      </w:pPr>
      <w:r>
        <w:rPr>
          <w:sz w:val="20"/>
        </w:rPr>
        <w:t xml:space="preserve">СВЯЗАННЫХ С ИСПОЛНЕНИЕМ ГОСУДАРСТВЕННОГО СОЦИАЛЬНОГО ЗАКАЗА</w:t>
      </w:r>
    </w:p>
    <w:p>
      <w:pPr>
        <w:pStyle w:val="2"/>
        <w:jc w:val="center"/>
      </w:pPr>
      <w:r>
        <w:rPr>
          <w:sz w:val="20"/>
        </w:rPr>
        <w:t xml:space="preserve">НА ОКАЗАНИЕ ГОСУДАРСТВЕННОЙ УСЛУГИ В СОЦИАЛЬНОЙ СФЕРЕ</w:t>
      </w:r>
    </w:p>
    <w:p>
      <w:pPr>
        <w:pStyle w:val="2"/>
        <w:jc w:val="center"/>
      </w:pPr>
      <w:r>
        <w:rPr>
          <w:sz w:val="20"/>
        </w:rPr>
        <w:t xml:space="preserve">В СООТВЕТСТВИИ С СОЦИАЛЬНЫМ СЕРТИФИКАТОМ НА ПОЛУЧЕНИЕ</w:t>
      </w:r>
    </w:p>
    <w:p>
      <w:pPr>
        <w:pStyle w:val="2"/>
        <w:jc w:val="center"/>
      </w:pPr>
      <w:r>
        <w:rPr>
          <w:sz w:val="20"/>
        </w:rPr>
        <w:t xml:space="preserve">ГОСУДАРСТВЕННОЙ УСЛУГИ В СФЕРЕ ТУРИЗМА В РАМКАХ РЕАЛИЗАЦИИ</w:t>
      </w:r>
    </w:p>
    <w:p>
      <w:pPr>
        <w:pStyle w:val="2"/>
        <w:jc w:val="center"/>
      </w:pPr>
      <w:r>
        <w:rPr>
          <w:sz w:val="20"/>
        </w:rPr>
        <w:t xml:space="preserve">КОМПЛЕКСА МЕР, НАПРАВЛЕННЫХ НА ПОВЫШЕНИЕ ДОСТУПНОСТИ</w:t>
      </w:r>
    </w:p>
    <w:p>
      <w:pPr>
        <w:pStyle w:val="2"/>
        <w:jc w:val="center"/>
      </w:pPr>
      <w:r>
        <w:rPr>
          <w:sz w:val="20"/>
        </w:rPr>
        <w:t xml:space="preserve">И ПОПУЛЯРИЗАЦИИ ТУРИЗМА ДЛЯ ДЕТЕЙ ШКОЛЬНОГО ВОЗРАСТА</w:t>
      </w:r>
    </w:p>
    <w:p>
      <w:pPr>
        <w:pStyle w:val="0"/>
        <w:jc w:val="both"/>
      </w:pPr>
      <w:r>
        <w:rPr>
          <w:sz w:val="20"/>
        </w:rPr>
      </w:r>
    </w:p>
    <w:p>
      <w:pPr>
        <w:pStyle w:val="0"/>
        <w:ind w:firstLine="540"/>
        <w:jc w:val="both"/>
      </w:pPr>
      <w:r>
        <w:rPr>
          <w:sz w:val="20"/>
        </w:rPr>
        <w:t xml:space="preserve">1. Настоящий Порядок определяет цель, условия и механизм предоставления в 2022 году за счет средств бюджета Ставропольского края (далее - краевой бюджет) субсидий юридическим лицам на оплату соглашения о возмещении затрат, связанных с исполнением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сфере туризма в рамках реализации комплекса мер, направленных на повышение доступности и популяризации туризма для детей школьного возраста (далее соответственно - субсидия, социальный сертификат, затраты).</w:t>
      </w:r>
    </w:p>
    <w:p>
      <w:pPr>
        <w:pStyle w:val="0"/>
        <w:spacing w:before="200" w:line-rule="auto"/>
        <w:ind w:firstLine="540"/>
        <w:jc w:val="both"/>
      </w:pPr>
      <w:r>
        <w:rPr>
          <w:sz w:val="20"/>
        </w:rPr>
        <w:t xml:space="preserve">2. Основные понятия, используемые в настоящем Порядке, применяются в тех же значениях, что и в Федеральном </w:t>
      </w:r>
      <w:hyperlink w:history="0" r:id="rId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w:t>
      </w:r>
    </w:p>
    <w:bookmarkStart w:id="46" w:name="P46"/>
    <w:bookmarkEnd w:id="46"/>
    <w:p>
      <w:pPr>
        <w:pStyle w:val="0"/>
        <w:spacing w:before="200" w:line-rule="auto"/>
        <w:ind w:firstLine="540"/>
        <w:jc w:val="both"/>
      </w:pPr>
      <w:r>
        <w:rPr>
          <w:sz w:val="20"/>
        </w:rPr>
        <w:t xml:space="preserve">3. Предоставление субсидий осуществляется министерством туризма и оздоровительных курортов Ставропольского края (далее - минтуризма края) в рамках государственной </w:t>
      </w:r>
      <w:hyperlink w:history="0" r:id="rId8" w:tooltip="Постановление Правительства Ставропольского края от 26.12.2018 N 597-п (ред. от 28.03.2022) &quot;Об утверждении государственной программы Ставропольского края &quot;Туристско-рекреационный комплекс&quot; {КонсультантПлюс}">
        <w:r>
          <w:rPr>
            <w:sz w:val="20"/>
            <w:color w:val="0000ff"/>
          </w:rPr>
          <w:t xml:space="preserve">программы</w:t>
        </w:r>
      </w:hyperlink>
      <w:r>
        <w:rPr>
          <w:sz w:val="20"/>
        </w:rPr>
        <w:t xml:space="preserve"> Ставропольского края "Туристско-рекреационный комплекс", утвержденной постановлением Правительства Ставропольского края от 26 декабря 2018 г. N 597-п (далее - Программа), за счет средств краевого бюджета, предусмотренных </w:t>
      </w:r>
      <w:hyperlink w:history="0" r:id="rId9" w:tooltip="Закон Ставропольского края от 07.12.2021 N 119-кз (ред. от 05.10.2022) &quot;О бюджете Ставропольского края на 2022 год и плановый период 2023 и 2024 годов&quot; (принят Думой Ставропольского края 25.11.2021) (вместе с &quot;Нормативами распределения доходов между краевым бюджетом, местными бюджетами и бюджетом территориального фонда обязательного медицинского страхования Ставропольского края на 2022 год и плановый период 2023 и 2024 годов&quot;, &quot;Дифференцированными нормативами отчислений в местные бюджеты от акцизов на автом {КонсультантПлюс}">
        <w:r>
          <w:rPr>
            <w:sz w:val="20"/>
            <w:color w:val="0000ff"/>
          </w:rPr>
          <w:t xml:space="preserve">Законом</w:t>
        </w:r>
      </w:hyperlink>
      <w:r>
        <w:rPr>
          <w:sz w:val="20"/>
        </w:rPr>
        <w:t xml:space="preserve"> Ставропольского края "О бюджете Ставропольского края на 2022 год и плановый период 2023 и 2024 годов" на предоставление субсидий, и лимитов бюджетных обязательств, утвержденных и доведенных минтуризма края в установленном порядке на предоставление субсидий.</w:t>
      </w:r>
    </w:p>
    <w:p>
      <w:pPr>
        <w:pStyle w:val="0"/>
        <w:spacing w:before="200" w:line-rule="auto"/>
        <w:ind w:firstLine="540"/>
        <w:jc w:val="both"/>
      </w:pPr>
      <w:r>
        <w:rPr>
          <w:sz w:val="20"/>
        </w:rPr>
        <w:t xml:space="preserve">Субсидия предоставляется на возмещение затрат, связанных с исполнением государственного социального заказа на оказание государственной услуги "Обеспечение отдельных категорий граждан возможностью путешествовать с целью развития туристического потенциала Ставропольского края" (далее - государственная услуга в сфере туризма) в соответствии с социальным сертификатом.</w:t>
      </w:r>
    </w:p>
    <w:bookmarkStart w:id="48" w:name="P48"/>
    <w:bookmarkEnd w:id="48"/>
    <w:p>
      <w:pPr>
        <w:pStyle w:val="0"/>
        <w:spacing w:before="200" w:line-rule="auto"/>
        <w:ind w:firstLine="540"/>
        <w:jc w:val="both"/>
      </w:pPr>
      <w:r>
        <w:rPr>
          <w:sz w:val="20"/>
        </w:rPr>
        <w:t xml:space="preserve">4. Получателями субсидии являются юридические лица, являющиеся исполнителями государственной услуги в сфере туризма, включенные в реестр исполнителей государственной услуги в сфере туризма в соответствии с социальным сертификатом в порядке, предусмотренном </w:t>
      </w:r>
      <w:hyperlink w:history="0" r:id="rId10" w:tooltip="Постановление Правительства Ставропольского края от 27.06.2022 N 354-п &quot;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quot; {КонсультантПлюс}">
        <w:r>
          <w:rPr>
            <w:sz w:val="20"/>
            <w:color w:val="0000ff"/>
          </w:rPr>
          <w:t xml:space="preserve">постановлением</w:t>
        </w:r>
      </w:hyperlink>
      <w:r>
        <w:rPr>
          <w:sz w:val="20"/>
        </w:rPr>
        <w:t xml:space="preserve"> Правительства Ставропольского края от 27 июня 2022 г. N 354-п "Об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 (далее соответственно - исполнитель государственной услуги в сфере туризма, реестр исполнителей государственной услуги в сфере туризма).</w:t>
      </w:r>
    </w:p>
    <w:p>
      <w:pPr>
        <w:pStyle w:val="0"/>
        <w:spacing w:before="200" w:line-rule="auto"/>
        <w:ind w:firstLine="540"/>
        <w:jc w:val="both"/>
      </w:pPr>
      <w:r>
        <w:rPr>
          <w:sz w:val="20"/>
        </w:rPr>
        <w:t xml:space="preserve">5. Субсидия предоставляется исполнителю государственной услуги в сфере туризма на основании соглашения о возмещении затрат, связанных с оказанием государственной услуги в сфере туризма в соответствии с социальным сертификатом, заключенного между минтуризма края и исполнителем государственной услуги в сфере туризма в соответствии с типовой формой, утверждаемой министерством финансов Ставропольского края (далее - соглашение).</w:t>
      </w:r>
    </w:p>
    <w:bookmarkStart w:id="50" w:name="P50"/>
    <w:bookmarkEnd w:id="50"/>
    <w:p>
      <w:pPr>
        <w:pStyle w:val="0"/>
        <w:spacing w:before="200" w:line-rule="auto"/>
        <w:ind w:firstLine="540"/>
        <w:jc w:val="both"/>
      </w:pPr>
      <w:r>
        <w:rPr>
          <w:sz w:val="20"/>
        </w:rPr>
        <w:t xml:space="preserve">6. В целях заключения соглашения и предоставления субсидии исполнитель государственной услуги в сфере туризма подает в минтуризма края заявку в сроки и по форме, устанавливаемые минтуризма края (далее - заявка).</w:t>
      </w:r>
    </w:p>
    <w:p>
      <w:pPr>
        <w:pStyle w:val="0"/>
        <w:spacing w:before="200" w:line-rule="auto"/>
        <w:ind w:firstLine="540"/>
        <w:jc w:val="both"/>
      </w:pPr>
      <w:r>
        <w:rPr>
          <w:sz w:val="20"/>
        </w:rPr>
        <w:t xml:space="preserve">7. Минтуризма края регистрирует заявку в день ее подачи исполнителем государственной услуги в сфере туризма в журнале регистрации заявок, форма которого утверждается минтуризма края.</w:t>
      </w:r>
    </w:p>
    <w:p>
      <w:pPr>
        <w:pStyle w:val="0"/>
        <w:spacing w:before="200" w:line-rule="auto"/>
        <w:ind w:firstLine="540"/>
        <w:jc w:val="both"/>
      </w:pPr>
      <w:r>
        <w:rPr>
          <w:sz w:val="20"/>
        </w:rPr>
        <w:t xml:space="preserve">Журнал регистрации заявок должен быть пронумерован, прошнурован и скреплен печатью минтуризма края.</w:t>
      </w:r>
    </w:p>
    <w:p>
      <w:pPr>
        <w:pStyle w:val="0"/>
        <w:spacing w:before="200" w:line-rule="auto"/>
        <w:ind w:firstLine="540"/>
        <w:jc w:val="both"/>
      </w:pPr>
      <w:r>
        <w:rPr>
          <w:sz w:val="20"/>
        </w:rPr>
        <w:t xml:space="preserve">8. Минтуризма края до принятия решения о заключении соглашения с исполнителем государственной услуги в сфере туризма и предоставлении субсидии или об отказе в заключении соглашения с исполнителем государственной услуги в сфере туризма и предоставлении субсидии осуществляет в течение 3 рабочих дней со дня окончания срока приема заявок, установленного минтуризма края, проверку сведений об исполнителе государственной услуги в сфере туризма, содержащихся в заявке, на соответствие его условию, указанному в </w:t>
      </w:r>
      <w:hyperlink w:history="0" w:anchor="P48" w:tooltip="4. Получателями субсидии являются юридические лица, являющиеся исполнителями государственной услуги в сфере туризма, включенные в реестр исполнителей государственной услуги в сфере туризма в соответствии с социальным сертификатом в порядке, предусмотренном постановлением Правительства Ставропольского края от 27 июня 2022 г. N 354-п &quot;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9. Минтуризма края по итогам рассмотрения заявки принимает одно из следующих решений:</w:t>
      </w:r>
    </w:p>
    <w:p>
      <w:pPr>
        <w:pStyle w:val="0"/>
        <w:spacing w:before="200" w:line-rule="auto"/>
        <w:ind w:firstLine="540"/>
        <w:jc w:val="both"/>
      </w:pPr>
      <w:r>
        <w:rPr>
          <w:sz w:val="20"/>
        </w:rPr>
        <w:t xml:space="preserve">1) о заключении соглашения с исполнителем государственной услуги в сфере туризма и предоставлении субсидии;</w:t>
      </w:r>
    </w:p>
    <w:p>
      <w:pPr>
        <w:pStyle w:val="0"/>
        <w:spacing w:before="200" w:line-rule="auto"/>
        <w:ind w:firstLine="540"/>
        <w:jc w:val="both"/>
      </w:pPr>
      <w:r>
        <w:rPr>
          <w:sz w:val="20"/>
        </w:rPr>
        <w:t xml:space="preserve">2) об отказе в заключении соглашения с исполнителем государственной услуги в сфере туризма и предоставлении субсидии.</w:t>
      </w:r>
    </w:p>
    <w:p>
      <w:pPr>
        <w:pStyle w:val="0"/>
        <w:spacing w:before="200" w:line-rule="auto"/>
        <w:ind w:firstLine="540"/>
        <w:jc w:val="both"/>
      </w:pPr>
      <w:r>
        <w:rPr>
          <w:sz w:val="20"/>
        </w:rPr>
        <w:t xml:space="preserve">10. Основаниями для принятия минтуризма края решения об отказе в заключении соглашения с исполнителем государственной услуги в сфере туризма и предоставлении субсидии являются:</w:t>
      </w:r>
    </w:p>
    <w:p>
      <w:pPr>
        <w:pStyle w:val="0"/>
        <w:spacing w:before="200" w:line-rule="auto"/>
        <w:ind w:firstLine="540"/>
        <w:jc w:val="both"/>
      </w:pPr>
      <w:r>
        <w:rPr>
          <w:sz w:val="20"/>
        </w:rPr>
        <w:t xml:space="preserve">1) представление исполнителем государственной услуги в сфере туризма заявки не по форме, установленной минтуризма края;</w:t>
      </w:r>
    </w:p>
    <w:p>
      <w:pPr>
        <w:pStyle w:val="0"/>
        <w:spacing w:before="200" w:line-rule="auto"/>
        <w:ind w:firstLine="540"/>
        <w:jc w:val="both"/>
      </w:pPr>
      <w:r>
        <w:rPr>
          <w:sz w:val="20"/>
        </w:rPr>
        <w:t xml:space="preserve">2) наличие в заявке, представленной исполнителем государственной услуги в сфере туризма, недостоверных сведений;</w:t>
      </w:r>
    </w:p>
    <w:p>
      <w:pPr>
        <w:pStyle w:val="0"/>
        <w:spacing w:before="200" w:line-rule="auto"/>
        <w:ind w:firstLine="540"/>
        <w:jc w:val="both"/>
      </w:pPr>
      <w:r>
        <w:rPr>
          <w:sz w:val="20"/>
        </w:rPr>
        <w:t xml:space="preserve">3) несоответствие исполнителя государственной услуги в сфере туризма условию, указанному в </w:t>
      </w:r>
      <w:hyperlink w:history="0" w:anchor="P48" w:tooltip="4. Получателями субсидии являются юридические лица, являющиеся исполнителями государственной услуги в сфере туризма, включенные в реестр исполнителей государственной услуги в сфере туризма в соответствии с социальным сертификатом в порядке, предусмотренном постановлением Правительства Ставропольского края от 27 июня 2022 г. N 354-п &quot;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4) представление исполнителем государственной услуги в сфере туризма заявки с нарушением установленного минтуризма края срока подачи заявок.</w:t>
      </w:r>
    </w:p>
    <w:p>
      <w:pPr>
        <w:pStyle w:val="0"/>
        <w:spacing w:before="200" w:line-rule="auto"/>
        <w:ind w:firstLine="540"/>
        <w:jc w:val="both"/>
      </w:pPr>
      <w:r>
        <w:rPr>
          <w:sz w:val="20"/>
        </w:rPr>
        <w:t xml:space="preserve">11. В случае принятия минтуризма края решения об отказе в заключении соглашения с исполнителем государственной услуги в сфере туризма и предоставлении субсидии, минтурзма края в течение 3 рабочих дней со дня принятия такого решения делает соответствующую запись в журнале регистрации заявок и направляет письменное уведомление об отказе в заключении соглашения с исполнителем государственной услуги в сфере туризма и предоставлении ему субсидии с указанием причин отказа.</w:t>
      </w:r>
    </w:p>
    <w:p>
      <w:pPr>
        <w:pStyle w:val="0"/>
        <w:spacing w:before="200" w:line-rule="auto"/>
        <w:ind w:firstLine="540"/>
        <w:jc w:val="both"/>
      </w:pPr>
      <w:r>
        <w:rPr>
          <w:sz w:val="20"/>
        </w:rPr>
        <w:t xml:space="preserve">12. Решение минтуризма края о заключении соглашения с исполнителем государственной услуги в сфере туризма и предоставлении субсидии оформляется приказом минтуризма края (далее - получатель субсидии).</w:t>
      </w:r>
    </w:p>
    <w:bookmarkStart w:id="64" w:name="P64"/>
    <w:bookmarkEnd w:id="64"/>
    <w:p>
      <w:pPr>
        <w:pStyle w:val="0"/>
        <w:spacing w:before="200" w:line-rule="auto"/>
        <w:ind w:firstLine="540"/>
        <w:jc w:val="both"/>
      </w:pPr>
      <w:r>
        <w:rPr>
          <w:sz w:val="20"/>
        </w:rPr>
        <w:t xml:space="preserve">13. Размер субсидии, предоставляемой i-му получателю субсидии в 2022 году, определяется по следующей формуле:</w:t>
      </w:r>
    </w:p>
    <w:p>
      <w:pPr>
        <w:pStyle w:val="0"/>
        <w:jc w:val="both"/>
      </w:pPr>
      <w:r>
        <w:rPr>
          <w:sz w:val="20"/>
        </w:rPr>
      </w:r>
    </w:p>
    <w:p>
      <w:pPr>
        <w:pStyle w:val="0"/>
        <w:ind w:firstLine="540"/>
        <w:jc w:val="both"/>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фин</w:t>
      </w:r>
      <w:r>
        <w:rPr>
          <w:sz w:val="20"/>
        </w:rPr>
        <w:t xml:space="preserve"> - размер субсидии, предоставляемой i-му получателю субсидии в 2022 году;</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предельный объем оказания государственной услуги в сфере туризма i-м получателем субсидии согласно реестру исполнителей государственной услуги в сфере туризма в 2022 году;</w:t>
      </w:r>
    </w:p>
    <w:p>
      <w:pPr>
        <w:pStyle w:val="0"/>
        <w:spacing w:before="200" w:line-rule="auto"/>
        <w:ind w:firstLine="540"/>
        <w:jc w:val="both"/>
      </w:pPr>
      <w:r>
        <w:rPr>
          <w:sz w:val="20"/>
        </w:rPr>
        <w:t xml:space="preserve">N</w:t>
      </w:r>
      <w:r>
        <w:rPr>
          <w:sz w:val="20"/>
          <w:vertAlign w:val="subscript"/>
        </w:rPr>
        <w:t xml:space="preserve">i</w:t>
      </w:r>
      <w:r>
        <w:rPr>
          <w:sz w:val="20"/>
        </w:rPr>
        <w:t xml:space="preserve"> - нормативные затраты на оказание единицы i-й государственной услуги в сфере туризма, определенные на основании нормативных затрат на оказание государственной услуги в сфере туризма, утвержденных минтуризма края с соблюдением Общих </w:t>
      </w:r>
      <w:hyperlink w:history="0" r:id="rId13" w:tooltip="Приказ Ростуризма от 30.09.2021 N 438-Пр-21 &quot;Об утверждении общих требований к определению нормативных затрат на оказание государственных (муниципальных) услуг в сфере создания благоприятных условий для развития туристской индустрии в субъектах Российской Федер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quot; (Зарегистрир {КонсультантПлюс}">
        <w:r>
          <w:rPr>
            <w:sz w:val="20"/>
            <w:color w:val="0000ff"/>
          </w:rPr>
          <w:t xml:space="preserve">требований</w:t>
        </w:r>
      </w:hyperlink>
      <w:r>
        <w:rPr>
          <w:sz w:val="20"/>
        </w:rPr>
        <w:t xml:space="preserve"> к определению нормативных затрат на оказание государственных (муниципальных) услуг в сфере создания благоприятных условий для развития туристской индустрии в субъектах Российской Федерации,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утвержденных приказом Федерального агентства по туризму от 30 сентября 2021 г. N 438-Пр-21.</w:t>
      </w:r>
    </w:p>
    <w:p>
      <w:pPr>
        <w:pStyle w:val="0"/>
        <w:spacing w:before="200" w:line-rule="auto"/>
        <w:ind w:firstLine="540"/>
        <w:jc w:val="both"/>
      </w:pPr>
      <w:r>
        <w:rPr>
          <w:sz w:val="20"/>
        </w:rPr>
        <w:t xml:space="preserve">В 2022 году минтуризма края осуществляет возмещение затрат, произведенных получателем субсидии со дня включения минтуризма края в 2022 году получателя субсидии в реестр исполнителей государственной услуги в сфере туризма.</w:t>
      </w:r>
    </w:p>
    <w:p>
      <w:pPr>
        <w:pStyle w:val="0"/>
        <w:spacing w:before="200" w:line-rule="auto"/>
        <w:ind w:firstLine="540"/>
        <w:jc w:val="both"/>
      </w:pPr>
      <w:r>
        <w:rPr>
          <w:sz w:val="20"/>
        </w:rPr>
        <w:t xml:space="preserve">Субсидия предоставляется получателю субсидии минтуризма края в пределах общего объема средств краевого бюджета и лимитов бюджетных обязательств, указанных в </w:t>
      </w:r>
      <w:hyperlink w:history="0" w:anchor="P46" w:tooltip="3. Предоставление субсидий осуществляется министерством туризма и оздоровительных курортов Ставропольского края (далее - минтуризма края) в рамках государственной программы Ставропольского края &quot;Туристско-рекреационный комплекс&quot;, утвержденной постановлением Правительства Ставропольского края от 26 декабря 2018 г. N 597-п (далее - Программа), за счет средств краевого бюджета, предусмотренных Законом Ставропольского края &quot;О бюджете Ставропольского края на 2022 год и плановый период 2023 и 2024 годов&quot; на пр...">
        <w:r>
          <w:rPr>
            <w:sz w:val="20"/>
            <w:color w:val="0000ff"/>
          </w:rPr>
          <w:t xml:space="preserve">пункте 3</w:t>
        </w:r>
      </w:hyperlink>
      <w:r>
        <w:rPr>
          <w:sz w:val="20"/>
        </w:rPr>
        <w:t xml:space="preserve"> настоящего Порядка, но не более размера фактических затрат, определенных в соответствии с </w:t>
      </w:r>
      <w:hyperlink w:history="0" w:anchor="P79" w:tooltip="18. Субсидия перечисляется получателю субсидии в пределах размера субсидии, рассчитанного для данного получателя субсидии в соответствии с пунктом 13 настоящего Порядка, в течение 10 рабочих дней со дня представления получателем субсидии отчета о произведенных затратах по форме, устанавливаемой минтуризма края (далее - отчет о произведенных затратах), и прилагаемых к нему следующих документов:">
        <w:r>
          <w:rPr>
            <w:sz w:val="20"/>
            <w:color w:val="0000ff"/>
          </w:rPr>
          <w:t xml:space="preserve">пунктом 18</w:t>
        </w:r>
      </w:hyperlink>
      <w:r>
        <w:rPr>
          <w:sz w:val="20"/>
        </w:rPr>
        <w:t xml:space="preserve"> настоящего Порядка, произведенных получателем субсидии в 2022 году со дня включения минтуризма края в 2022 году получателя субсидии в реестр исполнителей государственной услуги в сфере туризма.</w:t>
      </w:r>
    </w:p>
    <w:p>
      <w:pPr>
        <w:pStyle w:val="0"/>
        <w:spacing w:before="200" w:line-rule="auto"/>
        <w:ind w:firstLine="540"/>
        <w:jc w:val="both"/>
      </w:pPr>
      <w:r>
        <w:rPr>
          <w:sz w:val="20"/>
        </w:rPr>
        <w:t xml:space="preserve">14. Минтуризма края в течение 2 рабочих дней со дня издания приказа минтуризма края о заключении соглашения с исполнителем государственной услуги в сфере туризма и предоставлении субсидии направляет получателю субсидии письменное уведомление о необходимости заключения с минтуризма края соглашения вместе с проектом такого соглашения (далее - уведомление о заключении соглашения).</w:t>
      </w:r>
    </w:p>
    <w:p>
      <w:pPr>
        <w:pStyle w:val="0"/>
        <w:spacing w:before="200" w:line-rule="auto"/>
        <w:ind w:firstLine="540"/>
        <w:jc w:val="both"/>
      </w:pPr>
      <w:r>
        <w:rPr>
          <w:sz w:val="20"/>
        </w:rPr>
        <w:t xml:space="preserve">15. Получатель субсидии в течение 2 рабочих дней со дня получения уведомления о заключении соглашения подписывает соглашение и направляет его в минтуризма края или извещает минтуризма края об отказе от заключения соглашения.</w:t>
      </w:r>
    </w:p>
    <w:p>
      <w:pPr>
        <w:pStyle w:val="0"/>
        <w:spacing w:before="200" w:line-rule="auto"/>
        <w:ind w:firstLine="540"/>
        <w:jc w:val="both"/>
      </w:pPr>
      <w:r>
        <w:rPr>
          <w:sz w:val="20"/>
        </w:rPr>
        <w:t xml:space="preserve">16. Минтуризма края в течение 2 рабочих дней со дня поступления в минтуризма края соглашения, подписанного получателем субсидии, заключает с ним такое соглашение.</w:t>
      </w:r>
    </w:p>
    <w:p>
      <w:pPr>
        <w:pStyle w:val="0"/>
        <w:spacing w:before="200" w:line-rule="auto"/>
        <w:ind w:firstLine="540"/>
        <w:jc w:val="both"/>
      </w:pPr>
      <w:r>
        <w:rPr>
          <w:sz w:val="20"/>
        </w:rPr>
        <w:t xml:space="preserve">Дополнительные соглашения к соглашению, предусматривающие внесение изменений в соглашение или его расторжение, заключаются с соблюдением положений, предусмотренных </w:t>
      </w:r>
      <w:hyperlink w:history="0" r:id="rId1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статьями 23</w:t>
        </w:r>
      </w:hyperlink>
      <w:r>
        <w:rPr>
          <w:sz w:val="20"/>
        </w:rPr>
        <w:t xml:space="preserve"> и </w:t>
      </w:r>
      <w:hyperlink w:history="0" r:id="rId1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24</w:t>
        </w:r>
      </w:hyperlink>
      <w:r>
        <w:rPr>
          <w:sz w:val="20"/>
        </w:rPr>
        <w:t xml:space="preserve"> Федерального закона.</w:t>
      </w:r>
    </w:p>
    <w:p>
      <w:pPr>
        <w:pStyle w:val="0"/>
        <w:spacing w:before="200" w:line-rule="auto"/>
        <w:ind w:firstLine="540"/>
        <w:jc w:val="both"/>
      </w:pPr>
      <w:r>
        <w:rPr>
          <w:sz w:val="20"/>
        </w:rPr>
        <w:t xml:space="preserve">17. Перечисление субсидии осуществляется минтуризма края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w:t>
      </w:r>
    </w:p>
    <w:bookmarkStart w:id="79" w:name="P79"/>
    <w:bookmarkEnd w:id="79"/>
    <w:p>
      <w:pPr>
        <w:pStyle w:val="0"/>
        <w:spacing w:before="200" w:line-rule="auto"/>
        <w:ind w:firstLine="540"/>
        <w:jc w:val="both"/>
      </w:pPr>
      <w:r>
        <w:rPr>
          <w:sz w:val="20"/>
        </w:rPr>
        <w:t xml:space="preserve">18. Субсидия перечисляется получателю субсидии в пределах размера субсидии, рассчитанного для данного получателя субсидии в соответствии с </w:t>
      </w:r>
      <w:hyperlink w:history="0" w:anchor="P64" w:tooltip="13. Размер субсидии, предоставляемой i-му получателю субсидии в 2022 году, определяется по следующей формуле:">
        <w:r>
          <w:rPr>
            <w:sz w:val="20"/>
            <w:color w:val="0000ff"/>
          </w:rPr>
          <w:t xml:space="preserve">пунктом 13</w:t>
        </w:r>
      </w:hyperlink>
      <w:r>
        <w:rPr>
          <w:sz w:val="20"/>
        </w:rPr>
        <w:t xml:space="preserve"> настоящего Порядка, в течение 10 рабочих дней со дня представления получателем субсидии отчета о произведенных затратах по форме, устанавливаемой минтуризма края (далее - отчет о произведенных затратах), и прилагаемых к нему следующих документов:</w:t>
      </w:r>
    </w:p>
    <w:p>
      <w:pPr>
        <w:pStyle w:val="0"/>
        <w:spacing w:before="200" w:line-rule="auto"/>
        <w:ind w:firstLine="540"/>
        <w:jc w:val="both"/>
      </w:pPr>
      <w:r>
        <w:rPr>
          <w:sz w:val="20"/>
        </w:rPr>
        <w:t xml:space="preserve">1) перечень предъявленных получателю субсидии социальных сертификатов по форме, устанавливаемой минтуризма края;</w:t>
      </w:r>
    </w:p>
    <w:p>
      <w:pPr>
        <w:pStyle w:val="0"/>
        <w:spacing w:before="200" w:line-rule="auto"/>
        <w:ind w:firstLine="540"/>
        <w:jc w:val="both"/>
      </w:pPr>
      <w:r>
        <w:rPr>
          <w:sz w:val="20"/>
        </w:rPr>
        <w:t xml:space="preserve">2) копии договоров, заключенных в соответствии с социальным сертификатом между получателем субсидии и потребителями государственной услуги в сфере туризма, актов оказанных государственных услуг в сфере туризма, и иных первичных учетных документов, подтверждающих сведения, содержащиеся в отчете о произведенных затратах, заверенные руководителем получателя субсидии и скрепленные печатью получателя субсидии (при наличии печати).</w:t>
      </w:r>
    </w:p>
    <w:p>
      <w:pPr>
        <w:pStyle w:val="0"/>
        <w:spacing w:before="200" w:line-rule="auto"/>
        <w:ind w:firstLine="540"/>
        <w:jc w:val="both"/>
      </w:pPr>
      <w:r>
        <w:rPr>
          <w:sz w:val="20"/>
        </w:rPr>
        <w:t xml:space="preserve">19. Документы, предусмотренные </w:t>
      </w:r>
      <w:hyperlink w:history="0" w:anchor="P79" w:tooltip="18. Субсидия перечисляется получателю субсидии в пределах размера субсидии, рассчитанного для данного получателя субсидии в соответствии с пунктом 13 настоящего Порядка, в течение 10 рабочих дней со дня представления получателем субсидии отчета о произведенных затратах по форме, устанавливаемой минтуризма края (далее - отчет о произведенных затратах), и прилагаемых к нему следующих документов:">
        <w:r>
          <w:rPr>
            <w:sz w:val="20"/>
            <w:color w:val="0000ff"/>
          </w:rPr>
          <w:t xml:space="preserve">пунктом 18</w:t>
        </w:r>
      </w:hyperlink>
      <w:r>
        <w:rPr>
          <w:sz w:val="20"/>
        </w:rPr>
        <w:t xml:space="preserve"> настоящего Порядка, представляются получателем субсидии в минтуризма края в течение 2022 года до 01 декабря 2022 года.</w:t>
      </w:r>
    </w:p>
    <w:p>
      <w:pPr>
        <w:pStyle w:val="0"/>
        <w:spacing w:before="200" w:line-rule="auto"/>
        <w:ind w:firstLine="540"/>
        <w:jc w:val="both"/>
      </w:pPr>
      <w:r>
        <w:rPr>
          <w:sz w:val="20"/>
        </w:rPr>
        <w:t xml:space="preserve">20. Конкретным и измеримым результатом предоставления субсидии является количество потребителей государственной услуги в сфере туризма (учащиеся 5 - 9 классов), получивших государственную услугу в сфере туризма надлежащего качества в соответствии с социальным сертификатом (далее - результат).</w:t>
      </w:r>
    </w:p>
    <w:p>
      <w:pPr>
        <w:pStyle w:val="0"/>
        <w:spacing w:before="200" w:line-rule="auto"/>
        <w:ind w:firstLine="540"/>
        <w:jc w:val="both"/>
      </w:pPr>
      <w:r>
        <w:rPr>
          <w:sz w:val="20"/>
        </w:rPr>
        <w:t xml:space="preserve">21. Значение результата с указанием точной даты достижения конечного значения результата устанавливается соглашением.</w:t>
      </w:r>
    </w:p>
    <w:bookmarkStart w:id="85" w:name="P85"/>
    <w:bookmarkEnd w:id="85"/>
    <w:p>
      <w:pPr>
        <w:pStyle w:val="0"/>
        <w:spacing w:before="200" w:line-rule="auto"/>
        <w:ind w:firstLine="540"/>
        <w:jc w:val="both"/>
      </w:pPr>
      <w:r>
        <w:rPr>
          <w:sz w:val="20"/>
        </w:rPr>
        <w:t xml:space="preserve">22. Получатель субсидии представляет в минтуризма края на бумажном носителе по формам и в сроки, установленные соглашением, следующие отчеты:</w:t>
      </w:r>
    </w:p>
    <w:p>
      <w:pPr>
        <w:pStyle w:val="0"/>
        <w:spacing w:before="200" w:line-rule="auto"/>
        <w:ind w:firstLine="540"/>
        <w:jc w:val="both"/>
      </w:pPr>
      <w:r>
        <w:rPr>
          <w:sz w:val="20"/>
        </w:rPr>
        <w:t xml:space="preserve">1) отчет о достижении значения результата;</w:t>
      </w:r>
    </w:p>
    <w:p>
      <w:pPr>
        <w:pStyle w:val="0"/>
        <w:spacing w:before="200" w:line-rule="auto"/>
        <w:ind w:firstLine="540"/>
        <w:jc w:val="both"/>
      </w:pPr>
      <w:r>
        <w:rPr>
          <w:sz w:val="20"/>
        </w:rPr>
        <w:t xml:space="preserve">2) отчет об исполнении соглашения.</w:t>
      </w:r>
    </w:p>
    <w:p>
      <w:pPr>
        <w:pStyle w:val="0"/>
        <w:spacing w:before="200" w:line-rule="auto"/>
        <w:ind w:firstLine="540"/>
        <w:jc w:val="both"/>
      </w:pPr>
      <w:r>
        <w:rPr>
          <w:sz w:val="20"/>
        </w:rPr>
        <w:t xml:space="preserve">23. Получатели субсидии несут ответственность за полноту и достоверность документов и сведений, представляемых ими в минтуризма края в соответствии с </w:t>
      </w:r>
      <w:hyperlink w:history="0" w:anchor="P50" w:tooltip="6. В целях заключения соглашения и предоставления субсидии исполнитель государственной услуги в сфере туризма подает в минтуризма края заявку в сроки и по форме, устанавливаемые минтуризма края (далее - заявка).">
        <w:r>
          <w:rPr>
            <w:sz w:val="20"/>
            <w:color w:val="0000ff"/>
          </w:rPr>
          <w:t xml:space="preserve">пунктами 6</w:t>
        </w:r>
      </w:hyperlink>
      <w:r>
        <w:rPr>
          <w:sz w:val="20"/>
        </w:rPr>
        <w:t xml:space="preserve">, </w:t>
      </w:r>
      <w:hyperlink w:history="0" w:anchor="P79" w:tooltip="18. Субсидия перечисляется получателю субсидии в пределах размера субсидии, рассчитанного для данного получателя субсидии в соответствии с пунктом 13 настоящего Порядка, в течение 10 рабочих дней со дня представления получателем субсидии отчета о произведенных затратах по форме, устанавливаемой минтуризма края (далее - отчет о произведенных затратах), и прилагаемых к нему следующих документов:">
        <w:r>
          <w:rPr>
            <w:sz w:val="20"/>
            <w:color w:val="0000ff"/>
          </w:rPr>
          <w:t xml:space="preserve">18</w:t>
        </w:r>
      </w:hyperlink>
      <w:r>
        <w:rPr>
          <w:sz w:val="20"/>
        </w:rPr>
        <w:t xml:space="preserve"> и </w:t>
      </w:r>
      <w:hyperlink w:history="0" w:anchor="P85" w:tooltip="22. Получатель субсидии представляет в минтуризма края на бумажном носителе по формам и в сроки, установленные соглашением, следующие отчеты:">
        <w:r>
          <w:rPr>
            <w:sz w:val="20"/>
            <w:color w:val="0000ff"/>
          </w:rPr>
          <w:t xml:space="preserve">22</w:t>
        </w:r>
      </w:hyperlink>
      <w:r>
        <w:rPr>
          <w:sz w:val="20"/>
        </w:rPr>
        <w:t xml:space="preserve"> настоящего Порядка,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bookmarkStart w:id="89" w:name="P89"/>
    <w:bookmarkEnd w:id="89"/>
    <w:p>
      <w:pPr>
        <w:pStyle w:val="0"/>
        <w:spacing w:before="200" w:line-rule="auto"/>
        <w:ind w:firstLine="540"/>
        <w:jc w:val="both"/>
      </w:pPr>
      <w:r>
        <w:rPr>
          <w:sz w:val="20"/>
        </w:rPr>
        <w:t xml:space="preserve">24. Возврату в краевой бюджет подлежит субсидия в случаях:</w:t>
      </w:r>
    </w:p>
    <w:bookmarkStart w:id="90" w:name="P90"/>
    <w:bookmarkEnd w:id="90"/>
    <w:p>
      <w:pPr>
        <w:pStyle w:val="0"/>
        <w:spacing w:before="200" w:line-rule="auto"/>
        <w:ind w:firstLine="540"/>
        <w:jc w:val="both"/>
      </w:pPr>
      <w:r>
        <w:rPr>
          <w:sz w:val="20"/>
        </w:rPr>
        <w:t xml:space="preserve">1) нарушения получателем условий предоставления субсидии, выявленного в том числе по фактам проверок, проведенных минтуризма края как получателем бюджетных средств и органами государственного финансового контроля;</w:t>
      </w:r>
    </w:p>
    <w:bookmarkStart w:id="91" w:name="P91"/>
    <w:bookmarkEnd w:id="91"/>
    <w:p>
      <w:pPr>
        <w:pStyle w:val="0"/>
        <w:spacing w:before="200" w:line-rule="auto"/>
        <w:ind w:firstLine="540"/>
        <w:jc w:val="both"/>
      </w:pPr>
      <w:r>
        <w:rPr>
          <w:sz w:val="20"/>
        </w:rPr>
        <w:t xml:space="preserve">2) установления факта представления получателем субсидии недостоверной информации в целях получения субсидии;</w:t>
      </w:r>
    </w:p>
    <w:p>
      <w:pPr>
        <w:pStyle w:val="0"/>
        <w:spacing w:before="200" w:line-rule="auto"/>
        <w:ind w:firstLine="540"/>
        <w:jc w:val="both"/>
      </w:pPr>
      <w:r>
        <w:rPr>
          <w:sz w:val="20"/>
        </w:rPr>
        <w:t xml:space="preserve">3) 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25. В случаях, предусмотренных </w:t>
      </w:r>
      <w:hyperlink w:history="0" w:anchor="P90" w:tooltip="1) нарушения получателем условий предоставления субсидии, выявленного в том числе по фактам проверок, проведенных минтуризма края как получателем бюджетных средств и органами государственного финансового контроля;">
        <w:r>
          <w:rPr>
            <w:sz w:val="20"/>
            <w:color w:val="0000ff"/>
          </w:rPr>
          <w:t xml:space="preserve">подпунктами "1"</w:t>
        </w:r>
      </w:hyperlink>
      <w:r>
        <w:rPr>
          <w:sz w:val="20"/>
        </w:rPr>
        <w:t xml:space="preserve"> и </w:t>
      </w:r>
      <w:hyperlink w:history="0" w:anchor="P91" w:tooltip="2) установления факта представления получателем субсидии недостоверной информации в целях получения субсидии;">
        <w:r>
          <w:rPr>
            <w:sz w:val="20"/>
            <w:color w:val="0000ff"/>
          </w:rPr>
          <w:t xml:space="preserve">"2" пункта 24</w:t>
        </w:r>
      </w:hyperlink>
      <w:r>
        <w:rPr>
          <w:sz w:val="20"/>
        </w:rPr>
        <w:t xml:space="preserve"> настоящего Порядка, субсидия подлежит возврату получателем субсидии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26. В случае недостижения получателем субсидии значения результата, установленного соглашением, объем субсидии, подлежащий возврату получателем субсидии в краевой бюджет, определяется по следующей формуле:</w:t>
      </w:r>
    </w:p>
    <w:p>
      <w:pPr>
        <w:pStyle w:val="0"/>
        <w:jc w:val="both"/>
      </w:pPr>
      <w:r>
        <w:rPr>
          <w:sz w:val="20"/>
        </w:rPr>
      </w:r>
    </w:p>
    <w:p>
      <w:pPr>
        <w:pStyle w:val="0"/>
        <w:ind w:firstLine="540"/>
        <w:jc w:val="both"/>
      </w:pPr>
      <w:r>
        <w:rPr>
          <w:sz w:val="20"/>
        </w:rPr>
        <w:t xml:space="preserve">W</w:t>
      </w:r>
      <w:r>
        <w:rPr>
          <w:sz w:val="20"/>
          <w:vertAlign w:val="subscript"/>
        </w:rPr>
        <w:t xml:space="preserve">возврата</w:t>
      </w:r>
      <w:r>
        <w:rPr>
          <w:sz w:val="20"/>
        </w:rPr>
        <w:t xml:space="preserve"> = V</w:t>
      </w:r>
      <w:r>
        <w:rPr>
          <w:sz w:val="20"/>
          <w:vertAlign w:val="subscript"/>
        </w:rPr>
        <w:t xml:space="preserve">фин</w:t>
      </w:r>
      <w:r>
        <w:rPr>
          <w:sz w:val="20"/>
        </w:rPr>
        <w:t xml:space="preserve"> x (1 - F / S), где</w:t>
      </w:r>
    </w:p>
    <w:p>
      <w:pPr>
        <w:pStyle w:val="0"/>
        <w:jc w:val="both"/>
      </w:pPr>
      <w:r>
        <w:rPr>
          <w:sz w:val="20"/>
        </w:rPr>
      </w:r>
    </w:p>
    <w:p>
      <w:pPr>
        <w:pStyle w:val="0"/>
        <w:ind w:firstLine="540"/>
        <w:jc w:val="both"/>
      </w:pPr>
      <w:r>
        <w:rPr>
          <w:sz w:val="20"/>
        </w:rPr>
        <w:t xml:space="preserve">W</w:t>
      </w:r>
      <w:r>
        <w:rPr>
          <w:sz w:val="20"/>
          <w:vertAlign w:val="subscript"/>
        </w:rPr>
        <w:t xml:space="preserve">возврата</w:t>
      </w:r>
      <w:r>
        <w:rPr>
          <w:sz w:val="20"/>
        </w:rPr>
        <w:t xml:space="preserve"> - объем субсидии, подлежащий возврату получателем субсидии в краевой бюджет в случае недостижения получателем субсидии значения результата, установленного соглашением;</w:t>
      </w:r>
    </w:p>
    <w:p>
      <w:pPr>
        <w:pStyle w:val="0"/>
        <w:spacing w:before="200" w:line-rule="auto"/>
        <w:ind w:firstLine="540"/>
        <w:jc w:val="both"/>
      </w:pPr>
      <w:r>
        <w:rPr>
          <w:sz w:val="20"/>
        </w:rPr>
        <w:t xml:space="preserve">V</w:t>
      </w:r>
      <w:r>
        <w:rPr>
          <w:sz w:val="20"/>
          <w:vertAlign w:val="subscript"/>
        </w:rPr>
        <w:t xml:space="preserve">фин</w:t>
      </w:r>
      <w:r>
        <w:rPr>
          <w:sz w:val="20"/>
        </w:rPr>
        <w:t xml:space="preserve"> - размер субсидии, предоставленный получателю субсидии в 2022 году;</w:t>
      </w:r>
    </w:p>
    <w:p>
      <w:pPr>
        <w:pStyle w:val="0"/>
        <w:spacing w:before="200" w:line-rule="auto"/>
        <w:ind w:firstLine="540"/>
        <w:jc w:val="both"/>
      </w:pPr>
      <w:r>
        <w:rPr>
          <w:sz w:val="20"/>
        </w:rPr>
        <w:t xml:space="preserve">F - фактически достигнутое значение результата на отчетную дату;</w:t>
      </w:r>
    </w:p>
    <w:p>
      <w:pPr>
        <w:pStyle w:val="0"/>
        <w:spacing w:before="200" w:line-rule="auto"/>
        <w:ind w:firstLine="540"/>
        <w:jc w:val="both"/>
      </w:pPr>
      <w:r>
        <w:rPr>
          <w:sz w:val="20"/>
        </w:rPr>
        <w:t xml:space="preserve">S - значение результата, установленное соглашением.</w:t>
      </w:r>
    </w:p>
    <w:p>
      <w:pPr>
        <w:pStyle w:val="0"/>
        <w:spacing w:before="200" w:line-rule="auto"/>
        <w:ind w:firstLine="540"/>
        <w:jc w:val="both"/>
      </w:pPr>
      <w:r>
        <w:rPr>
          <w:sz w:val="20"/>
        </w:rPr>
        <w:t xml:space="preserve">27. Возврат субсидии в краевой бюджет в случаях, предусмотренных </w:t>
      </w:r>
      <w:hyperlink w:history="0" w:anchor="P89" w:tooltip="24. Возврату в краевой бюджет подлежит субсидия в случаях:">
        <w:r>
          <w:rPr>
            <w:sz w:val="20"/>
            <w:color w:val="0000ff"/>
          </w:rPr>
          <w:t xml:space="preserve">пунктом 24</w:t>
        </w:r>
      </w:hyperlink>
      <w:r>
        <w:rPr>
          <w:sz w:val="20"/>
        </w:rPr>
        <w:t xml:space="preserve"> настоящего Порядка, осуществляется получателем субсидии в следующем порядке:</w:t>
      </w:r>
    </w:p>
    <w:p>
      <w:pPr>
        <w:pStyle w:val="0"/>
        <w:spacing w:before="200" w:line-rule="auto"/>
        <w:ind w:firstLine="540"/>
        <w:jc w:val="both"/>
      </w:pPr>
      <w:r>
        <w:rPr>
          <w:sz w:val="20"/>
        </w:rPr>
        <w:t xml:space="preserve">1) минтуризма края в течение 10 рабочих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субсидии требование о возврате субсидии;</w:t>
      </w:r>
    </w:p>
    <w:p>
      <w:pPr>
        <w:pStyle w:val="0"/>
        <w:spacing w:before="200" w:line-rule="auto"/>
        <w:ind w:firstLine="540"/>
        <w:jc w:val="both"/>
      </w:pPr>
      <w:r>
        <w:rPr>
          <w:sz w:val="20"/>
        </w:rPr>
        <w:t xml:space="preserve">2) получатель субсидии производит возврат субсидии в течение 60 календарных дней со дня получения от минтуризма края требования о возврате субсидии.</w:t>
      </w:r>
    </w:p>
    <w:p>
      <w:pPr>
        <w:pStyle w:val="0"/>
        <w:spacing w:before="200" w:line-rule="auto"/>
        <w:ind w:firstLine="540"/>
        <w:jc w:val="both"/>
      </w:pPr>
      <w:r>
        <w:rPr>
          <w:sz w:val="20"/>
        </w:rPr>
        <w:t xml:space="preserve">28. При нарушении получателем субсидии срока возврата субсидии минтуризма края принимает меры по возврату субсидии в краевой бюджет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29. Проверка соблюдения получателем субсидии условий и порядка предоставления субсидии, в том числе в части достижения значения результата, установленного соглашением, осуществляется минтуризма края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26.09.2022 N 564-п</w:t>
            <w:br/>
            <w:t>"Об утверждении Порядка предоставления в 2022 год...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66534A832BD4E471B118572118F287184B29198091FCC3A53A16AD75B5DD4707AE3B2E913A4C521476744AEAN3p6H" TargetMode = "External"/>
	<Relationship Id="rId8" Type="http://schemas.openxmlformats.org/officeDocument/2006/relationships/hyperlink" Target="consultantplus://offline/ref=5E66534A832BD4E471B1065A3774AC8D1C457014879FFF93FF6D10FA2AE5DB1255EE6577D37E5F521568764BE83F6178602240801F6BD3FAC6095D07N3p9H" TargetMode = "External"/>
	<Relationship Id="rId9" Type="http://schemas.openxmlformats.org/officeDocument/2006/relationships/hyperlink" Target="consultantplus://offline/ref=5E66534A832BD4E471B1065A3774AC8D1C457014879EF19CF86610FA2AE5DB1255EE6577C17E075E1468684BE92A372926N7p5H" TargetMode = "External"/>
	<Relationship Id="rId10" Type="http://schemas.openxmlformats.org/officeDocument/2006/relationships/hyperlink" Target="consultantplus://offline/ref=5E66534A832BD4E471B1065A3774AC8D1C457014879EF597F16610FA2AE5DB1255EE6577C17E075E1468684BE92A372926N7p5H"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5E66534A832BD4E471B118572118F2871F4F2D1A8095FCC3A53A16AD75B5DD4715AE6322903A52521763221BAC61382824694C800177D2F9NDpAH" TargetMode = "External"/>
	<Relationship Id="rId14" Type="http://schemas.openxmlformats.org/officeDocument/2006/relationships/hyperlink" Target="consultantplus://offline/ref=5E66534A832BD4E471B118572118F287184B29198091FCC3A53A16AD75B5DD4715AE6322903A51521263221BAC61382824694C800177D2F9NDpAH" TargetMode = "External"/>
	<Relationship Id="rId15" Type="http://schemas.openxmlformats.org/officeDocument/2006/relationships/hyperlink" Target="consultantplus://offline/ref=5E66534A832BD4E471B118572118F287184B29198091FCC3A53A16AD75B5DD4715AE6322903A51511763221BAC61382824694C800177D2F9NDp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26.09.2022 N 564-п
"Об утверждении Порядка предоставления в 2022 году за счет средств бюджета Ставропольского края субсидий на возмещение затрат, связанных с исполнением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сфере туризма в рамках реализации комплекса мер, направленных на повышение доступности и популяризации туризма для детей </dc:title>
  <dcterms:created xsi:type="dcterms:W3CDTF">2022-11-10T07:41:12Z</dcterms:created>
</cp:coreProperties>
</file>