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управлению государственным имуществом Свердловской области от 25.01.2024 N 291</w:t>
              <w:br/>
              <w:t xml:space="preserve">"Об утверждении Положения об Общественном совете при Министерстве по управлению государственным имуществом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УПРАВЛЕНИЮ ГОСУДАРСТВЕННЫМ ИМУЩЕСТВОМ</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января 2024 г. N 291</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МИНИСТЕРСТВЕ ПО УПРАВЛЕНИЮ</w:t>
      </w:r>
    </w:p>
    <w:p>
      <w:pPr>
        <w:pStyle w:val="2"/>
        <w:jc w:val="center"/>
      </w:pPr>
      <w:r>
        <w:rPr>
          <w:sz w:val="20"/>
        </w:rPr>
        <w:t xml:space="preserve">ГОСУДАРСТВЕННЫМ ИМУЩЕСТВОМ СВЕРДЛОВСКОЙ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Законами Свердловской области от 10 марта 1999 года </w:t>
      </w:r>
      <w:hyperlink w:history="0" r:id="rId8"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с изм. и доп., вступающими в силу с 01.09.2023) {КонсультантПлюс}">
        <w:r>
          <w:rPr>
            <w:sz w:val="20"/>
            <w:color w:val="0000ff"/>
          </w:rPr>
          <w:t xml:space="preserve">N 4-ОЗ</w:t>
        </w:r>
      </w:hyperlink>
      <w:r>
        <w:rPr>
          <w:sz w:val="20"/>
        </w:rPr>
        <w:t xml:space="preserve"> "О правовых актах в Свердловской области" и от 19 декабря 2016 года </w:t>
      </w:r>
      <w:hyperlink w:history="0" r:id="rId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N 151-ОЗ</w:t>
        </w:r>
      </w:hyperlink>
      <w:r>
        <w:rPr>
          <w:sz w:val="20"/>
        </w:rPr>
        <w:t xml:space="preserve"> "Об общественном контроле в Свердловской области", Указом Губернатора Свердловской области от 02.11.2022 N 549-УГ "О назначении на должность А.В. Кузнецова", </w:t>
      </w:r>
      <w:hyperlink w:history="0" r:id="rId10" w:tooltip="Постановление Правительства Свердловской области от 26.07.2012 N 824-ПП (ред. от 23.11.2023) &quot;Об утверждении Положения, структуры и предельного лимита штатной численности Министерства по управлению государственным имуществом Свердловской области&quot; (с изм. и доп., вступающими в силу с 01.01.2024) {КонсультантПлюс}">
        <w:r>
          <w:rPr>
            <w:sz w:val="20"/>
            <w:color w:val="0000ff"/>
          </w:rPr>
          <w:t xml:space="preserve">Положением</w:t>
        </w:r>
      </w:hyperlink>
      <w:r>
        <w:rPr>
          <w:sz w:val="20"/>
        </w:rP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Министерства по управлению государственным имуществом Свердловской области", Постановлениями Правительства Свердловской области от 07.02.2014 </w:t>
      </w:r>
      <w:hyperlink w:history="0" r:id="rId11"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12"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по управлению государственным имуществом Свердловской области (прилагается).</w:t>
      </w:r>
    </w:p>
    <w:p>
      <w:pPr>
        <w:pStyle w:val="0"/>
        <w:spacing w:before="200" w:line-rule="auto"/>
        <w:ind w:firstLine="540"/>
        <w:jc w:val="both"/>
      </w:pPr>
      <w:r>
        <w:rPr>
          <w:sz w:val="20"/>
        </w:rPr>
        <w:t xml:space="preserve">2. Возложить обязанность по организационно-техническому обеспечению деятельности Общественного совета при Министерстве по управлению государственным имуществом Свердловской области на советника Заместителя Губернатора Свердловской области - Министра по управлению государственным имуществом Свердловской области.</w:t>
      </w:r>
    </w:p>
    <w:p>
      <w:pPr>
        <w:pStyle w:val="0"/>
        <w:spacing w:before="200" w:line-rule="auto"/>
        <w:ind w:firstLine="540"/>
        <w:jc w:val="both"/>
      </w:pPr>
      <w:r>
        <w:rPr>
          <w:sz w:val="20"/>
        </w:rPr>
        <w:t xml:space="preserve">3. Признать утратившим силу Приказ Министерства по управлению государственным имуществом Свердловской области от 23.10.2020 N 3511 "Об утверждении Положения об Общественном совете при Министерстве по управлению государственным имуществом Свердловской области" с изменениями, внесенными Приказом Министерства по управлению государственным имуществом Свердловской области от 13.07.2023 N 4023.</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spacing w:before="200" w:line-rule="auto"/>
        <w:ind w:firstLine="540"/>
        <w:jc w:val="both"/>
      </w:pPr>
      <w:r>
        <w:rPr>
          <w:sz w:val="20"/>
        </w:rPr>
        <w:t xml:space="preserve">5.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Заместитель Губернатора</w:t>
      </w:r>
    </w:p>
    <w:p>
      <w:pPr>
        <w:pStyle w:val="0"/>
        <w:jc w:val="right"/>
      </w:pPr>
      <w:r>
        <w:rPr>
          <w:sz w:val="20"/>
        </w:rPr>
        <w:t xml:space="preserve">Свердловской области - Министр</w:t>
      </w:r>
    </w:p>
    <w:p>
      <w:pPr>
        <w:pStyle w:val="0"/>
        <w:jc w:val="right"/>
      </w:pPr>
      <w:r>
        <w:rPr>
          <w:sz w:val="20"/>
        </w:rPr>
        <w:t xml:space="preserve">А.В.КУЗНЕЦОВ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right"/>
      </w:pPr>
      <w:r>
        <w:rPr>
          <w:sz w:val="20"/>
        </w:rPr>
        <w:t xml:space="preserve">от 25 января 2024 г. N 291</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ПО УПРАВЛЕНИЮ</w:t>
      </w:r>
    </w:p>
    <w:p>
      <w:pPr>
        <w:pStyle w:val="2"/>
        <w:jc w:val="center"/>
      </w:pPr>
      <w:r>
        <w:rPr>
          <w:sz w:val="20"/>
        </w:rPr>
        <w:t xml:space="preserve">ГОСУДАРСТВЕННЫМ ИМУЩЕСТВОМ СВЕРДЛОВСКОЙ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общие вопросы организации деятельности Общественного совета при Министерстве по управлению государственным имуществом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иными федеральными законами и нормативными правовыми актами Российской Федерации, </w:t>
      </w:r>
      <w:hyperlink w:history="0" r:id="rId1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иными нормативными правовыми актами Свердловской области.</w:t>
      </w:r>
    </w:p>
    <w:p>
      <w:pPr>
        <w:pStyle w:val="0"/>
        <w:spacing w:before="200" w:line-rule="auto"/>
        <w:ind w:firstLine="540"/>
        <w:jc w:val="both"/>
      </w:pPr>
      <w:r>
        <w:rPr>
          <w:sz w:val="20"/>
        </w:rPr>
        <w:t xml:space="preserve">3. Общественный совет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по управлению государственным имуществом Свердловской области (далее - Министерство),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порядке и формах,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граждан, представителей Министерства,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Министерство;</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в соответствии с </w:t>
      </w:r>
      <w:hyperlink w:history="0" w:anchor="P226"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16"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от 25 июля 2002 года N 114-ФЗ)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17"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12 человек.</w:t>
      </w:r>
    </w:p>
    <w:p>
      <w:pPr>
        <w:pStyle w:val="0"/>
        <w:spacing w:before="200" w:line-rule="auto"/>
        <w:ind w:firstLine="540"/>
        <w:jc w:val="both"/>
      </w:pPr>
      <w:r>
        <w:rPr>
          <w:sz w:val="20"/>
        </w:rPr>
        <w:t xml:space="preserve">14. Персональный состав общественного совета утверждается Заместителем Губернатора Свердловской области - Министром по управлению государственным имуществом Свердловской области (далее - Заместитель Губернатора Свердловской области - Министр).</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15.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2" w:name="P102"/>
    <w:bookmarkEnd w:id="102"/>
    <w:p>
      <w:pPr>
        <w:pStyle w:val="0"/>
        <w:spacing w:before="200" w:line-rule="auto"/>
        <w:ind w:firstLine="540"/>
        <w:jc w:val="both"/>
      </w:pPr>
      <w:r>
        <w:rPr>
          <w:sz w:val="20"/>
        </w:rPr>
        <w:t xml:space="preserve">16.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федеральными законами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17. Общественный совет формируется сроком на 3 года.</w:t>
      </w:r>
    </w:p>
    <w:p>
      <w:pPr>
        <w:pStyle w:val="0"/>
        <w:spacing w:before="200" w:line-rule="auto"/>
        <w:ind w:firstLine="540"/>
        <w:jc w:val="both"/>
      </w:pPr>
      <w:r>
        <w:rPr>
          <w:sz w:val="20"/>
        </w:rPr>
        <w:t xml:space="preserve">18.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19. Основной формой деятельности общественного совета являются заседания, проводимые не реже 1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20. Первое заседание вновь сформированного общественного совета должно быть проведено не позднее 30 дней со дня утверждения Заместителем Губернатора Свердловской области - Министром персонального состава общественного совета.</w:t>
      </w:r>
    </w:p>
    <w:p>
      <w:pPr>
        <w:pStyle w:val="0"/>
        <w:spacing w:before="200" w:line-rule="auto"/>
        <w:ind w:firstLine="540"/>
        <w:jc w:val="both"/>
      </w:pPr>
      <w:r>
        <w:rPr>
          <w:sz w:val="20"/>
        </w:rPr>
        <w:t xml:space="preserve">21.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22.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w:t>
      </w:r>
    </w:p>
    <w:p>
      <w:pPr>
        <w:pStyle w:val="0"/>
        <w:spacing w:before="200" w:line-rule="auto"/>
        <w:ind w:firstLine="540"/>
        <w:jc w:val="both"/>
      </w:pPr>
      <w:r>
        <w:rPr>
          <w:sz w:val="20"/>
        </w:rPr>
        <w:t xml:space="preserve">23.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Заместителю Губернатора Свердловской области - Министру по вопросам внесения изменений (дополнений) в положение об общественном совете;</w:t>
      </w:r>
    </w:p>
    <w:p>
      <w:pPr>
        <w:pStyle w:val="0"/>
        <w:spacing w:before="200" w:line-rule="auto"/>
        <w:ind w:firstLine="540"/>
        <w:jc w:val="both"/>
      </w:pPr>
      <w:r>
        <w:rPr>
          <w:sz w:val="20"/>
        </w:rPr>
        <w:t xml:space="preserve">5) взаимодействует с руководством Министерства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24.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25.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26.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27.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28.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29.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30.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31.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32.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33. Заседания общественного совета проходят открыто.</w:t>
      </w:r>
    </w:p>
    <w:p>
      <w:pPr>
        <w:pStyle w:val="0"/>
        <w:spacing w:before="200" w:line-rule="auto"/>
        <w:ind w:firstLine="540"/>
        <w:jc w:val="both"/>
      </w:pPr>
      <w:r>
        <w:rPr>
          <w:sz w:val="20"/>
        </w:rPr>
        <w:t xml:space="preserve">34.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35.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со </w:t>
      </w:r>
      <w:hyperlink w:history="0" w:anchor="P619" w:tooltip="ТИПОВАЯ СТРУКТУРА">
        <w:r>
          <w:rPr>
            <w:sz w:val="20"/>
            <w:color w:val="0000ff"/>
          </w:rPr>
          <w:t xml:space="preserve">структурой</w:t>
        </w:r>
      </w:hyperlink>
      <w:r>
        <w:rPr>
          <w:sz w:val="20"/>
        </w:rPr>
        <w:t xml:space="preserve"> ежегодного доклада общественного совета при Министерстве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36.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37. Ежегодный доклад общественного совета направляется Заместителю Губернатора Свердловской области - Министру и в Общественную палату Свердловской области.</w:t>
      </w:r>
    </w:p>
    <w:p>
      <w:pPr>
        <w:pStyle w:val="0"/>
        <w:spacing w:before="200" w:line-rule="auto"/>
        <w:ind w:firstLine="540"/>
        <w:jc w:val="both"/>
      </w:pPr>
      <w:r>
        <w:rPr>
          <w:sz w:val="20"/>
        </w:rPr>
        <w:t xml:space="preserve">38. Ежегодный доклад общественного совета размещается на официальных сайтах Министерства и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39.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40.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в адрес Заместителя Губернатора Свердловской области - Министра.</w:t>
      </w:r>
    </w:p>
    <w:p>
      <w:pPr>
        <w:pStyle w:val="0"/>
        <w:spacing w:before="200" w:line-rule="auto"/>
        <w:ind w:firstLine="540"/>
        <w:jc w:val="both"/>
      </w:pPr>
      <w:r>
        <w:rPr>
          <w:sz w:val="20"/>
        </w:rPr>
        <w:t xml:space="preserve">41. Заместитель Губернатора Свердловской области -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jc w:val="both"/>
      </w:pPr>
      <w:r>
        <w:rPr>
          <w:sz w:val="20"/>
        </w:rPr>
      </w:r>
    </w:p>
    <w:p>
      <w:pPr>
        <w:pStyle w:val="0"/>
        <w:ind w:firstLine="540"/>
        <w:jc w:val="both"/>
      </w:pPr>
      <w:r>
        <w:rPr>
          <w:sz w:val="20"/>
        </w:rPr>
        <w:t xml:space="preserve">42.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02" w:tooltip="16. Не могут быть выдвинуты в члены общественного совета:">
        <w:r>
          <w:rPr>
            <w:sz w:val="20"/>
            <w:color w:val="0000ff"/>
          </w:rPr>
          <w:t xml:space="preserve">пунктами 16</w:t>
        </w:r>
      </w:hyperlink>
      <w:r>
        <w:rPr>
          <w:sz w:val="20"/>
        </w:rPr>
        <w:t xml:space="preserve"> и </w:t>
      </w:r>
      <w:hyperlink w:history="0" w:anchor="P213" w:tooltip="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
        <w:r>
          <w:rPr>
            <w:sz w:val="20"/>
            <w:color w:val="0000ff"/>
          </w:rPr>
          <w:t xml:space="preserve">59</w:t>
        </w:r>
      </w:hyperlink>
      <w:r>
        <w:rPr>
          <w:sz w:val="20"/>
        </w:rPr>
        <w:t xml:space="preserve"> настоящего типового положения.</w:t>
      </w:r>
    </w:p>
    <w:p>
      <w:pPr>
        <w:pStyle w:val="0"/>
        <w:spacing w:before="200" w:line-rule="auto"/>
        <w:ind w:firstLine="540"/>
        <w:jc w:val="both"/>
      </w:pPr>
      <w:r>
        <w:rPr>
          <w:sz w:val="20"/>
        </w:rPr>
        <w:t xml:space="preserve">43.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08" w:tooltip="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58</w:t>
        </w:r>
      </w:hyperlink>
      <w:r>
        <w:rPr>
          <w:sz w:val="20"/>
        </w:rPr>
        <w:t xml:space="preserve"> настоящего типового положения.</w:t>
      </w:r>
    </w:p>
    <w:p>
      <w:pPr>
        <w:pStyle w:val="0"/>
        <w:spacing w:before="200" w:line-rule="auto"/>
        <w:ind w:firstLine="540"/>
        <w:jc w:val="both"/>
      </w:pPr>
      <w:r>
        <w:rPr>
          <w:sz w:val="20"/>
        </w:rPr>
        <w:t xml:space="preserve">44.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45. При принятии решения о досрочном прекращении полномочий члена общественного совета соответствующее решение направляется Заместителю Губернатора Свердловской области - Министру.</w:t>
      </w:r>
    </w:p>
    <w:p>
      <w:pPr>
        <w:pStyle w:val="0"/>
        <w:spacing w:before="200" w:line-rule="auto"/>
        <w:ind w:firstLine="540"/>
        <w:jc w:val="both"/>
      </w:pPr>
      <w:r>
        <w:rPr>
          <w:sz w:val="20"/>
        </w:rPr>
        <w:t xml:space="preserve">46. Заместителю Губернатора Свердловской области -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47. В случае досрочного прекращения полномочий члена общественного совета Заместителю Губернатора Свердловской области - Министру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48. Организационное, техническое и информационное обеспечение деятельности общественного совета осуществляет советник Заместителя Губернатора Свердловской области - Министра.</w:t>
      </w:r>
    </w:p>
    <w:p>
      <w:pPr>
        <w:pStyle w:val="0"/>
        <w:spacing w:before="200" w:line-rule="auto"/>
        <w:ind w:firstLine="540"/>
        <w:jc w:val="both"/>
      </w:pPr>
      <w:r>
        <w:rPr>
          <w:sz w:val="20"/>
        </w:rPr>
        <w:t xml:space="preserve">49. Советник Заместителя Губернатора Свердловской области - Министра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50.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советником Заместителя Губернатора Свердловской области - Министра, в должностные обязанности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51.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52.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53.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54.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Заместителя Губернатора Свердловской области - Министра об отсутствии у них конфликта интересов.</w:t>
      </w:r>
    </w:p>
    <w:p>
      <w:pPr>
        <w:pStyle w:val="0"/>
        <w:spacing w:before="200" w:line-rule="auto"/>
        <w:ind w:firstLine="540"/>
        <w:jc w:val="both"/>
      </w:pPr>
      <w:r>
        <w:rPr>
          <w:sz w:val="20"/>
        </w:rPr>
        <w:t xml:space="preserve">55.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56.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08" w:name="P208"/>
    <w:bookmarkEnd w:id="208"/>
    <w:p>
      <w:pPr>
        <w:pStyle w:val="0"/>
        <w:spacing w:before="200" w:line-rule="auto"/>
        <w:ind w:firstLine="540"/>
        <w:jc w:val="both"/>
      </w:pPr>
      <w:r>
        <w:rPr>
          <w:sz w:val="20"/>
        </w:rPr>
        <w:t xml:space="preserve">58.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13" w:name="P213"/>
    <w:bookmarkEnd w:id="213"/>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исполнительного органа.</w:t>
      </w:r>
    </w:p>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bookmarkStart w:id="226" w:name="P226"/>
    <w:bookmarkEnd w:id="226"/>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ПО УПРАВЛЕНИЮ ГОСУДАРСТВЕННЫМ ИМУЩЕСТВОМ</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1. Настоящий порядок определяет последовательность, содержание и сроки мероприятий, связанных с формированием Общественного совета при Министерстве природных ресурсов и экологии Свердловской области (далее - Общественный совет).</w:t>
      </w:r>
    </w:p>
    <w:p>
      <w:pPr>
        <w:pStyle w:val="0"/>
        <w:spacing w:before="200" w:line-rule="auto"/>
        <w:ind w:firstLine="540"/>
        <w:jc w:val="both"/>
      </w:pPr>
      <w:r>
        <w:rPr>
          <w:sz w:val="20"/>
        </w:rPr>
        <w:t xml:space="preserve">2. Министерство по управлению государственным имуществом Свердловской области (далее - Министерство) не позднее чем за 2 месяца до истечения срока полномочий действующего состава Общественного совета размещает на официальном сайте Министерства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4. При направлении уведомления заместитель Губернатора Свердловской области - Министр по управлению государственным имуществом Свердловской области (далее - Заместитель Губернатора Свердловской области - Министр) предлагает Общественной палате Свердловской области назначить членов Общественного совета в соответствии с </w:t>
      </w:r>
      <w:hyperlink w:history="0" r:id="rId1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5. Ответственным за организацию размещения уведомления в сети "Интернет" и направление в Общественную палату Свердловской области является секретарь конкурсной комиссии по избранию членов Общественного совета при Министерстве по управлению государственным имуществом Свердловской области (далее - Секретарь конкурсной комиссии).</w:t>
      </w:r>
    </w:p>
    <w:p>
      <w:pPr>
        <w:pStyle w:val="0"/>
        <w:spacing w:before="200" w:line-rule="auto"/>
        <w:ind w:firstLine="540"/>
        <w:jc w:val="both"/>
      </w:pPr>
      <w:r>
        <w:rPr>
          <w:sz w:val="20"/>
        </w:rPr>
        <w:t xml:space="preserve">6.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7.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8.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9. Формы заявления и иных документов, прилагаемых к заявлению о выдвижении кандидатуры в состав Общественного совета, являются </w:t>
      </w:r>
      <w:hyperlink w:history="0" w:anchor="P283" w:tooltip="                                 ЗАЯВЛЕНИЕ">
        <w:r>
          <w:rPr>
            <w:sz w:val="20"/>
            <w:color w:val="0000ff"/>
          </w:rPr>
          <w:t xml:space="preserve">приложениями N 1</w:t>
        </w:r>
      </w:hyperlink>
      <w:r>
        <w:rPr>
          <w:sz w:val="20"/>
        </w:rPr>
        <w:t xml:space="preserve"> - </w:t>
      </w:r>
      <w:hyperlink w:history="0" w:anchor="P557" w:tooltip="СОГЛАСИЕ">
        <w:r>
          <w:rPr>
            <w:sz w:val="20"/>
            <w:color w:val="0000ff"/>
          </w:rPr>
          <w:t xml:space="preserve">5</w:t>
        </w:r>
      </w:hyperlink>
      <w:r>
        <w:rPr>
          <w:sz w:val="20"/>
        </w:rPr>
        <w:t xml:space="preserve"> к настоящему порядку.</w:t>
      </w:r>
    </w:p>
    <w:p>
      <w:pPr>
        <w:pStyle w:val="0"/>
        <w:spacing w:before="200" w:line-rule="auto"/>
        <w:ind w:firstLine="540"/>
        <w:jc w:val="both"/>
      </w:pPr>
      <w:r>
        <w:rPr>
          <w:sz w:val="20"/>
        </w:rPr>
        <w:t xml:space="preserve">10.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секретарем конкурсной комиссии.</w:t>
      </w:r>
    </w:p>
    <w:p>
      <w:pPr>
        <w:pStyle w:val="0"/>
        <w:spacing w:before="200" w:line-rule="auto"/>
        <w:ind w:firstLine="540"/>
        <w:jc w:val="both"/>
      </w:pPr>
      <w:r>
        <w:rPr>
          <w:sz w:val="20"/>
        </w:rPr>
        <w:t xml:space="preserve">11. Общественное объединение и иная негосударственная некоммерческая организация имеют право выдвинуть в члены Общественного совета 1 кандидатуру.</w:t>
      </w:r>
    </w:p>
    <w:p>
      <w:pPr>
        <w:pStyle w:val="0"/>
        <w:spacing w:before="200" w:line-rule="auto"/>
        <w:ind w:firstLine="540"/>
        <w:jc w:val="both"/>
      </w:pPr>
      <w:r>
        <w:rPr>
          <w:sz w:val="20"/>
        </w:rPr>
        <w:t xml:space="preserve">12.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Заместителя Губернатора Свердловской области - Министра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13. Срок приема заявлений и иных документов от общественных объединений и иных негосударственных некоммерческих организаций составляет не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14. Секретарь конкурсной комиссии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Заместителю Губернатора Свердловской области - Министру.</w:t>
      </w:r>
    </w:p>
    <w:p>
      <w:pPr>
        <w:pStyle w:val="0"/>
        <w:spacing w:before="200" w:line-rule="auto"/>
        <w:ind w:firstLine="540"/>
        <w:jc w:val="both"/>
      </w:pPr>
      <w:r>
        <w:rPr>
          <w:sz w:val="20"/>
        </w:rPr>
        <w:t xml:space="preserve">15. Заместитель Губернатора Свердловской области -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16. Секретарь конкурсной комиссии не позднее 2 рабочих дней после назначения Заместителем Губернатора Свердловской области - Министром членов Общественного совета в соответствии с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Заместителем Губернатора Свердловской области - Министром.</w:t>
      </w:r>
    </w:p>
    <w:p>
      <w:pPr>
        <w:pStyle w:val="0"/>
        <w:spacing w:before="200" w:line-rule="auto"/>
        <w:ind w:firstLine="540"/>
        <w:jc w:val="both"/>
      </w:pPr>
      <w:r>
        <w:rPr>
          <w:sz w:val="20"/>
        </w:rPr>
        <w:t xml:space="preserve">17. Не позднее 5 рабочих дней со дня назначения Заместителем Губернатора Свердловской области -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18. Для проведения конкурса Министерством создается конкурсная комиссия, в состав которой включаются представители исполнительного органа, члены действующего состава Общественного совета, эксперты.</w:t>
      </w:r>
    </w:p>
    <w:p>
      <w:pPr>
        <w:pStyle w:val="0"/>
        <w:spacing w:before="200" w:line-rule="auto"/>
        <w:ind w:firstLine="540"/>
        <w:jc w:val="both"/>
      </w:pPr>
      <w:r>
        <w:rPr>
          <w:sz w:val="20"/>
        </w:rPr>
        <w:t xml:space="preserve">19. Деятельность конкурсной комиссии обеспечивает секретарь конкурсной комиссии.</w:t>
      </w:r>
    </w:p>
    <w:p>
      <w:pPr>
        <w:pStyle w:val="0"/>
        <w:spacing w:before="200" w:line-rule="auto"/>
        <w:ind w:firstLine="540"/>
        <w:jc w:val="both"/>
      </w:pPr>
      <w:r>
        <w:rPr>
          <w:sz w:val="20"/>
        </w:rPr>
        <w:t xml:space="preserve">20.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21.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22. Решение конкурсной комиссии об избрании членов Общественного совета оформляется протоколом, который подписывается Председателем конкурсной комиссии.</w:t>
      </w:r>
    </w:p>
    <w:p>
      <w:pPr>
        <w:pStyle w:val="0"/>
        <w:spacing w:before="200" w:line-rule="auto"/>
        <w:ind w:firstLine="540"/>
        <w:jc w:val="both"/>
      </w:pPr>
      <w:r>
        <w:rPr>
          <w:sz w:val="20"/>
        </w:rPr>
        <w:t xml:space="preserve">23.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Заместитель Губернатора Свердловской области - Министр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283" w:name="P283"/>
    <w:bookmarkEnd w:id="283"/>
    <w:p>
      <w:pPr>
        <w:pStyle w:val="1"/>
        <w:jc w:val="both"/>
      </w:pPr>
      <w:r>
        <w:rPr>
          <w:sz w:val="20"/>
        </w:rPr>
        <w:t xml:space="preserve">                                 ЗАЯВЛЕНИЕ</w:t>
      </w:r>
    </w:p>
    <w:p>
      <w:pPr>
        <w:pStyle w:val="1"/>
        <w:jc w:val="both"/>
      </w:pPr>
      <w:r>
        <w:rPr>
          <w:sz w:val="20"/>
        </w:rPr>
        <w:t xml:space="preserve">                     о выдвижении кандидатуры в состав</w:t>
      </w:r>
    </w:p>
    <w:p>
      <w:pPr>
        <w:pStyle w:val="1"/>
        <w:jc w:val="both"/>
      </w:pPr>
      <w:r>
        <w:rPr>
          <w:sz w:val="20"/>
        </w:rPr>
        <w:t xml:space="preserve">            Общественного совета при Министерстве по управлению</w:t>
      </w:r>
    </w:p>
    <w:p>
      <w:pPr>
        <w:pStyle w:val="1"/>
        <w:jc w:val="both"/>
      </w:pPr>
      <w:r>
        <w:rPr>
          <w:sz w:val="20"/>
        </w:rPr>
        <w:t xml:space="preserve">              государственным имуществом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w:t>
      </w:r>
    </w:p>
    <w:p>
      <w:pPr>
        <w:pStyle w:val="1"/>
        <w:jc w:val="both"/>
      </w:pPr>
      <w:r>
        <w:rPr>
          <w:sz w:val="20"/>
        </w:rPr>
        <w:t xml:space="preserve">            иной негосударственной некоммерческой организации)</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выдвигает в члены Общественного  совета  при  Министерстве  по   управлению</w:t>
      </w:r>
    </w:p>
    <w:p>
      <w:pPr>
        <w:pStyle w:val="1"/>
        <w:jc w:val="both"/>
      </w:pPr>
      <w:r>
        <w:rPr>
          <w:sz w:val="20"/>
        </w:rPr>
        <w:t xml:space="preserve">государственным имуществом Свердловской области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кандидатуры)</w:t>
      </w:r>
    </w:p>
    <w:p>
      <w:pPr>
        <w:pStyle w:val="1"/>
        <w:jc w:val="both"/>
      </w:pPr>
      <w:r>
        <w:rPr>
          <w:sz w:val="20"/>
        </w:rPr>
      </w:r>
    </w:p>
    <w:p>
      <w:pPr>
        <w:pStyle w:val="1"/>
        <w:jc w:val="both"/>
      </w:pPr>
      <w:r>
        <w:rPr>
          <w:sz w:val="20"/>
        </w:rPr>
        <w:t xml:space="preserve">    Подтверждаю соответствие кандидатуры требованиям, предъявляемым к члену</w:t>
      </w:r>
    </w:p>
    <w:p>
      <w:pPr>
        <w:pStyle w:val="1"/>
        <w:jc w:val="both"/>
      </w:pPr>
      <w:r>
        <w:rPr>
          <w:sz w:val="20"/>
        </w:rPr>
        <w:t xml:space="preserve">Общественного  совета  при  исполнительном  органе  государственной  власти</w:t>
      </w:r>
    </w:p>
    <w:p>
      <w:pPr>
        <w:pStyle w:val="1"/>
        <w:jc w:val="both"/>
      </w:pPr>
      <w:r>
        <w:rPr>
          <w:sz w:val="20"/>
        </w:rPr>
        <w:t xml:space="preserve">Свердловской  области  в  соответствии  с  </w:t>
      </w:r>
      <w:hyperlink w:history="0" r:id="rId2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частью второй пункта 4 статьи 12</w:t>
        </w:r>
      </w:hyperlink>
    </w:p>
    <w:p>
      <w:pPr>
        <w:pStyle w:val="1"/>
        <w:jc w:val="both"/>
      </w:pPr>
      <w:r>
        <w:rPr>
          <w:sz w:val="20"/>
        </w:rPr>
        <w:t xml:space="preserve">Закона   Свердловской   области   от  19  декабря  2016  года  N 151-ОЗ "Об</w:t>
      </w:r>
    </w:p>
    <w:p>
      <w:pPr>
        <w:pStyle w:val="1"/>
        <w:jc w:val="both"/>
      </w:pPr>
      <w:r>
        <w:rPr>
          <w:sz w:val="20"/>
        </w:rPr>
        <w:t xml:space="preserve">общественном контроле в Свердловской области".</w:t>
      </w:r>
    </w:p>
    <w:p>
      <w:pPr>
        <w:pStyle w:val="1"/>
        <w:jc w:val="both"/>
      </w:pPr>
      <w:r>
        <w:rPr>
          <w:sz w:val="20"/>
        </w:rPr>
      </w:r>
    </w:p>
    <w:p>
      <w:pPr>
        <w:pStyle w:val="1"/>
        <w:jc w:val="both"/>
      </w:pPr>
      <w:r>
        <w:rPr>
          <w:sz w:val="20"/>
        </w:rPr>
        <w:t xml:space="preserve">Приложение: *</w:t>
      </w:r>
    </w:p>
    <w:p>
      <w:pPr>
        <w:pStyle w:val="1"/>
        <w:jc w:val="both"/>
      </w:pPr>
      <w:r>
        <w:rPr>
          <w:sz w:val="20"/>
        </w:rPr>
      </w:r>
    </w:p>
    <w:p>
      <w:pPr>
        <w:pStyle w:val="1"/>
        <w:jc w:val="both"/>
      </w:pPr>
      <w:r>
        <w:rPr>
          <w:sz w:val="20"/>
        </w:rPr>
        <w:t xml:space="preserve">Руководитель __________________________ ___________ _______________________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r>
    </w:p>
    <w:p>
      <w:pPr>
        <w:pStyle w:val="1"/>
        <w:jc w:val="both"/>
      </w:pPr>
      <w:r>
        <w:rPr>
          <w:sz w:val="20"/>
        </w:rPr>
        <w:t xml:space="preserve">"__" _______________ 20__ г.</w:t>
      </w:r>
    </w:p>
    <w:p>
      <w:pPr>
        <w:pStyle w:val="0"/>
        <w:jc w:val="both"/>
      </w:pPr>
      <w:r>
        <w:rPr>
          <w:sz w:val="20"/>
        </w:rPr>
      </w:r>
    </w:p>
    <w:p>
      <w:pPr>
        <w:pStyle w:val="0"/>
        <w:jc w:val="both"/>
      </w:pPr>
      <w:r>
        <w:rPr>
          <w:sz w:val="20"/>
        </w:rPr>
        <w:t xml:space="preserve">* К заявлению прилагаются:</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 при Министерстве по управлению государственным имуществом Свердловской области;</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при Министерстве по управлению государственным имуществом Свердловской области, по установленной форме;</w:t>
      </w:r>
    </w:p>
    <w:p>
      <w:pPr>
        <w:pStyle w:val="0"/>
        <w:spacing w:before="200" w:line-rule="auto"/>
        <w:ind w:firstLine="540"/>
        <w:jc w:val="both"/>
      </w:pPr>
      <w:r>
        <w:rPr>
          <w:sz w:val="20"/>
        </w:rPr>
        <w:t xml:space="preserve">3) информация о кандидатуре, выдвигаемой в состав Общественного совета при Министерстве по управлению государственным имуществом Свердловской области, по установленной форме;</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при Министерстве по управлению государственным имуществом Свердловской области по установленной форме;</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 при Министерстве по управлению государственным имуществом Свердловской области;</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по установленной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 деятельности</w:t>
      </w:r>
    </w:p>
    <w:p>
      <w:pPr>
        <w:pStyle w:val="0"/>
        <w:jc w:val="center"/>
      </w:pPr>
      <w:r>
        <w:rPr>
          <w:sz w:val="20"/>
        </w:rPr>
        <w:t xml:space="preserve">____________________________________________________________</w:t>
      </w:r>
    </w:p>
    <w:p>
      <w:pPr>
        <w:pStyle w:val="0"/>
        <w:jc w:val="center"/>
      </w:pPr>
      <w:r>
        <w:rPr>
          <w:sz w:val="20"/>
        </w:rPr>
        <w:t xml:space="preserve">(наименование общественного объединения</w:t>
      </w:r>
    </w:p>
    <w:p>
      <w:pPr>
        <w:pStyle w:val="0"/>
        <w:jc w:val="center"/>
      </w:pPr>
      <w:r>
        <w:rPr>
          <w:sz w:val="20"/>
        </w:rPr>
        <w:t xml:space="preserve">и иной негосударственной некоммерческой организации,</w:t>
      </w:r>
    </w:p>
    <w:p>
      <w:pPr>
        <w:pStyle w:val="0"/>
        <w:jc w:val="center"/>
      </w:pPr>
      <w:r>
        <w:rPr>
          <w:sz w:val="20"/>
        </w:rPr>
        <w:t xml:space="preserve">выдвигающей кандидатуру в состав Общественного совета</w:t>
      </w:r>
    </w:p>
    <w:p>
      <w:pPr>
        <w:pStyle w:val="0"/>
        <w:jc w:val="center"/>
      </w:pPr>
      <w:r>
        <w:rPr>
          <w:sz w:val="20"/>
        </w:rPr>
        <w:t xml:space="preserve">при Министерстве по управлению</w:t>
      </w:r>
    </w:p>
    <w:p>
      <w:pPr>
        <w:pStyle w:val="0"/>
        <w:jc w:val="center"/>
      </w:pPr>
      <w:r>
        <w:rPr>
          <w:sz w:val="20"/>
        </w:rPr>
        <w:t xml:space="preserve">государственным имуществом Свердловской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293"/>
        <w:gridCol w:w="2154"/>
      </w:tblGrid>
      <w:tr>
        <w:tc>
          <w:tcPr>
            <w:tcW w:w="624" w:type="dxa"/>
          </w:tcPr>
          <w:p>
            <w:pPr>
              <w:pStyle w:val="0"/>
              <w:jc w:val="center"/>
            </w:pPr>
            <w:r>
              <w:rPr>
                <w:sz w:val="20"/>
              </w:rPr>
              <w:t xml:space="preserve">1.</w:t>
            </w:r>
          </w:p>
        </w:tc>
        <w:tc>
          <w:tcPr>
            <w:tcW w:w="6293" w:type="dxa"/>
          </w:tcPr>
          <w:p>
            <w:pPr>
              <w:pStyle w:val="0"/>
            </w:pPr>
            <w:r>
              <w:rPr>
                <w:sz w:val="20"/>
              </w:rPr>
              <w:t xml:space="preserve">Наименование общественного объединения и иной негосударственной некоммерческой организации</w:t>
            </w:r>
          </w:p>
        </w:tc>
        <w:tc>
          <w:tcPr>
            <w:tcW w:w="2154" w:type="dxa"/>
          </w:tcPr>
          <w:p>
            <w:pPr>
              <w:pStyle w:val="0"/>
            </w:pPr>
            <w:r>
              <w:rPr>
                <w:sz w:val="20"/>
              </w:rPr>
            </w:r>
          </w:p>
        </w:tc>
      </w:tr>
      <w:tr>
        <w:tc>
          <w:tcPr>
            <w:tcW w:w="624" w:type="dxa"/>
          </w:tcPr>
          <w:p>
            <w:pPr>
              <w:pStyle w:val="0"/>
              <w:jc w:val="center"/>
            </w:pPr>
            <w:r>
              <w:rPr>
                <w:sz w:val="20"/>
              </w:rPr>
              <w:t xml:space="preserve">2.</w:t>
            </w:r>
          </w:p>
        </w:tc>
        <w:tc>
          <w:tcPr>
            <w:tcW w:w="6293" w:type="dxa"/>
          </w:tcPr>
          <w:p>
            <w:pPr>
              <w:pStyle w:val="0"/>
            </w:pPr>
            <w:r>
              <w:rPr>
                <w:sz w:val="20"/>
              </w:rPr>
              <w:t xml:space="preserve">Дата создания общественного объединения и иной негосударственной некоммерческой организации</w:t>
            </w:r>
          </w:p>
        </w:tc>
        <w:tc>
          <w:tcPr>
            <w:tcW w:w="2154" w:type="dxa"/>
          </w:tcPr>
          <w:p>
            <w:pPr>
              <w:pStyle w:val="0"/>
            </w:pPr>
            <w:r>
              <w:rPr>
                <w:sz w:val="20"/>
              </w:rPr>
            </w:r>
          </w:p>
        </w:tc>
      </w:tr>
      <w:tr>
        <w:tc>
          <w:tcPr>
            <w:tcW w:w="624" w:type="dxa"/>
          </w:tcPr>
          <w:p>
            <w:pPr>
              <w:pStyle w:val="0"/>
              <w:jc w:val="center"/>
            </w:pPr>
            <w:r>
              <w:rPr>
                <w:sz w:val="20"/>
              </w:rPr>
              <w:t xml:space="preserve">3.</w:t>
            </w:r>
          </w:p>
        </w:tc>
        <w:tc>
          <w:tcPr>
            <w:tcW w:w="6293" w:type="dxa"/>
          </w:tcPr>
          <w:p>
            <w:pPr>
              <w:pStyle w:val="0"/>
            </w:pPr>
            <w:r>
              <w:rPr>
                <w:sz w:val="20"/>
              </w:rPr>
              <w:t xml:space="preserve">Дата и место регистрации</w:t>
            </w:r>
          </w:p>
        </w:tc>
        <w:tc>
          <w:tcPr>
            <w:tcW w:w="2154" w:type="dxa"/>
          </w:tcPr>
          <w:p>
            <w:pPr>
              <w:pStyle w:val="0"/>
            </w:pPr>
            <w:r>
              <w:rPr>
                <w:sz w:val="20"/>
              </w:rPr>
            </w:r>
          </w:p>
        </w:tc>
      </w:tr>
      <w:tr>
        <w:tc>
          <w:tcPr>
            <w:tcW w:w="624" w:type="dxa"/>
          </w:tcPr>
          <w:p>
            <w:pPr>
              <w:pStyle w:val="0"/>
              <w:jc w:val="center"/>
            </w:pPr>
            <w:r>
              <w:rPr>
                <w:sz w:val="20"/>
              </w:rPr>
              <w:t xml:space="preserve">4.</w:t>
            </w:r>
          </w:p>
        </w:tc>
        <w:tc>
          <w:tcPr>
            <w:tcW w:w="6293" w:type="dxa"/>
          </w:tcPr>
          <w:p>
            <w:pPr>
              <w:pStyle w:val="0"/>
            </w:pPr>
            <w:r>
              <w:rPr>
                <w:sz w:val="20"/>
              </w:rPr>
              <w:t xml:space="preserve">Юридический адрес</w:t>
            </w:r>
          </w:p>
        </w:tc>
        <w:tc>
          <w:tcPr>
            <w:tcW w:w="2154" w:type="dxa"/>
          </w:tcPr>
          <w:p>
            <w:pPr>
              <w:pStyle w:val="0"/>
            </w:pPr>
            <w:r>
              <w:rPr>
                <w:sz w:val="20"/>
              </w:rPr>
            </w:r>
          </w:p>
        </w:tc>
      </w:tr>
      <w:tr>
        <w:tc>
          <w:tcPr>
            <w:tcW w:w="624" w:type="dxa"/>
          </w:tcPr>
          <w:p>
            <w:pPr>
              <w:pStyle w:val="0"/>
              <w:jc w:val="center"/>
            </w:pPr>
            <w:r>
              <w:rPr>
                <w:sz w:val="20"/>
              </w:rPr>
              <w:t xml:space="preserve">5.</w:t>
            </w:r>
          </w:p>
        </w:tc>
        <w:tc>
          <w:tcPr>
            <w:tcW w:w="6293" w:type="dxa"/>
          </w:tcPr>
          <w:p>
            <w:pPr>
              <w:pStyle w:val="0"/>
            </w:pPr>
            <w:r>
              <w:rPr>
                <w:sz w:val="20"/>
              </w:rPr>
              <w:t xml:space="preserve">Фактический адрес, телефон, адрес сайта</w:t>
            </w:r>
          </w:p>
        </w:tc>
        <w:tc>
          <w:tcPr>
            <w:tcW w:w="2154" w:type="dxa"/>
          </w:tcPr>
          <w:p>
            <w:pPr>
              <w:pStyle w:val="0"/>
            </w:pPr>
            <w:r>
              <w:rPr>
                <w:sz w:val="20"/>
              </w:rPr>
            </w:r>
          </w:p>
        </w:tc>
      </w:tr>
      <w:tr>
        <w:tc>
          <w:tcPr>
            <w:tcW w:w="624" w:type="dxa"/>
          </w:tcPr>
          <w:p>
            <w:pPr>
              <w:pStyle w:val="0"/>
              <w:jc w:val="center"/>
            </w:pPr>
            <w:r>
              <w:rPr>
                <w:sz w:val="20"/>
              </w:rPr>
              <w:t xml:space="preserve">6.</w:t>
            </w:r>
          </w:p>
        </w:tc>
        <w:tc>
          <w:tcPr>
            <w:tcW w:w="6293" w:type="dxa"/>
          </w:tcPr>
          <w:p>
            <w:pPr>
              <w:pStyle w:val="0"/>
            </w:pPr>
            <w:r>
              <w:rPr>
                <w:sz w:val="20"/>
              </w:rPr>
              <w:t xml:space="preserve">Учредители</w:t>
            </w:r>
          </w:p>
        </w:tc>
        <w:tc>
          <w:tcPr>
            <w:tcW w:w="2154" w:type="dxa"/>
          </w:tcPr>
          <w:p>
            <w:pPr>
              <w:pStyle w:val="0"/>
            </w:pPr>
            <w:r>
              <w:rPr>
                <w:sz w:val="20"/>
              </w:rPr>
            </w:r>
          </w:p>
        </w:tc>
      </w:tr>
      <w:tr>
        <w:tc>
          <w:tcPr>
            <w:tcW w:w="624" w:type="dxa"/>
          </w:tcPr>
          <w:p>
            <w:pPr>
              <w:pStyle w:val="0"/>
              <w:jc w:val="center"/>
            </w:pPr>
            <w:r>
              <w:rPr>
                <w:sz w:val="20"/>
              </w:rPr>
              <w:t xml:space="preserve">7.</w:t>
            </w:r>
          </w:p>
        </w:tc>
        <w:tc>
          <w:tcPr>
            <w:tcW w:w="6293" w:type="dxa"/>
          </w:tcPr>
          <w:p>
            <w:pPr>
              <w:pStyle w:val="0"/>
            </w:pPr>
            <w:r>
              <w:rPr>
                <w:sz w:val="20"/>
              </w:rPr>
              <w:t xml:space="preserve">Количество организаций (отделений, филиалов и представительств) общественного объединения и иной негосударственной некоммерческой организации</w:t>
            </w:r>
          </w:p>
        </w:tc>
        <w:tc>
          <w:tcPr>
            <w:tcW w:w="2154" w:type="dxa"/>
          </w:tcPr>
          <w:p>
            <w:pPr>
              <w:pStyle w:val="0"/>
            </w:pPr>
            <w:r>
              <w:rPr>
                <w:sz w:val="20"/>
              </w:rPr>
            </w:r>
          </w:p>
        </w:tc>
      </w:tr>
      <w:tr>
        <w:tc>
          <w:tcPr>
            <w:tcW w:w="624" w:type="dxa"/>
          </w:tcPr>
          <w:p>
            <w:pPr>
              <w:pStyle w:val="0"/>
              <w:jc w:val="center"/>
            </w:pPr>
            <w:r>
              <w:rPr>
                <w:sz w:val="20"/>
              </w:rPr>
              <w:t xml:space="preserve">8.</w:t>
            </w:r>
          </w:p>
        </w:tc>
        <w:tc>
          <w:tcPr>
            <w:tcW w:w="6293" w:type="dxa"/>
          </w:tcPr>
          <w:p>
            <w:pPr>
              <w:pStyle w:val="0"/>
            </w:pPr>
            <w:r>
              <w:rPr>
                <w:sz w:val="20"/>
              </w:rPr>
              <w:t xml:space="preserve">Актуальные сведения о количестве членов, участников и работников общественного объединения и иной негосударственной некоммерческой организации</w:t>
            </w:r>
          </w:p>
        </w:tc>
        <w:tc>
          <w:tcPr>
            <w:tcW w:w="2154" w:type="dxa"/>
          </w:tcPr>
          <w:p>
            <w:pPr>
              <w:pStyle w:val="0"/>
            </w:pPr>
            <w:r>
              <w:rPr>
                <w:sz w:val="20"/>
              </w:rPr>
            </w:r>
          </w:p>
        </w:tc>
      </w:tr>
      <w:tr>
        <w:tc>
          <w:tcPr>
            <w:tcW w:w="624" w:type="dxa"/>
          </w:tcPr>
          <w:p>
            <w:pPr>
              <w:pStyle w:val="0"/>
              <w:jc w:val="center"/>
            </w:pPr>
            <w:r>
              <w:rPr>
                <w:sz w:val="20"/>
              </w:rPr>
              <w:t xml:space="preserve">9.</w:t>
            </w:r>
          </w:p>
        </w:tc>
        <w:tc>
          <w:tcPr>
            <w:tcW w:w="6293" w:type="dxa"/>
          </w:tcPr>
          <w:p>
            <w:pPr>
              <w:pStyle w:val="0"/>
            </w:pPr>
            <w:r>
              <w:rPr>
                <w:sz w:val="20"/>
              </w:rPr>
              <w:t xml:space="preserve">Описание деятельности общественного объединения и иной негосударственной некоммерческой организации</w:t>
            </w:r>
          </w:p>
        </w:tc>
        <w:tc>
          <w:tcPr>
            <w:tcW w:w="2154" w:type="dxa"/>
          </w:tcPr>
          <w:p>
            <w:pPr>
              <w:pStyle w:val="0"/>
            </w:pPr>
            <w:r>
              <w:rPr>
                <w:sz w:val="20"/>
              </w:rPr>
            </w:r>
          </w:p>
        </w:tc>
      </w:tr>
      <w:tr>
        <w:tc>
          <w:tcPr>
            <w:tcW w:w="624" w:type="dxa"/>
          </w:tcPr>
          <w:p>
            <w:pPr>
              <w:pStyle w:val="0"/>
              <w:jc w:val="center"/>
            </w:pPr>
            <w:r>
              <w:rPr>
                <w:sz w:val="20"/>
              </w:rPr>
              <w:t xml:space="preserve">10.</w:t>
            </w:r>
          </w:p>
        </w:tc>
        <w:tc>
          <w:tcPr>
            <w:tcW w:w="6293" w:type="dxa"/>
          </w:tcPr>
          <w:p>
            <w:pPr>
              <w:pStyle w:val="0"/>
            </w:pPr>
            <w:r>
              <w:rPr>
                <w:sz w:val="20"/>
              </w:rPr>
              <w:t xml:space="preserve">Перечень реализованных и реализуемых проектов, их результаты</w:t>
            </w:r>
          </w:p>
        </w:tc>
        <w:tc>
          <w:tcPr>
            <w:tcW w:w="2154" w:type="dxa"/>
          </w:tcPr>
          <w:p>
            <w:pPr>
              <w:pStyle w:val="0"/>
            </w:pPr>
            <w:r>
              <w:rPr>
                <w:sz w:val="20"/>
              </w:rPr>
            </w:r>
          </w:p>
        </w:tc>
      </w:tr>
      <w:tr>
        <w:tc>
          <w:tcPr>
            <w:tcW w:w="624" w:type="dxa"/>
          </w:tcPr>
          <w:p>
            <w:pPr>
              <w:pStyle w:val="0"/>
              <w:jc w:val="center"/>
            </w:pPr>
            <w:r>
              <w:rPr>
                <w:sz w:val="20"/>
              </w:rPr>
              <w:t xml:space="preserve">11.</w:t>
            </w:r>
          </w:p>
        </w:tc>
        <w:tc>
          <w:tcPr>
            <w:tcW w:w="6293" w:type="dxa"/>
          </w:tcPr>
          <w:p>
            <w:pPr>
              <w:pStyle w:val="0"/>
            </w:pPr>
            <w:r>
              <w:rPr>
                <w:sz w:val="20"/>
              </w:rPr>
              <w:t xml:space="preserve">Сведения о дипломах, сертификатах, наградах и т.д.</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14"/>
        <w:gridCol w:w="2608"/>
        <w:gridCol w:w="340"/>
        <w:gridCol w:w="1474"/>
        <w:gridCol w:w="340"/>
        <w:gridCol w:w="2494"/>
      </w:tblGrid>
      <w:tr>
        <w:tc>
          <w:tcPr>
            <w:tcW w:w="1814" w:type="dxa"/>
            <w:tcBorders>
              <w:top w:val="nil"/>
              <w:left w:val="nil"/>
              <w:bottom w:val="nil"/>
              <w:right w:val="nil"/>
            </w:tcBorders>
          </w:tcPr>
          <w:p>
            <w:pPr>
              <w:pStyle w:val="0"/>
            </w:pPr>
            <w:r>
              <w:rPr>
                <w:sz w:val="20"/>
              </w:rPr>
              <w:t xml:space="preserve">Руководитель</w:t>
            </w:r>
          </w:p>
        </w:tc>
        <w:tc>
          <w:tcPr>
            <w:tcW w:w="260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r>
      <w:tr>
        <w:tc>
          <w:tcPr>
            <w:tcW w:w="1814"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(наименование должности)</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t xml:space="preserve">"__" 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АНКЕТА</w:t>
      </w:r>
    </w:p>
    <w:p>
      <w:pPr>
        <w:pStyle w:val="0"/>
        <w:jc w:val="center"/>
      </w:pPr>
      <w:r>
        <w:rPr>
          <w:sz w:val="20"/>
        </w:rPr>
        <w:t xml:space="preserve">кандидата, выдвигаемого в состав</w:t>
      </w:r>
    </w:p>
    <w:p>
      <w:pPr>
        <w:pStyle w:val="0"/>
        <w:jc w:val="center"/>
      </w:pPr>
      <w:r>
        <w:rPr>
          <w:sz w:val="20"/>
        </w:rPr>
        <w:t xml:space="preserve">Общественного совета при Министерстве по управлению</w:t>
      </w:r>
    </w:p>
    <w:p>
      <w:pPr>
        <w:pStyle w:val="0"/>
        <w:jc w:val="center"/>
      </w:pPr>
      <w:r>
        <w:rPr>
          <w:sz w:val="20"/>
        </w:rPr>
        <w:t xml:space="preserve">государственным имуществом Свердловской области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624"/>
        <w:gridCol w:w="612"/>
        <w:gridCol w:w="680"/>
        <w:gridCol w:w="4876"/>
        <w:gridCol w:w="487"/>
        <w:gridCol w:w="1757"/>
      </w:tblGrid>
      <w:tr>
        <w:tc>
          <w:tcPr>
            <w:tcW w:w="624" w:type="dxa"/>
            <w:tcBorders>
              <w:top w:val="nil"/>
              <w:left w:val="nil"/>
              <w:bottom w:val="nil"/>
              <w:right w:val="nil"/>
            </w:tcBorders>
            <w:vMerge w:val="restart"/>
          </w:tcPr>
          <w:p>
            <w:pPr>
              <w:pStyle w:val="0"/>
            </w:pPr>
            <w:r>
              <w:rPr>
                <w:sz w:val="20"/>
              </w:rPr>
              <w:t xml:space="preserve">1.</w:t>
            </w:r>
          </w:p>
        </w:tc>
        <w:tc>
          <w:tcPr>
            <w:gridSpan w:val="2"/>
            <w:tcW w:w="1292" w:type="dxa"/>
            <w:tcBorders>
              <w:top w:val="nil"/>
              <w:left w:val="nil"/>
              <w:bottom w:val="nil"/>
              <w:right w:val="nil"/>
            </w:tcBorders>
          </w:tcPr>
          <w:p>
            <w:pPr>
              <w:pStyle w:val="0"/>
            </w:pPr>
            <w:r>
              <w:rPr>
                <w:sz w:val="20"/>
              </w:rPr>
              <w:t xml:space="preserve">Фамилия</w:t>
            </w:r>
          </w:p>
        </w:tc>
        <w:tc>
          <w:tcPr>
            <w:tcW w:w="4876" w:type="dxa"/>
            <w:tcBorders>
              <w:top w:val="nil"/>
              <w:left w:val="nil"/>
              <w:bottom w:val="single" w:sz="4"/>
              <w:right w:val="nil"/>
            </w:tcBorders>
          </w:tcPr>
          <w:p>
            <w:pPr>
              <w:pStyle w:val="0"/>
            </w:pPr>
            <w:r>
              <w:rPr>
                <w:sz w:val="20"/>
              </w:rPr>
            </w:r>
          </w:p>
        </w:tc>
        <w:tc>
          <w:tcPr>
            <w:tcW w:w="487" w:type="dxa"/>
            <w:tcBorders>
              <w:top w:val="nil"/>
              <w:left w:val="nil"/>
              <w:bottom w:val="nil"/>
              <w:right w:val="single" w:sz="4"/>
            </w:tcBorders>
            <w:vMerge w:val="restart"/>
          </w:tcPr>
          <w:p>
            <w:pPr>
              <w:pStyle w:val="0"/>
            </w:pPr>
            <w:r>
              <w:rPr>
                <w:sz w:val="20"/>
              </w:rPr>
            </w:r>
          </w:p>
        </w:tc>
        <w:tc>
          <w:tcPr>
            <w:tcW w:w="1757" w:type="dxa"/>
            <w:vAlign w:val="center"/>
            <w:tcBorders>
              <w:top w:val="single" w:sz="4"/>
              <w:left w:val="single" w:sz="4"/>
              <w:bottom w:val="single" w:sz="4"/>
              <w:right w:val="single" w:sz="4"/>
            </w:tcBorders>
            <w:vMerge w:val="restart"/>
          </w:tcPr>
          <w:p>
            <w:pPr>
              <w:pStyle w:val="0"/>
              <w:jc w:val="center"/>
            </w:pPr>
            <w:r>
              <w:rPr>
                <w:sz w:val="20"/>
              </w:rPr>
              <w:t xml:space="preserve">Место для фотографии</w:t>
            </w:r>
          </w:p>
        </w:tc>
      </w:tr>
      <w:tr>
        <w:tc>
          <w:tcPr>
            <w:tcBorders>
              <w:top w:val="nil"/>
              <w:left w:val="nil"/>
              <w:bottom w:val="nil"/>
              <w:right w:val="nil"/>
            </w:tcBorders>
            <w:vMerge w:val="continue"/>
          </w:tcPr>
          <w:p/>
        </w:tc>
        <w:tc>
          <w:tcPr>
            <w:tcW w:w="612" w:type="dxa"/>
            <w:tcBorders>
              <w:top w:val="nil"/>
              <w:left w:val="nil"/>
              <w:bottom w:val="nil"/>
              <w:right w:val="nil"/>
            </w:tcBorders>
          </w:tcPr>
          <w:p>
            <w:pPr>
              <w:pStyle w:val="0"/>
            </w:pPr>
            <w:r>
              <w:rPr>
                <w:sz w:val="20"/>
              </w:rPr>
              <w:t xml:space="preserve">Имя</w:t>
            </w:r>
          </w:p>
        </w:tc>
        <w:tc>
          <w:tcPr>
            <w:gridSpan w:val="2"/>
            <w:tcW w:w="5556" w:type="dxa"/>
            <w:tcBorders>
              <w:top w:val="nil"/>
              <w:left w:val="nil"/>
              <w:bottom w:val="single" w:sz="4"/>
              <w:right w:val="nil"/>
            </w:tcBorders>
          </w:tcPr>
          <w:p>
            <w:pPr>
              <w:pStyle w:val="0"/>
            </w:pPr>
            <w:r>
              <w:rPr>
                <w:sz w:val="20"/>
              </w:rPr>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Borders>
              <w:top w:val="nil"/>
              <w:left w:val="nil"/>
              <w:bottom w:val="nil"/>
              <w:right w:val="nil"/>
            </w:tcBorders>
            <w:vMerge w:val="continue"/>
          </w:tcPr>
          <w:p/>
        </w:tc>
        <w:tc>
          <w:tcPr>
            <w:gridSpan w:val="2"/>
            <w:tcW w:w="1292" w:type="dxa"/>
            <w:tcBorders>
              <w:top w:val="nil"/>
              <w:left w:val="nil"/>
              <w:bottom w:val="nil"/>
              <w:right w:val="nil"/>
            </w:tcBorders>
          </w:tcPr>
          <w:p>
            <w:pPr>
              <w:pStyle w:val="0"/>
            </w:pPr>
            <w:r>
              <w:rPr>
                <w:sz w:val="20"/>
              </w:rPr>
              <w:t xml:space="preserve">Отчество</w:t>
            </w:r>
          </w:p>
        </w:tc>
        <w:tc>
          <w:tcPr>
            <w:tcW w:w="4876" w:type="dxa"/>
            <w:tcBorders>
              <w:top w:val="single" w:sz="4"/>
              <w:left w:val="nil"/>
              <w:bottom w:val="single" w:sz="4"/>
              <w:right w:val="nil"/>
            </w:tcBorders>
          </w:tcPr>
          <w:p>
            <w:pPr>
              <w:pStyle w:val="0"/>
            </w:pPr>
            <w:r>
              <w:rPr>
                <w:sz w:val="20"/>
              </w:rPr>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pPr>
            <w:r>
              <w:rPr>
                <w:sz w:val="20"/>
              </w:rPr>
              <w:t xml:space="preserve">2. Если изменяли фамилию, имя или отчество, то укажите их, а также когда и по какой причине изменяли</w:t>
            </w:r>
          </w:p>
        </w:tc>
        <w:tc>
          <w:tcPr>
            <w:tcW w:w="2438" w:type="dxa"/>
          </w:tcPr>
          <w:p>
            <w:pPr>
              <w:pStyle w:val="0"/>
            </w:pPr>
            <w:r>
              <w:rPr>
                <w:sz w:val="20"/>
              </w:rPr>
            </w:r>
          </w:p>
        </w:tc>
      </w:tr>
      <w:tr>
        <w:tc>
          <w:tcPr>
            <w:tcW w:w="6633" w:type="dxa"/>
          </w:tcPr>
          <w:p>
            <w:pPr>
              <w:pStyle w:val="0"/>
            </w:pPr>
            <w:r>
              <w:rPr>
                <w:sz w:val="20"/>
              </w:rPr>
              <w:t xml:space="preserve">3. Число, месяц, год рождения, место рождения</w:t>
            </w:r>
          </w:p>
        </w:tc>
        <w:tc>
          <w:tcPr>
            <w:tcW w:w="2438" w:type="dxa"/>
          </w:tcPr>
          <w:p>
            <w:pPr>
              <w:pStyle w:val="0"/>
            </w:pPr>
            <w:r>
              <w:rPr>
                <w:sz w:val="20"/>
              </w:rPr>
            </w:r>
          </w:p>
        </w:tc>
      </w:tr>
      <w:tr>
        <w:tc>
          <w:tcPr>
            <w:tcW w:w="6633" w:type="dxa"/>
          </w:tcPr>
          <w:p>
            <w:pPr>
              <w:pStyle w:val="0"/>
            </w:pPr>
            <w:r>
              <w:rPr>
                <w:sz w:val="20"/>
              </w:rPr>
              <w:t xml:space="preserve">4. Адрес фактического проживания с индексом, номер мобильного телефона, адрес электронной почты</w:t>
            </w:r>
          </w:p>
        </w:tc>
        <w:tc>
          <w:tcPr>
            <w:tcW w:w="2438" w:type="dxa"/>
          </w:tcPr>
          <w:p>
            <w:pPr>
              <w:pStyle w:val="0"/>
            </w:pPr>
            <w:r>
              <w:rPr>
                <w:sz w:val="20"/>
              </w:rPr>
            </w:r>
          </w:p>
        </w:tc>
      </w:tr>
      <w:tr>
        <w:tc>
          <w:tcPr>
            <w:tcW w:w="6633" w:type="dxa"/>
          </w:tcPr>
          <w:p>
            <w:pPr>
              <w:pStyle w:val="0"/>
            </w:pPr>
            <w:r>
              <w:rPr>
                <w:sz w:val="20"/>
              </w:rPr>
              <w:t xml:space="preserve">5. Гражданство</w:t>
            </w:r>
          </w:p>
        </w:tc>
        <w:tc>
          <w:tcPr>
            <w:tcW w:w="2438" w:type="dxa"/>
          </w:tcPr>
          <w:p>
            <w:pPr>
              <w:pStyle w:val="0"/>
            </w:pPr>
            <w:r>
              <w:rPr>
                <w:sz w:val="20"/>
              </w:rPr>
            </w:r>
          </w:p>
        </w:tc>
      </w:tr>
      <w:tr>
        <w:tc>
          <w:tcPr>
            <w:tcW w:w="6633" w:type="dxa"/>
          </w:tcPr>
          <w:p>
            <w:pPr>
              <w:pStyle w:val="0"/>
            </w:pPr>
            <w:r>
              <w:rPr>
                <w:sz w:val="20"/>
              </w:rPr>
              <w:t xml:space="preserve">6. Сведения об образовании, наличии ученой степени, ученого звания (наименование образовательного учреждения, специальность, квалификация, ученая степень, ученое звание)</w:t>
            </w:r>
          </w:p>
        </w:tc>
        <w:tc>
          <w:tcPr>
            <w:tcW w:w="2438" w:type="dxa"/>
          </w:tcPr>
          <w:p>
            <w:pPr>
              <w:pStyle w:val="0"/>
            </w:pPr>
            <w:r>
              <w:rPr>
                <w:sz w:val="20"/>
              </w:rPr>
            </w:r>
          </w:p>
        </w:tc>
      </w:tr>
    </w:tbl>
    <w:p>
      <w:pPr>
        <w:pStyle w:val="0"/>
        <w:jc w:val="both"/>
      </w:pPr>
      <w:r>
        <w:rPr>
          <w:sz w:val="20"/>
        </w:rPr>
      </w:r>
    </w:p>
    <w:p>
      <w:pPr>
        <w:pStyle w:val="0"/>
        <w:jc w:val="both"/>
      </w:pPr>
      <w:r>
        <w:rPr>
          <w:sz w:val="20"/>
        </w:rPr>
        <w:t xml:space="preserve">7. Сведения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041"/>
        <w:gridCol w:w="4762"/>
      </w:tblGrid>
      <w:tr>
        <w:tc>
          <w:tcPr>
            <w:tcW w:w="2268" w:type="dxa"/>
          </w:tcPr>
          <w:p>
            <w:pPr>
              <w:pStyle w:val="0"/>
              <w:jc w:val="center"/>
            </w:pPr>
            <w:r>
              <w:rPr>
                <w:sz w:val="20"/>
              </w:rPr>
              <w:t xml:space="preserve">Период работы</w:t>
            </w:r>
          </w:p>
        </w:tc>
        <w:tc>
          <w:tcPr>
            <w:tcW w:w="2041" w:type="dxa"/>
          </w:tcPr>
          <w:p>
            <w:pPr>
              <w:pStyle w:val="0"/>
              <w:jc w:val="center"/>
            </w:pPr>
            <w:r>
              <w:rPr>
                <w:sz w:val="20"/>
              </w:rPr>
              <w:t xml:space="preserve">Место работы</w:t>
            </w:r>
          </w:p>
        </w:tc>
        <w:tc>
          <w:tcPr>
            <w:tcW w:w="4762" w:type="dxa"/>
          </w:tcPr>
          <w:p>
            <w:pPr>
              <w:pStyle w:val="0"/>
              <w:jc w:val="center"/>
            </w:pPr>
            <w:r>
              <w:rPr>
                <w:sz w:val="20"/>
              </w:rPr>
              <w:t xml:space="preserve">Наименование должности</w:t>
            </w:r>
          </w:p>
        </w:tc>
      </w:tr>
      <w:tr>
        <w:tc>
          <w:tcPr>
            <w:tcW w:w="2268" w:type="dxa"/>
          </w:tcPr>
          <w:p>
            <w:pPr>
              <w:pStyle w:val="0"/>
            </w:pPr>
            <w:r>
              <w:rPr>
                <w:sz w:val="20"/>
              </w:rPr>
            </w:r>
          </w:p>
        </w:tc>
        <w:tc>
          <w:tcPr>
            <w:tcW w:w="2041" w:type="dxa"/>
          </w:tcPr>
          <w:p>
            <w:pPr>
              <w:pStyle w:val="0"/>
            </w:pPr>
            <w:r>
              <w:rPr>
                <w:sz w:val="20"/>
              </w:rPr>
            </w:r>
          </w:p>
        </w:tc>
        <w:tc>
          <w:tcPr>
            <w:tcW w:w="4762" w:type="dxa"/>
          </w:tcPr>
          <w:p>
            <w:pPr>
              <w:pStyle w:val="0"/>
            </w:pPr>
            <w:r>
              <w:rPr>
                <w:sz w:val="20"/>
              </w:rPr>
            </w:r>
          </w:p>
        </w:tc>
      </w:tr>
    </w:tbl>
    <w:p>
      <w:pPr>
        <w:pStyle w:val="0"/>
        <w:jc w:val="both"/>
      </w:pPr>
      <w:r>
        <w:rPr>
          <w:sz w:val="20"/>
        </w:rPr>
      </w:r>
    </w:p>
    <w:p>
      <w:pPr>
        <w:pStyle w:val="0"/>
        <w:jc w:val="both"/>
      </w:pPr>
      <w:r>
        <w:rPr>
          <w:sz w:val="20"/>
        </w:rPr>
        <w:t xml:space="preserve">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4989"/>
        <w:gridCol w:w="2835"/>
      </w:tblGrid>
      <w:tr>
        <w:tc>
          <w:tcPr>
            <w:tcW w:w="1247" w:type="dxa"/>
          </w:tcPr>
          <w:p>
            <w:pPr>
              <w:pStyle w:val="0"/>
              <w:jc w:val="center"/>
            </w:pPr>
            <w:r>
              <w:rPr>
                <w:sz w:val="20"/>
              </w:rPr>
              <w:t xml:space="preserve">Период</w:t>
            </w:r>
          </w:p>
        </w:tc>
        <w:tc>
          <w:tcPr>
            <w:tcW w:w="4989" w:type="dxa"/>
          </w:tcPr>
          <w:p>
            <w:pPr>
              <w:pStyle w:val="0"/>
              <w:jc w:val="center"/>
            </w:pPr>
            <w:r>
              <w:rPr>
                <w:sz w:val="20"/>
              </w:rPr>
              <w:t xml:space="preserve">Вид общественной деятельности</w:t>
            </w:r>
          </w:p>
        </w:tc>
        <w:tc>
          <w:tcPr>
            <w:tcW w:w="2835" w:type="dxa"/>
          </w:tcPr>
          <w:p>
            <w:pPr>
              <w:pStyle w:val="0"/>
              <w:jc w:val="center"/>
            </w:pPr>
            <w:r>
              <w:rPr>
                <w:sz w:val="20"/>
              </w:rPr>
              <w:t xml:space="preserve">Примечание</w:t>
            </w:r>
          </w:p>
        </w:tc>
      </w:tr>
      <w:tr>
        <w:tc>
          <w:tcPr>
            <w:tcW w:w="1247" w:type="dxa"/>
          </w:tcPr>
          <w:p>
            <w:pPr>
              <w:pStyle w:val="0"/>
            </w:pPr>
            <w:r>
              <w:rPr>
                <w:sz w:val="20"/>
              </w:rPr>
            </w:r>
          </w:p>
        </w:tc>
        <w:tc>
          <w:tcPr>
            <w:tcW w:w="4989" w:type="dxa"/>
          </w:tcPr>
          <w:p>
            <w:pPr>
              <w:pStyle w:val="0"/>
            </w:pPr>
            <w:r>
              <w:rPr>
                <w:sz w:val="20"/>
              </w:rPr>
            </w:r>
          </w:p>
        </w:tc>
        <w:tc>
          <w:tcPr>
            <w:tcW w:w="2835" w:type="dxa"/>
          </w:tcPr>
          <w:p>
            <w:pPr>
              <w:pStyle w:val="0"/>
            </w:pPr>
            <w:r>
              <w:rPr>
                <w:sz w:val="20"/>
              </w:rPr>
            </w:r>
          </w:p>
        </w:tc>
      </w:tr>
      <w:tr>
        <w:tc>
          <w:tcPr>
            <w:tcW w:w="1247" w:type="dxa"/>
          </w:tcPr>
          <w:p>
            <w:pPr>
              <w:pStyle w:val="0"/>
            </w:pPr>
            <w:r>
              <w:rPr>
                <w:sz w:val="20"/>
              </w:rPr>
            </w:r>
          </w:p>
        </w:tc>
        <w:tc>
          <w:tcPr>
            <w:tcW w:w="4989" w:type="dxa"/>
          </w:tcPr>
          <w:p>
            <w:pPr>
              <w:pStyle w:val="0"/>
            </w:pPr>
            <w:r>
              <w:rPr>
                <w:sz w:val="20"/>
              </w:rPr>
            </w:r>
          </w:p>
        </w:tc>
        <w:tc>
          <w:tcPr>
            <w:tcW w:w="2835" w:type="dxa"/>
          </w:tcPr>
          <w:p>
            <w:pPr>
              <w:pStyle w:val="0"/>
            </w:pPr>
            <w:r>
              <w:rPr>
                <w:sz w:val="20"/>
              </w:rPr>
            </w:r>
          </w:p>
        </w:tc>
      </w:tr>
    </w:tbl>
    <w:p>
      <w:pPr>
        <w:pStyle w:val="0"/>
        <w:jc w:val="both"/>
      </w:pPr>
      <w:r>
        <w:rPr>
          <w:sz w:val="20"/>
        </w:rPr>
      </w:r>
    </w:p>
    <w:p>
      <w:pPr>
        <w:pStyle w:val="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4989"/>
        <w:gridCol w:w="2835"/>
      </w:tblGrid>
      <w:tr>
        <w:tc>
          <w:tcPr>
            <w:tcW w:w="1247" w:type="dxa"/>
          </w:tcPr>
          <w:p>
            <w:pPr>
              <w:pStyle w:val="0"/>
              <w:jc w:val="center"/>
            </w:pPr>
            <w:r>
              <w:rPr>
                <w:sz w:val="20"/>
              </w:rPr>
              <w:t xml:space="preserve">Период</w:t>
            </w:r>
          </w:p>
        </w:tc>
        <w:tc>
          <w:tcPr>
            <w:tcW w:w="4989" w:type="dxa"/>
          </w:tcPr>
          <w:p>
            <w:pPr>
              <w:pStyle w:val="0"/>
              <w:jc w:val="center"/>
            </w:pPr>
            <w:r>
              <w:rPr>
                <w:sz w:val="20"/>
              </w:rPr>
              <w:t xml:space="preserve">Наименование органа (группы)</w:t>
            </w:r>
          </w:p>
        </w:tc>
        <w:tc>
          <w:tcPr>
            <w:tcW w:w="2835" w:type="dxa"/>
          </w:tcPr>
          <w:p>
            <w:pPr>
              <w:pStyle w:val="0"/>
              <w:jc w:val="center"/>
            </w:pPr>
            <w:r>
              <w:rPr>
                <w:sz w:val="20"/>
              </w:rPr>
              <w:t xml:space="preserve">Примечание</w:t>
            </w:r>
          </w:p>
        </w:tc>
      </w:tr>
      <w:tr>
        <w:tc>
          <w:tcPr>
            <w:tcW w:w="1247" w:type="dxa"/>
          </w:tcPr>
          <w:p>
            <w:pPr>
              <w:pStyle w:val="0"/>
            </w:pPr>
            <w:r>
              <w:rPr>
                <w:sz w:val="20"/>
              </w:rPr>
            </w:r>
          </w:p>
        </w:tc>
        <w:tc>
          <w:tcPr>
            <w:tcW w:w="4989" w:type="dxa"/>
          </w:tcPr>
          <w:p>
            <w:pPr>
              <w:pStyle w:val="0"/>
            </w:pPr>
            <w:r>
              <w:rPr>
                <w:sz w:val="20"/>
              </w:rPr>
            </w:r>
          </w:p>
        </w:tc>
        <w:tc>
          <w:tcPr>
            <w:tcW w:w="2835" w:type="dxa"/>
          </w:tcPr>
          <w:p>
            <w:pPr>
              <w:pStyle w:val="0"/>
            </w:pPr>
            <w:r>
              <w:rPr>
                <w:sz w:val="20"/>
              </w:rPr>
            </w:r>
          </w:p>
        </w:tc>
      </w:tr>
      <w:tr>
        <w:tc>
          <w:tcPr>
            <w:tcW w:w="1247" w:type="dxa"/>
          </w:tcPr>
          <w:p>
            <w:pPr>
              <w:pStyle w:val="0"/>
            </w:pPr>
            <w:r>
              <w:rPr>
                <w:sz w:val="20"/>
              </w:rPr>
            </w:r>
          </w:p>
        </w:tc>
        <w:tc>
          <w:tcPr>
            <w:tcW w:w="4989" w:type="dxa"/>
          </w:tcPr>
          <w:p>
            <w:pPr>
              <w:pStyle w:val="0"/>
            </w:pPr>
            <w:r>
              <w:rPr>
                <w:sz w:val="20"/>
              </w:rPr>
            </w:r>
          </w:p>
        </w:tc>
        <w:tc>
          <w:tcPr>
            <w:tcW w:w="2835"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624"/>
        <w:gridCol w:w="8447"/>
      </w:tblGrid>
      <w:tr>
        <w:tblPrEx>
          <w:tblBorders>
            <w:insideH w:val="nil"/>
          </w:tblBorders>
        </w:tblPrEx>
        <w:tc>
          <w:tcPr>
            <w:tcW w:w="624" w:type="dxa"/>
            <w:tcBorders>
              <w:top w:val="nil"/>
              <w:left w:val="nil"/>
              <w:bottom w:val="nil"/>
              <w:right w:val="nil"/>
            </w:tcBorders>
          </w:tcPr>
          <w:p>
            <w:pPr>
              <w:pStyle w:val="0"/>
            </w:pPr>
            <w:r>
              <w:rPr>
                <w:sz w:val="20"/>
              </w:rPr>
              <w:t xml:space="preserve">10.</w:t>
            </w:r>
          </w:p>
        </w:tc>
        <w:tc>
          <w:tcPr>
            <w:tcW w:w="8447" w:type="dxa"/>
            <w:tcBorders>
              <w:top w:val="nil"/>
              <w:left w:val="nil"/>
              <w:right w:val="nil"/>
            </w:tcBorders>
          </w:tcPr>
          <w:p>
            <w:pPr>
              <w:pStyle w:val="0"/>
            </w:pPr>
            <w:r>
              <w:rPr>
                <w:sz w:val="20"/>
              </w:rPr>
            </w:r>
          </w:p>
        </w:tc>
      </w:tr>
      <w:tr>
        <w:tblPrEx>
          <w:tblBorders>
            <w:insideH w:val="nil"/>
          </w:tblBorders>
        </w:tblPrEx>
        <w:tc>
          <w:tcPr>
            <w:gridSpan w:val="2"/>
            <w:tcW w:w="9071" w:type="dxa"/>
            <w:tcBorders>
              <w:top w:val="nil"/>
              <w:left w:val="nil"/>
              <w:right w:val="nil"/>
            </w:tcBorders>
          </w:tcPr>
          <w:p>
            <w:pPr>
              <w:pStyle w:val="0"/>
            </w:pPr>
            <w:r>
              <w:rPr>
                <w:sz w:val="20"/>
              </w:rPr>
            </w:r>
          </w:p>
        </w:tc>
      </w:tr>
      <w:tr>
        <w:tc>
          <w:tcPr>
            <w:gridSpan w:val="2"/>
            <w:tcW w:w="9071" w:type="dxa"/>
            <w:tcBorders>
              <w:left w:val="nil"/>
              <w:bottom w:val="nil"/>
              <w:right w:val="nil"/>
            </w:tcBorders>
          </w:tcPr>
          <w:p>
            <w:pPr>
              <w:pStyle w:val="0"/>
              <w:jc w:val="center"/>
            </w:pPr>
            <w:r>
              <w:rPr>
                <w:sz w:val="20"/>
              </w:rPr>
              <w:t xml:space="preserve">(дополнительная информация, которую кандидат желает сообщить о себе для участия в конкурсе: награды, поощрения и т.д.)</w:t>
            </w:r>
          </w:p>
        </w:tc>
      </w:tr>
    </w:tbl>
    <w:p>
      <w:pPr>
        <w:pStyle w:val="0"/>
        <w:jc w:val="both"/>
      </w:pPr>
      <w:r>
        <w:rPr>
          <w:sz w:val="20"/>
        </w:rPr>
      </w:r>
    </w:p>
    <w:p>
      <w:pPr>
        <w:pStyle w:val="0"/>
        <w:jc w:val="both"/>
      </w:pPr>
      <w:r>
        <w:rPr>
          <w:sz w:val="20"/>
        </w:rPr>
        <w:t xml:space="preserve">Подтверждаю:</w:t>
      </w:r>
    </w:p>
    <w:p>
      <w:pPr>
        <w:pStyle w:val="0"/>
        <w:spacing w:before="200" w:line-rule="auto"/>
        <w:ind w:firstLine="540"/>
        <w:jc w:val="both"/>
      </w:pPr>
      <w:r>
        <w:rPr>
          <w:sz w:val="20"/>
        </w:rPr>
        <w:t xml:space="preserve">1) достоверность предоставленных сведений;</w:t>
      </w:r>
    </w:p>
    <w:p>
      <w:pPr>
        <w:pStyle w:val="0"/>
        <w:spacing w:before="200" w:line-rule="auto"/>
        <w:ind w:firstLine="540"/>
        <w:jc w:val="both"/>
      </w:pPr>
      <w:r>
        <w:rPr>
          <w:sz w:val="20"/>
        </w:rPr>
        <w:t xml:space="preserve">2) факт постоянного проживания на территории Свердловской области;</w:t>
      </w:r>
    </w:p>
    <w:p>
      <w:pPr>
        <w:pStyle w:val="0"/>
        <w:spacing w:before="200" w:line-rule="auto"/>
        <w:ind w:firstLine="540"/>
        <w:jc w:val="both"/>
      </w:pPr>
      <w:r>
        <w:rPr>
          <w:sz w:val="20"/>
        </w:rPr>
        <w:t xml:space="preserve">3) отсутствие конфликта интересов, связанного с осуществлением деятельности члена Общественного совета при Министерстве по управлению государственным имуществом Свердловской области;</w:t>
      </w:r>
    </w:p>
    <w:p>
      <w:pPr>
        <w:pStyle w:val="0"/>
        <w:spacing w:before="200" w:line-rule="auto"/>
        <w:ind w:firstLine="540"/>
        <w:jc w:val="both"/>
      </w:pPr>
      <w:r>
        <w:rPr>
          <w:sz w:val="20"/>
        </w:rPr>
        <w:t xml:space="preserve">4) отсутствие оснований для ограничения членства в Общественной палате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97"/>
        <w:gridCol w:w="340"/>
        <w:gridCol w:w="1531"/>
        <w:gridCol w:w="680"/>
        <w:gridCol w:w="340"/>
        <w:gridCol w:w="567"/>
        <w:gridCol w:w="2891"/>
        <w:gridCol w:w="340"/>
        <w:gridCol w:w="1644"/>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531"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340"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t xml:space="preserve">г.</w:t>
            </w:r>
          </w:p>
        </w:tc>
        <w:tc>
          <w:tcPr>
            <w:tcW w:w="2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r>
      <w:tr>
        <w:tc>
          <w:tcPr>
            <w:gridSpan w:val="7"/>
            <w:tcW w:w="4195"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(подпись кандидата)</w:t>
            </w:r>
          </w:p>
        </w:tc>
        <w:tc>
          <w:tcPr>
            <w:tcW w:w="340"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ind w:firstLine="540"/>
        <w:jc w:val="both"/>
      </w:pPr>
      <w:r>
        <w:rPr>
          <w:sz w:val="20"/>
        </w:rPr>
        <w:t xml:space="preserve">Сведения, указанные в анкете, сверены с документом, удостоверяющим личность гражданина Российской Федерации, трудовой книжкой и иными документами.</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97"/>
        <w:gridCol w:w="340"/>
        <w:gridCol w:w="1531"/>
        <w:gridCol w:w="680"/>
        <w:gridCol w:w="340"/>
        <w:gridCol w:w="567"/>
        <w:gridCol w:w="2891"/>
        <w:gridCol w:w="340"/>
        <w:gridCol w:w="1644"/>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531"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340"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t xml:space="preserve">г.</w:t>
            </w:r>
          </w:p>
        </w:tc>
        <w:tc>
          <w:tcPr>
            <w:tcW w:w="2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r>
      <w:tr>
        <w:tc>
          <w:tcPr>
            <w:gridSpan w:val="7"/>
            <w:tcW w:w="4195"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(подпись руководителя общественного объединения и иной негосударственной некоммерческой организации)</w:t>
            </w:r>
          </w:p>
        </w:tc>
        <w:tc>
          <w:tcPr>
            <w:tcW w:w="340"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СОГЛАСИЕ</w:t>
      </w:r>
    </w:p>
    <w:p>
      <w:pPr>
        <w:pStyle w:val="1"/>
        <w:jc w:val="both"/>
      </w:pPr>
      <w:r>
        <w:rPr>
          <w:sz w:val="20"/>
        </w:rPr>
        <w:t xml:space="preserve">        гражданина на выдвижение его в состав Общественного совета</w:t>
      </w:r>
    </w:p>
    <w:p>
      <w:pPr>
        <w:pStyle w:val="1"/>
        <w:jc w:val="both"/>
      </w:pPr>
      <w:r>
        <w:rPr>
          <w:sz w:val="20"/>
        </w:rPr>
        <w:t xml:space="preserve">         при Министерстве по управлению государственным имуществом</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дата выдачи, кем выдан)</w:t>
      </w:r>
    </w:p>
    <w:p>
      <w:pPr>
        <w:pStyle w:val="1"/>
        <w:jc w:val="both"/>
      </w:pPr>
      <w:r>
        <w:rPr>
          <w:sz w:val="20"/>
        </w:rPr>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Министерстве по управлению государственным имуществом Свердловской области.</w:t>
      </w:r>
    </w:p>
    <w:p>
      <w:pPr>
        <w:pStyle w:val="1"/>
        <w:jc w:val="both"/>
      </w:pPr>
      <w:r>
        <w:rPr>
          <w:sz w:val="20"/>
        </w:rPr>
      </w:r>
    </w:p>
    <w:p>
      <w:pPr>
        <w:pStyle w:val="1"/>
        <w:jc w:val="both"/>
      </w:pPr>
      <w:r>
        <w:rPr>
          <w:sz w:val="20"/>
        </w:rPr>
        <w:t xml:space="preserve">"__" ____________ 20__ г. _____________________ ___________________________</w:t>
      </w:r>
    </w:p>
    <w:p>
      <w:pPr>
        <w:pStyle w:val="1"/>
        <w:jc w:val="both"/>
      </w:pPr>
      <w:r>
        <w:rPr>
          <w:sz w:val="20"/>
        </w:rPr>
        <w:t xml:space="preserve">                           (подпись кандидата)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557" w:name="P557"/>
    <w:bookmarkEnd w:id="557"/>
    <w:p>
      <w:pPr>
        <w:pStyle w:val="0"/>
        <w:jc w:val="center"/>
      </w:pPr>
      <w:r>
        <w:rPr>
          <w:sz w:val="20"/>
        </w:rPr>
        <w:t xml:space="preserve">СОГЛАСИЕ</w:t>
      </w:r>
    </w:p>
    <w:p>
      <w:pPr>
        <w:pStyle w:val="0"/>
        <w:jc w:val="center"/>
      </w:pPr>
      <w:r>
        <w:rPr>
          <w:sz w:val="20"/>
        </w:rPr>
        <w:t xml:space="preserve">кандидата 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дата выдачи, кем выдан)</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Министерстве  по управлению государственным имуществом Свердловской области</w:t>
      </w:r>
    </w:p>
    <w:p>
      <w:pPr>
        <w:pStyle w:val="1"/>
        <w:jc w:val="both"/>
      </w:pPr>
      <w:r>
        <w:rPr>
          <w:sz w:val="20"/>
        </w:rPr>
        <w:t xml:space="preserve">Свердловской области.</w:t>
      </w:r>
    </w:p>
    <w:p>
      <w:pPr>
        <w:pStyle w:val="0"/>
        <w:ind w:firstLine="540"/>
        <w:jc w:val="both"/>
      </w:pPr>
      <w:r>
        <w:rPr>
          <w:sz w:val="20"/>
        </w:rPr>
        <w:t xml:space="preserve">Даю согласие на:</w:t>
      </w:r>
    </w:p>
    <w:p>
      <w:pPr>
        <w:pStyle w:val="0"/>
        <w:spacing w:before="200" w:line-rule="auto"/>
        <w:ind w:firstLine="540"/>
        <w:jc w:val="both"/>
      </w:pPr>
      <w:r>
        <w:rPr>
          <w:sz w:val="20"/>
        </w:rPr>
        <w:t xml:space="preserve">обработку моих персональных данных Министерством по управлению государственным имуществом Свердловской области:</w:t>
      </w:r>
    </w:p>
    <w:p>
      <w:pPr>
        <w:pStyle w:val="0"/>
        <w:spacing w:before="200" w:line-rule="auto"/>
        <w:ind w:firstLine="540"/>
        <w:jc w:val="both"/>
      </w:pPr>
      <w:r>
        <w:rPr>
          <w:sz w:val="20"/>
        </w:rPr>
        <w:t xml:space="preserve">фамилии, имени, отчества, даты и места рождения, гражданства;</w:t>
      </w:r>
    </w:p>
    <w:p>
      <w:pPr>
        <w:pStyle w:val="0"/>
        <w:spacing w:before="200" w:line-rule="auto"/>
        <w:ind w:firstLine="540"/>
        <w:jc w:val="both"/>
      </w:pPr>
      <w:r>
        <w:rPr>
          <w:sz w:val="20"/>
        </w:rPr>
        <w:t xml:space="preserve">прежних фамилии, имени, отчества, даты и причин изменения (в случае изменения);</w:t>
      </w:r>
    </w:p>
    <w:p>
      <w:pPr>
        <w:pStyle w:val="0"/>
        <w:spacing w:before="200" w:line-rule="auto"/>
        <w:ind w:firstLine="540"/>
        <w:jc w:val="both"/>
      </w:pPr>
      <w:r>
        <w:rPr>
          <w:sz w:val="20"/>
        </w:rPr>
        <w:t xml:space="preserve">адреса фактического проживания, номера телефона, адреса электронной почты;</w:t>
      </w:r>
    </w:p>
    <w:p>
      <w:pPr>
        <w:pStyle w:val="0"/>
        <w:spacing w:before="200" w:line-rule="auto"/>
        <w:ind w:firstLine="540"/>
        <w:jc w:val="both"/>
      </w:pPr>
      <w:r>
        <w:rPr>
          <w:sz w:val="20"/>
        </w:rPr>
        <w:t xml:space="preserve">информации о паспорте гражданина Российской Федерации (серии, номера, кем и когда выдан) или ином документе, удостоверяющем личность гражданина;</w:t>
      </w:r>
    </w:p>
    <w:p>
      <w:pPr>
        <w:pStyle w:val="0"/>
        <w:spacing w:before="200" w:line-rule="auto"/>
        <w:ind w:firstLine="540"/>
        <w:jc w:val="both"/>
      </w:pPr>
      <w:r>
        <w:rPr>
          <w:sz w:val="20"/>
        </w:rPr>
        <w:t xml:space="preserve">информации об образовании, ученой степени, ученом звании (какие образовательные учреждения закончил(а), направление подготовки или специальность по диплому, квалификация по диплому, ученая степень, ученое звание);</w:t>
      </w:r>
    </w:p>
    <w:p>
      <w:pPr>
        <w:pStyle w:val="0"/>
        <w:spacing w:before="200" w:line-rule="auto"/>
        <w:ind w:firstLine="540"/>
        <w:jc w:val="both"/>
      </w:pPr>
      <w:r>
        <w:rPr>
          <w:sz w:val="20"/>
        </w:rPr>
        <w:t xml:space="preserve">информации о выполняемой работе с начала трудовой деятельности, общественной деятельности, участии в экспертных и совещательных органах, рабочих группах при государственных органах и органах местного самоуправления;</w:t>
      </w:r>
    </w:p>
    <w:p>
      <w:pPr>
        <w:pStyle w:val="0"/>
        <w:spacing w:before="200" w:line-rule="auto"/>
        <w:ind w:firstLine="540"/>
        <w:jc w:val="both"/>
      </w:pPr>
      <w:r>
        <w:rPr>
          <w:sz w:val="20"/>
        </w:rPr>
        <w:t xml:space="preserve">информации о наградах, знаках отличия (кем награжден и когда);</w:t>
      </w:r>
    </w:p>
    <w:p>
      <w:pPr>
        <w:pStyle w:val="0"/>
        <w:spacing w:before="200" w:line-rule="auto"/>
        <w:ind w:firstLine="540"/>
        <w:jc w:val="both"/>
      </w:pPr>
      <w:r>
        <w:rPr>
          <w:sz w:val="20"/>
        </w:rPr>
        <w:t xml:space="preserve">информации о наличии (отсутствии) судимости;</w:t>
      </w:r>
    </w:p>
    <w:p>
      <w:pPr>
        <w:pStyle w:val="0"/>
        <w:spacing w:before="200" w:line-rule="auto"/>
        <w:ind w:firstLine="540"/>
        <w:jc w:val="both"/>
      </w:pPr>
      <w:r>
        <w:rPr>
          <w:sz w:val="20"/>
        </w:rPr>
        <w:t xml:space="preserve">фотографии;</w:t>
      </w:r>
    </w:p>
    <w:p>
      <w:pPr>
        <w:pStyle w:val="0"/>
        <w:spacing w:before="200" w:line-rule="auto"/>
        <w:ind w:firstLine="540"/>
        <w:jc w:val="both"/>
      </w:pPr>
      <w:r>
        <w:rPr>
          <w:sz w:val="20"/>
        </w:rPr>
        <w:t xml:space="preserve">иных персональных данных в соответствии с законодательными и иными нормативными правовыми актами Российской Федерации и Свердловской области.</w:t>
      </w:r>
    </w:p>
    <w:p>
      <w:pPr>
        <w:pStyle w:val="0"/>
        <w:spacing w:before="200" w:line-rule="auto"/>
        <w:ind w:firstLine="540"/>
        <w:jc w:val="both"/>
      </w:pPr>
      <w:r>
        <w:rPr>
          <w:sz w:val="20"/>
        </w:rPr>
        <w:t xml:space="preserve">Я также даю согласие на размещение указанных сведений на официальном сайте Министерства по управлению государственным имуществом Свердловской области в информационно-телекоммуникационной сети "Интернет", раскрытие указанных сведений иным способом в целях формирования Общественного совета при Министерстве по управлению государственным имуществом Свердловской области.</w:t>
      </w:r>
    </w:p>
    <w:p>
      <w:pPr>
        <w:pStyle w:val="0"/>
        <w:spacing w:before="200" w:line-rule="auto"/>
        <w:ind w:firstLine="540"/>
        <w:jc w:val="both"/>
      </w:pPr>
      <w:r>
        <w:rPr>
          <w:sz w:val="20"/>
        </w:rPr>
        <w:t xml:space="preserve">Я согласен(а), что мои персональные данные будут доступны конкурсной комиссии по избранию членов Общественного совета при Министерстве по управлению государственным имуществом Свердловской области и будут использоваться для решения задач формирования Общественного совета при Министерстве по управлению государственным имуществом Свердловской области.</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w:history="0" r:id="rId2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Министерством по управлению государственным имуществом Свердловской области законодательства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97"/>
        <w:gridCol w:w="340"/>
        <w:gridCol w:w="1531"/>
        <w:gridCol w:w="680"/>
        <w:gridCol w:w="340"/>
        <w:gridCol w:w="510"/>
        <w:gridCol w:w="1814"/>
        <w:gridCol w:w="340"/>
        <w:gridCol w:w="2778"/>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531"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340"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t xml:space="preserve">г.</w:t>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gridSpan w:val="2"/>
            <w:tcW w:w="73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по управлению</w:t>
      </w:r>
    </w:p>
    <w:p>
      <w:pPr>
        <w:pStyle w:val="0"/>
        <w:jc w:val="right"/>
      </w:pPr>
      <w:r>
        <w:rPr>
          <w:sz w:val="20"/>
        </w:rPr>
        <w:t xml:space="preserve">государственным имуществом</w:t>
      </w:r>
    </w:p>
    <w:p>
      <w:pPr>
        <w:pStyle w:val="0"/>
        <w:jc w:val="right"/>
      </w:pPr>
      <w:r>
        <w:rPr>
          <w:sz w:val="20"/>
        </w:rPr>
        <w:t xml:space="preserve">Свердловской области</w:t>
      </w:r>
    </w:p>
    <w:p>
      <w:pPr>
        <w:pStyle w:val="0"/>
        <w:jc w:val="both"/>
      </w:pPr>
      <w:r>
        <w:rPr>
          <w:sz w:val="20"/>
        </w:rPr>
      </w:r>
    </w:p>
    <w:bookmarkStart w:id="619" w:name="P619"/>
    <w:bookmarkEnd w:id="619"/>
    <w:p>
      <w:pPr>
        <w:pStyle w:val="2"/>
        <w:jc w:val="center"/>
      </w:pPr>
      <w:r>
        <w:rPr>
          <w:sz w:val="20"/>
        </w:rPr>
        <w:t xml:space="preserve">ТИПОВАЯ СТРУКТУРА</w:t>
      </w:r>
    </w:p>
    <w:p>
      <w:pPr>
        <w:pStyle w:val="2"/>
        <w:jc w:val="center"/>
      </w:pPr>
      <w:r>
        <w:rPr>
          <w:sz w:val="20"/>
        </w:rPr>
        <w:t xml:space="preserve">ЕЖЕГОДНОГО ДОКЛАДА ОБЩЕСТВЕННОГО СОВЕТА ПРИ МИНИСТЕРСТВЕ</w:t>
      </w:r>
    </w:p>
    <w:p>
      <w:pPr>
        <w:pStyle w:val="2"/>
        <w:jc w:val="center"/>
      </w:pPr>
      <w:r>
        <w:rPr>
          <w:sz w:val="20"/>
        </w:rPr>
        <w:t xml:space="preserve">ПО УПРАВЛЕНИЮ ГОСУДАРСТВЕННЫМ ИМУЩЕСТВОМ</w:t>
      </w:r>
    </w:p>
    <w:p>
      <w:pPr>
        <w:pStyle w:val="2"/>
        <w:jc w:val="center"/>
      </w:pPr>
      <w:r>
        <w:rPr>
          <w:sz w:val="20"/>
        </w:rPr>
        <w:t xml:space="preserve">СВЕРДЛОВСКОЙ ОБЛАСТИ (КРИТЕРИИ ОЦЕНКИ</w:t>
      </w:r>
    </w:p>
    <w:p>
      <w:pPr>
        <w:pStyle w:val="2"/>
        <w:jc w:val="center"/>
      </w:pPr>
      <w:r>
        <w:rPr>
          <w:sz w:val="20"/>
        </w:rPr>
        <w:t xml:space="preserve">ЭФФЕКТИВНОСТИ ДЕЯТЕЛЬНОСТИ 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Министерстве по управлению государственным имуществом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по управлению государственным имуществом Свердловской области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по управлению государственным имуществом Свердловской области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исполнительным органом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исполнительного органа, проведении экспертизы проектов правовых актов и иных документов, разрабатываемых Министерством по управлению государственным имуществом Свердловской области;</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по управлению государственным имуществом Свердловской области, обсуждение вопросов правоприменительной практики в деятельности Министерства по управлению государственным имуществом Свердловской области;</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по управлению государственным имуществом Свердловской области,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управлению государственным имуществом Свердловской области от 25.01.2024 N 291</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071&amp;n=352194" TargetMode = "External"/>
	<Relationship Id="rId9" Type="http://schemas.openxmlformats.org/officeDocument/2006/relationships/hyperlink" Target="https://login.consultant.ru/link/?req=doc&amp;base=RLAW071&amp;n=219118" TargetMode = "External"/>
	<Relationship Id="rId10" Type="http://schemas.openxmlformats.org/officeDocument/2006/relationships/hyperlink" Target="https://login.consultant.ru/link/?req=doc&amp;base=RLAW071&amp;n=354580&amp;dst=101017" TargetMode = "External"/>
	<Relationship Id="rId11" Type="http://schemas.openxmlformats.org/officeDocument/2006/relationships/hyperlink" Target="https://login.consultant.ru/link/?req=doc&amp;base=RLAW071&amp;n=199506" TargetMode = "External"/>
	<Relationship Id="rId12" Type="http://schemas.openxmlformats.org/officeDocument/2006/relationships/hyperlink" Target="https://login.consultant.ru/link/?req=doc&amp;base=RLAW071&amp;n=353479"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071&amp;n=219118"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LAW&amp;n=476447" TargetMode = "External"/>
	<Relationship Id="rId17" Type="http://schemas.openxmlformats.org/officeDocument/2006/relationships/hyperlink" Target="https://login.consultant.ru/link/?req=doc&amp;base=LAW&amp;n=476447" TargetMode = "External"/>
	<Relationship Id="rId18" Type="http://schemas.openxmlformats.org/officeDocument/2006/relationships/hyperlink" Target="https://login.consultant.ru/link/?req=doc&amp;base=RLAW071&amp;n=219118&amp;dst=100096" TargetMode = "External"/>
	<Relationship Id="rId19" Type="http://schemas.openxmlformats.org/officeDocument/2006/relationships/hyperlink" Target="https://login.consultant.ru/link/?req=doc&amp;base=RLAW071&amp;n=219118&amp;dst=100096" TargetMode = "External"/>
	<Relationship Id="rId20" Type="http://schemas.openxmlformats.org/officeDocument/2006/relationships/hyperlink" Target="https://login.consultant.ru/link/?req=doc&amp;base=RLAW071&amp;n=219118&amp;dst=100095" TargetMode = "External"/>
	<Relationship Id="rId21" Type="http://schemas.openxmlformats.org/officeDocument/2006/relationships/hyperlink" Target="https://login.consultant.ru/link/?req=doc&amp;base=RLAW071&amp;n=219118&amp;dst=100095" TargetMode = "External"/>
	<Relationship Id="rId22" Type="http://schemas.openxmlformats.org/officeDocument/2006/relationships/hyperlink" Target="https://login.consultant.ru/link/?req=doc&amp;base=RLAW071&amp;n=219118&amp;dst=100094" TargetMode = "External"/>
	<Relationship Id="rId23" Type="http://schemas.openxmlformats.org/officeDocument/2006/relationships/hyperlink" Target="https://login.consultant.ru/link/?req=doc&amp;base=RLAW071&amp;n=219118&amp;dst=100098" TargetMode = "External"/>
	<Relationship Id="rId24"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управлению государственным имуществом Свердловской области от 25.01.2024 N 291
"Об утверждении Положения об Общественном совете при Министерстве по управлению государственным имуществом Свердловской области"</dc:title>
  <dcterms:created xsi:type="dcterms:W3CDTF">2024-06-11T17:46:20Z</dcterms:created>
</cp:coreProperties>
</file>