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культуры Свердловской области от 22.07.2025 N 310</w:t>
              <w:br/>
              <w:t xml:space="preserve">"Об экспертном совете Министерства культуры Свердловской области по рассмотрению заявок о назначении и выплате ежемесячного пособия отдельным категориям творческих работников"</w:t>
              <w:br/>
              <w:t xml:space="preserve">(вместе с "Порядком деятельности экспертного совета Министерства культуры Свердловской области по рассмотрению заявок о назначении и выплате ежемесячного пособия отдельным категориям творческих работников")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10.01.2026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КУЛЬТУРЫ СВЕРДЛОВСКОЙ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22 июля 2025 г. N 310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ЭКСПЕРТНОМ СОВЕТЕ МИНИСТЕРСТВА КУЛЬТУРЫ</w:t>
      </w:r>
    </w:p>
    <w:p>
      <w:pPr>
        <w:pStyle w:val="2"/>
        <w:jc w:val="center"/>
      </w:pPr>
      <w:r>
        <w:rPr>
          <w:sz w:val="20"/>
        </w:rPr>
        <w:t xml:space="preserve">СВЕРДЛОВСКОЙ ОБЛАСТИ ПО РАССМОТРЕНИЮ ЗАЯВОК О НАЗНАЧЕНИИ</w:t>
      </w:r>
    </w:p>
    <w:p>
      <w:pPr>
        <w:pStyle w:val="2"/>
        <w:jc w:val="center"/>
      </w:pPr>
      <w:r>
        <w:rPr>
          <w:sz w:val="20"/>
        </w:rPr>
        <w:t xml:space="preserve">И ВЫПЛАТЕ ЕЖЕМЕСЯЧНОГО ПОСОБИЯ ОТДЕЛЬНЫМ КАТЕГОРИЯМ</w:t>
      </w:r>
    </w:p>
    <w:p>
      <w:pPr>
        <w:pStyle w:val="2"/>
        <w:jc w:val="center"/>
      </w:pPr>
      <w:r>
        <w:rPr>
          <w:sz w:val="20"/>
        </w:rPr>
        <w:t xml:space="preserve">ТВОРЧЕСКИХ РАБОТНИКОВ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Указ Губернатора Свердловской области от 27.12.2018 N 726-УГ (ред. от 17.12.2024) &quot;Об утверждении Порядка назначения и выплаты ежемесячного пособия отдельным категориям творческих работников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Свердловской области от 27.12.2018 N 726-УГ "Об утверждении Порядка назначения и выплаты ежемесячного пособия отдельным категориям творческих работников"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Создать экспертный совет Министерства культуры Свердловской области по рассмотрению заявок о назначении и выплате ежемесячного пособия отдельным категориям творческих работников и утвердить </w:t>
      </w:r>
      <w:hyperlink w:history="0" w:anchor="P41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его деятельности (прилагается).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 силу </w:t>
      </w:r>
      <w:hyperlink w:history="0" r:id="rId9" w:tooltip="Приказ Министерства культуры Свердловской области от 31.07.2019 N 312 &quot;Об утверждении Порядка деятельности экспертного совета при Министерстве культуры Свердловской области по рассмотрению ходатайств о назначении и выплате ежемесячного пособия отдельным категориям творческих работников&quot; ------------ Утратил силу или отменен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культуры Свердловской области от 31.07.2019 N 312 "Об утверждении Порядка деятельности экспертного совета при Министерстве культуры Свердловской области по рассмотрению ходатайств о назначении и выплате ежемесячного пособия отдельным категориям творческих работников" ("Официальный интернет-портал правовой информации Свердловской области" (</w:t>
      </w:r>
      <w:hyperlink w:history="0" r:id="rId10">
        <w:r>
          <w:rPr>
            <w:sz w:val="20"/>
            <w:color w:val="0000ff"/>
          </w:rPr>
          <w:t xml:space="preserve">www.pravo.gov66.ru</w:t>
        </w:r>
      </w:hyperlink>
      <w:r>
        <w:rPr>
          <w:sz w:val="20"/>
        </w:rPr>
        <w:t xml:space="preserve">), 2019, 2 августа, N 22147).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Отделу государственной гражданской службы, кадров, правовой и организационной работы Министерства культуры Свердловской области: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 установленном порядке направить копию настоящего Приказа: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течение 3 календарных дней со дня принятия настоящего Приказа для официального опубликования (размещения) на "Официальном интернет-портале правовой информации Свердловской области" (</w:t>
      </w:r>
      <w:hyperlink w:history="0" r:id="rId11">
        <w:r>
          <w:rPr>
            <w:sz w:val="20"/>
            <w:color w:val="0000ff"/>
          </w:rPr>
          <w:t xml:space="preserve">www.pravo.gov66.ru</w:t>
        </w:r>
      </w:hyperlink>
      <w:r>
        <w:rPr>
          <w:sz w:val="20"/>
        </w:rPr>
        <w:t xml:space="preserve">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течение 7 календарных дней со дня принятия настоящего Приказа в прокуратуру Свердловской области и в Главное управление Министерства юстиции Российской Федерации по Свердловской области для проведения правовой и антикоррупционной экспертизы;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обеспечить размещение настоящего Приказа на официальном сайте Министерства культуры Свердловской области в информационно-телекоммуникационной сети "Интернет" </w:t>
      </w:r>
      <w:hyperlink w:history="0" r:id="rId12">
        <w:r>
          <w:rPr>
            <w:sz w:val="20"/>
            <w:color w:val="0000ff"/>
          </w:rPr>
          <w:t xml:space="preserve">mkso.midural.ru</w:t>
        </w:r>
      </w:hyperlink>
      <w:r>
        <w:rPr>
          <w:sz w:val="20"/>
        </w:rPr>
        <w:t xml:space="preserve"> в подразделе "Действующие документы" раздела "Документы".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Контроль за исполнением настоящего Приказа оставляю за собой.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И.о. Министра культуры</w:t>
      </w:r>
    </w:p>
    <w:p>
      <w:pPr>
        <w:pStyle w:val="0"/>
        <w:jc w:val="right"/>
      </w:pPr>
      <w:r>
        <w:rPr>
          <w:sz w:val="20"/>
        </w:rPr>
        <w:t xml:space="preserve">Свердловской области</w:t>
      </w:r>
    </w:p>
    <w:p>
      <w:pPr>
        <w:pStyle w:val="0"/>
        <w:jc w:val="right"/>
      </w:pPr>
      <w:r>
        <w:rPr>
          <w:sz w:val="20"/>
        </w:rPr>
        <w:t xml:space="preserve">Ю.В.ПРЫТКОВА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 культуры</w:t>
      </w:r>
    </w:p>
    <w:p>
      <w:pPr>
        <w:pStyle w:val="0"/>
        <w:jc w:val="right"/>
      </w:pPr>
      <w:r>
        <w:rPr>
          <w:sz w:val="20"/>
        </w:rPr>
        <w:t xml:space="preserve">Свердловской области</w:t>
      </w:r>
    </w:p>
    <w:p>
      <w:pPr>
        <w:pStyle w:val="0"/>
        <w:jc w:val="right"/>
      </w:pPr>
      <w:r>
        <w:rPr>
          <w:sz w:val="20"/>
        </w:rPr>
        <w:t xml:space="preserve">от 22 июля 2025 г. N 310</w:t>
      </w:r>
    </w:p>
    <w:p>
      <w:pPr>
        <w:pStyle w:val="0"/>
        <w:jc w:val="right"/>
      </w:pPr>
      <w:r>
        <w:rPr>
          <w:sz w:val="20"/>
        </w:rPr>
        <w:t xml:space="preserve">"Об экспертном совете Министерства</w:t>
      </w:r>
    </w:p>
    <w:p>
      <w:pPr>
        <w:pStyle w:val="0"/>
        <w:jc w:val="right"/>
      </w:pPr>
      <w:r>
        <w:rPr>
          <w:sz w:val="20"/>
        </w:rPr>
        <w:t xml:space="preserve">культуры Свердловской области</w:t>
      </w:r>
    </w:p>
    <w:p>
      <w:pPr>
        <w:pStyle w:val="0"/>
        <w:jc w:val="right"/>
      </w:pPr>
      <w:r>
        <w:rPr>
          <w:sz w:val="20"/>
        </w:rPr>
        <w:t xml:space="preserve">по рассмотрению заявок о назначении</w:t>
      </w:r>
    </w:p>
    <w:p>
      <w:pPr>
        <w:pStyle w:val="0"/>
        <w:jc w:val="right"/>
      </w:pPr>
      <w:r>
        <w:rPr>
          <w:sz w:val="20"/>
        </w:rPr>
        <w:t xml:space="preserve">и выплате ежемесячного пособия</w:t>
      </w:r>
    </w:p>
    <w:p>
      <w:pPr>
        <w:pStyle w:val="0"/>
        <w:jc w:val="right"/>
      </w:pPr>
      <w:r>
        <w:rPr>
          <w:sz w:val="20"/>
        </w:rPr>
        <w:t xml:space="preserve">отдельным категориям</w:t>
      </w:r>
    </w:p>
    <w:p>
      <w:pPr>
        <w:pStyle w:val="0"/>
        <w:jc w:val="right"/>
      </w:pPr>
      <w:r>
        <w:rPr>
          <w:sz w:val="20"/>
        </w:rPr>
        <w:t xml:space="preserve">творческих работников"</w:t>
      </w:r>
    </w:p>
    <w:p>
      <w:pPr>
        <w:pStyle w:val="0"/>
        <w:jc w:val="both"/>
      </w:pPr>
      <w:r>
        <w:rPr>
          <w:sz w:val="20"/>
        </w:rPr>
      </w:r>
    </w:p>
    <w:bookmarkStart w:id="41" w:name="P41"/>
    <w:bookmarkEnd w:id="41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ДЕЯТЕЛЬНОСТИ ЭКСПЕРТНОГО СОВЕТА МИНИСТЕРСТВА КУЛЬТУРЫ</w:t>
      </w:r>
    </w:p>
    <w:p>
      <w:pPr>
        <w:pStyle w:val="2"/>
        <w:jc w:val="center"/>
      </w:pPr>
      <w:r>
        <w:rPr>
          <w:sz w:val="20"/>
        </w:rPr>
        <w:t xml:space="preserve">СВЕРДЛОВСКОЙ ОБЛАСТИ ПО РАССМОТРЕНИЮ ЗАЯВОК О НАЗНАЧЕНИИ</w:t>
      </w:r>
    </w:p>
    <w:p>
      <w:pPr>
        <w:pStyle w:val="2"/>
        <w:jc w:val="center"/>
      </w:pPr>
      <w:r>
        <w:rPr>
          <w:sz w:val="20"/>
        </w:rPr>
        <w:t xml:space="preserve">И ВЫПЛАТЕ ЕЖЕМЕСЯЧНОГО ПОСОБИЯ ОТДЕЛЬНЫМ КАТЕГОРИЯМ</w:t>
      </w:r>
    </w:p>
    <w:p>
      <w:pPr>
        <w:pStyle w:val="2"/>
        <w:jc w:val="center"/>
      </w:pPr>
      <w:r>
        <w:rPr>
          <w:sz w:val="20"/>
        </w:rPr>
        <w:t xml:space="preserve">ТВОРЧЕСКИХ РАБОТНИКОВ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Глава 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Экспертный совет Министерства культуры Свердловской области по рассмотрению заявок о назначении и выплате ежемесячного пособия отдельным категориям творческих работников (далее - экспертный совет) создается в соответствии с </w:t>
      </w:r>
      <w:hyperlink w:history="0" r:id="rId13" w:tooltip="Указ Губернатора Свердловской области от 27.12.2018 N 726-УГ (ред. от 17.12.2024) &quot;Об утверждении Порядка назначения и выплаты ежемесячного пособия отдельным категориям творческих работников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Свердловской области от 27.12.2018 N 726-УГ "Об утверждении Порядка назначения и выплаты ежемесячного пособия отдельным категориям творческих работников" (далее - Указ Губернатора Свердловской области от 27.12.2018 N 726-УГ).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Организационно-техническое и информационное обеспечение деятельности экспертного совета осуществляет отдел профессионального искусства и художественного образования Министерства культуры Свердловской области (далее - Министерство).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Экспертный совет является постоянно действующим коллегиальным органом Министерства и состоит из председателя экспертного совета, заместителя председателя экспертного совета, секретаря экспертного совета и иных членов экспертного совета. Количество членов экспертного совета составляет не менее восьми человек.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В состав экспертного совета входят заместитель Министра культуры Свердловской области, руководители структурных подразделений и специалисты Министерства, представители творческих общественных организаций (союзов) и их отделений, осуществляющих свою деятельность на территории Свердловской области (далее - творческие союзы).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Персональный состав экспертного совета утверждается приказом Министерства.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Глава 2. ЦЕЛЬ И ЗАДАЧА ЭКСПЕРТНОГО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Экспертный совет создается в целях содействия Министерству в назначении и выплате ежемесячного пособия отдельным категориям творческих работников (далее - пособия) в соответствии с </w:t>
      </w:r>
      <w:hyperlink w:history="0" r:id="rId14" w:tooltip="Указ Губернатора Свердловской области от 27.12.2018 N 726-УГ (ред. от 17.12.2024) &quot;Об утверждении Порядка назначения и выплаты ежемесячного пособия отдельным категориям творческих работников&quot; {КонсультантПлюс}">
        <w:r>
          <w:rPr>
            <w:sz w:val="20"/>
            <w:color w:val="0000ff"/>
          </w:rPr>
          <w:t xml:space="preserve">Порядком</w:t>
        </w:r>
      </w:hyperlink>
      <w:r>
        <w:rPr>
          <w:sz w:val="20"/>
        </w:rPr>
        <w:t xml:space="preserve"> назначения и выплаты ежемесячного пособия отдельным категориям творческих работников, утвержденным Указом Губернатора Свердловской области от 27.12.2018 N 726-УГ (далее - Порядок).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Задачей экспертного совета является рассмотрение поступивших в Министерство заявок творческих союзов о назначении и выплате пособия (далее - заявки) в соответствии с Порядком и направление предложений по назначению и выплате пособия Министру культуры Свердловской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Глава 3. ПОЛНОМОЧИЯ ЭКСПЕРТНОГО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 Экспертный совет осуществляет следующие полномочия: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осуществляет проверку поступивших заявок на предмет соответствия требованиям, установленным Порядком;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определяет кандидатов для назначения и выплаты пособия;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формирует и направляет предложения о назначении и выплате пособия Министру культуры Свердловской области для принятия приказа Министерства о назначении и выплате пособия и утверждении списка творческих работников, получающих пособия.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Глава 4. ПОЛНОМОЧИЯ ПРЕДСЕДАТЕЛЯ</w:t>
      </w:r>
    </w:p>
    <w:p>
      <w:pPr>
        <w:pStyle w:val="2"/>
        <w:jc w:val="center"/>
      </w:pPr>
      <w:r>
        <w:rPr>
          <w:sz w:val="20"/>
        </w:rPr>
        <w:t xml:space="preserve">ЭКСПЕРТНОГО СОВЕТА И ИНЫХ ЧЛЕНОВ ЭКСПЕРТНОГО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9. Председатель экспертного совета осуществляет следующие полномочия: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организует работу экспертного совета, назначает и проводит заседания экспертного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участвует в проверке поступивших заявок на предмет соответствия требованиям, установленным Порядком;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участвует в рассмотрении поступивших заявок, определении кандидатов для назначения и выплаты пособия, формировании предложений о назначении и выплате пособия;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подписывает протокол заседания экспертного совета, иные документы по направлению деятельности экспертного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В отсутствие председателя экспертного совета или по его поручению полномочия председателя экспертного совета возлагаются на заместителя председателя экспертного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Секретарь экспертного совета осуществляет следующие полномочия: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извещает членов экспертного совета о дате, времени и месте заседания экспертного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направляет членам экспертного совета документы, связанные с деятельностью экспертного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участвует в проверке поступивших заявок на предмет соответствия требованиям, установленным Порядком;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участвует в рассмотрении поступивших заявок, определении кандидатов для назначения и выплаты пособия, формировании предложений о назначении и выплате пособия;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ведет протокол заседания экспертного совета и оформляет его в установленном Министерством порядке;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подписывает протокол заседания экспертного совета, иные документы по направлению деятельности экспертного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осуществляет иные полномочия, необходимые для реализации задач и полномочий экспертного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Члены экспертного совета осуществляют следующие полномочия: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участвуют в проверке поступивших заявок на предмет соответствия требованиям, установленным Порядком;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участвуют в рассмотрении поступивших заявок, определении кандидатов для назначения и выплаты пособий, формировании предложений о назначении и выплате пособий;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осуществляют иные полномочия по направлениям деятельности экспертного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Глава 5. ПОРЯДОК РАБОТЫ ЭКСПЕРТНОГО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13. Заседания экспертного совета проводятся в закрытой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Заседание экспертного совета является правомочным, если на нем присутствуют не менее половины членов экспертного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Экспертный совет рассматривает заслуги, достижения и обстоятельства жизни творческих работников, претендующих на получение пособия, и готовит предложения о назначении и выплате пособий, принимая во внимание следующие критерии: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стаж работы в сфере культуры;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наличие почетных званий и государственных наград;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наличие творческих достижений;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семейное положение;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состояние здоровья.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Решение экспертного совета принимается большинством голосов присутствующих на заседании членов экспертного совета и оформляется протоколом заседания экспертного совета, который подписывается председательствовавшим на заседании экспертного совета и секретарем экспертного совета и направляется Министру культуры Свердловской области для подготовки проекта приказа Министерства о назначении и выплате пособия и об утверждении списка творческих работников, получающих пособия.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Глава 6. КОНФЛИКТ ИНТЕРЕСОВ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17. Во время работы в экспертном совете его члены обязаны незамедлительно сообщать о случаях личной заинтересованности в назначении пособий, которая может привести или приводит к конфликту интересов (далее - личная заинтересованность), а также о ставших им известными случаях личной заинтересованности иных членов экспертного совета в назначении пособий кандидатам.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Под конфликтом интересов в настоящем Порядке понимается ситуация, при которой личная заинтересованность (прямая или косвенная) члена экспертного совета влияет или может повлиять на надлежащее, объективное и беспристрастное принятие им решений по вопросам компетенции экспертного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Под личной заинтересованностью в настоящем Порядке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членом экспертного совета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член экспертного совета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О возникновении личной заинтересованности член экспертного совета письменно в свободной форме уведомляет Министерство до начала работы экспертного совета. В целях предотвращения или урегулирования конфликта интересов член экспертного совета, уведомивший о возникновении личной заинтересованности, временно исключается из состава экспертного совета приказом Министерства на период работы экспертного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О возникновении личной заинтересованности, ставшей известной во время проведения заседания экспертного совета, член экспертного совета заявляет устно, что фиксируется в протоколе заседания экспертного совета. В целях предотвращения или урегулирования конфликта интересов член экспертного совета не участвует в голосовании и отстраняется экспертным советом от участия в заседании.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В случае, если в результате предотвращения или урегулирования конфликта интересов посредством временного исключения члена экспертного совета из состава экспертного совета отсутствует необходимый для проведения заседания кворум, в состав экспертного совета приказом Министерства временно включаются иные лица.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Если член экспертного совета не уведомил о возникновении личной заинтересованности и об этом стало известно после принятия экспертным советом решения в соответствии с его компетенцией, принятое экспертным советом решение считается недействительным. В этом случае в целях урегулирования конфликта интересов член экспертного совета, у которого возникла личная заинтересованность, временно исключается из состава экспертного совета приказом Министерства на период работы экспертного совета, а заседание экспертного совета проводится повторно.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культуры Свердловской области от 22.07.2025 N 310</w:t>
            <w:br/>
            <w:t>"Об экспертном совете Министерства культуры Свердл...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71&amp;n=393080" TargetMode = "External"/><Relationship Id="rId9" Type="http://schemas.openxmlformats.org/officeDocument/2006/relationships/hyperlink" Target="https://login.consultant.ru/link/?req=doc&amp;base=RLAW071&amp;n=256564" TargetMode = "External"/><Relationship Id="rId10" Type="http://schemas.openxmlformats.org/officeDocument/2006/relationships/hyperlink" Target="www.pravo.gov66.ru" TargetMode = "External"/><Relationship Id="rId11" Type="http://schemas.openxmlformats.org/officeDocument/2006/relationships/hyperlink" Target="www.pravo.gov66.ru" TargetMode = "External"/><Relationship Id="rId12" Type="http://schemas.openxmlformats.org/officeDocument/2006/relationships/hyperlink" Target="https://mkso.midural.ru" TargetMode = "External"/><Relationship Id="rId13" Type="http://schemas.openxmlformats.org/officeDocument/2006/relationships/hyperlink" Target="https://login.consultant.ru/link/?req=doc&amp;base=RLAW071&amp;n=393080" TargetMode = "External"/><Relationship Id="rId14" Type="http://schemas.openxmlformats.org/officeDocument/2006/relationships/hyperlink" Target="https://login.consultant.ru/link/?req=doc&amp;base=RLAW071&amp;n=393080&amp;dst=10001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культуры Свердловской области от 22.07.2025 N 310
"Об экспертном совете Министерства культуры Свердловской области по рассмотрению заявок о назначении и выплате ежемесячного пособия отдельным категориям творческих работников"
(вместе с "Порядком деятельности экспертного совета Министерства культуры Свердловской области по рассмотрению заявок о назначении и выплате ежемесячного пособия отдельным категориям творческих работников")</dc:title>
  <dcterms:created xsi:type="dcterms:W3CDTF">2026-01-10T11:51:16Z</dcterms:created>
</cp:coreProperties>
</file>