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и молодежной политики Свердловской области от 20.04.2022 N 392-Д</w:t>
              <w:br/>
              <w:t xml:space="preserve">(ред. от 10.08.2023)</w:t>
              <w:br/>
              <w:t xml:space="preserve">"О проведении независимой оценки качества (общественной экспертизы) дополнительных общеобразовательных программ"</w:t>
              <w:br/>
              <w:t xml:space="preserve">(вместе с "Положением об общественном совете по проведению независимой оценки качества (общественной экспертизы) дополнительных общеобразовательных программ при Министерстве образования и молодежной политики Свердловской области", "Регламентом проведения независимой оценки качества (общественной экспертизы) дополнительных общеобразовательных программ")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И МОЛОДЕЖНОЙ ПОЛИТИКИ</w:t>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апреля 2022 г. N 392-Д</w:t>
      </w:r>
    </w:p>
    <w:p>
      <w:pPr>
        <w:pStyle w:val="2"/>
        <w:jc w:val="center"/>
      </w:pPr>
      <w:r>
        <w:rPr>
          <w:sz w:val="20"/>
        </w:rPr>
      </w:r>
    </w:p>
    <w:p>
      <w:pPr>
        <w:pStyle w:val="2"/>
        <w:jc w:val="center"/>
      </w:pPr>
      <w:r>
        <w:rPr>
          <w:sz w:val="20"/>
        </w:rPr>
        <w:t xml:space="preserve">О ПРОВЕДЕНИИ НЕЗАВИСИМОЙ ОЦЕНКИ</w:t>
      </w:r>
    </w:p>
    <w:p>
      <w:pPr>
        <w:pStyle w:val="2"/>
        <w:jc w:val="center"/>
      </w:pPr>
      <w:r>
        <w:rPr>
          <w:sz w:val="20"/>
        </w:rPr>
        <w:t xml:space="preserve">КАЧЕСТВА (ОБЩЕСТВЕННОЙ ЭКСПЕРТИЗЫ)</w:t>
      </w:r>
    </w:p>
    <w:p>
      <w:pPr>
        <w:pStyle w:val="2"/>
        <w:jc w:val="center"/>
      </w:pPr>
      <w:r>
        <w:rPr>
          <w:sz w:val="20"/>
        </w:rPr>
        <w:t xml:space="preserve">ДОПОЛНИТЕЛЬНЫХ ОБЩЕОБРАЗОВАТЕЛЬНЫХ ПРОГРАММ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образования и молодежной политики Свердловской области от 10.08.2023 N 932-Д &quot;О внесении изменений в регламент проведения независимой оценки качества (общественной экспертизы) дополнительных общеобразовательных программ, утвержденный Приказом Министерством образования и молодежной политики Свердловской области от 20.04.2022 N 392-Д&quot; {КонсультантПлюс}">
              <w:r>
                <w:rPr>
                  <w:sz w:val="20"/>
                  <w:color w:val="0000ff"/>
                </w:rPr>
                <w:t xml:space="preserve">Приказа</w:t>
              </w:r>
            </w:hyperlink>
            <w:r>
              <w:rPr>
                <w:sz w:val="20"/>
                <w:color w:val="392c69"/>
              </w:rPr>
              <w:t xml:space="preserve"> Министерства образования и молодежной политики Свердловской</w:t>
            </w:r>
          </w:p>
          <w:p>
            <w:pPr>
              <w:pStyle w:val="0"/>
              <w:jc w:val="center"/>
            </w:pPr>
            <w:r>
              <w:rPr>
                <w:sz w:val="20"/>
                <w:color w:val="392c69"/>
              </w:rPr>
              <w:t xml:space="preserve">области от 10.08.2023 N 932-Д)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паспортом</w:t>
        </w:r>
      </w:hyperlink>
      <w:r>
        <w:rPr>
          <w:sz w:val="20"/>
        </w:rPr>
        <w:t xml:space="preserve"> федерального проекта "Успех каждого ребенка" национального проекта "Образование", утвержденным протоколом президиума Совета при Президенте Российской Федерации по стратегическому развитию и национальным проектам от 24.12.2018 N 16, </w:t>
      </w:r>
      <w:hyperlink w:history="0" r:id="rId9" w:tooltip="Приказ Минпросвещения России от 03.09.2019 N 467 (ред. от 21.04.2023) &quot;Об утверждении Целевой модели развития региональных систем дополнительного образования детей&quot; (Зарегистрировано в Минюсте России 06.12.2019 N 56722) {КонсультантПлюс}">
        <w:r>
          <w:rPr>
            <w:sz w:val="20"/>
            <w:color w:val="0000ff"/>
          </w:rPr>
          <w:t xml:space="preserve">Приказом</w:t>
        </w:r>
      </w:hyperlink>
      <w:r>
        <w:rPr>
          <w:sz w:val="20"/>
        </w:rPr>
        <w:t xml:space="preserve"> Министерства просвещения Российской Федерации от 03.09.2019 N 467 "Об утверждении Целевой модели развития региональных систем дополнительного образования детей", </w:t>
      </w:r>
      <w:hyperlink w:history="0" r:id="rId10"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Постановлениями Правительства Свердловской области от 07.02.2014 </w:t>
      </w:r>
      <w:hyperlink w:history="0" r:id="rId11"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65-ПП</w:t>
        </w:r>
      </w:hyperlink>
      <w:r>
        <w:rPr>
          <w:sz w:val="20"/>
        </w:rPr>
        <w:t xml:space="preserve"> "Об утверждении Порядка образования общественных советов при областных исполнительных органах государственной власти Свердловской области" и от 06.08.2019 </w:t>
      </w:r>
      <w:hyperlink w:history="0" r:id="rId12" w:tooltip="Постановление Правительства Свердловской области от 06.08.2019 N 503-ПП (ред. от 19.11.2021) &quot;О системе персонифицированного финансирования дополнительного образования детей на территории Свердловской области&quot; (вместе с &quot;Концепцией персонифицированного финансирования дополнительного образования детей на территории Свердловской области&quot;) ------------ Утратил силу или отменен {КонсультантПлюс}">
        <w:r>
          <w:rPr>
            <w:sz w:val="20"/>
            <w:color w:val="0000ff"/>
          </w:rPr>
          <w:t xml:space="preserve">N 503-ПП</w:t>
        </w:r>
      </w:hyperlink>
      <w:r>
        <w:rPr>
          <w:sz w:val="20"/>
        </w:rPr>
        <w:t xml:space="preserve"> "О системе персонифицированного финансирования дополнительного образования детей на территории Свердловской области" приказываю:</w:t>
      </w:r>
    </w:p>
    <w:p>
      <w:pPr>
        <w:pStyle w:val="0"/>
        <w:spacing w:before="200" w:line-rule="auto"/>
        <w:ind w:firstLine="540"/>
        <w:jc w:val="both"/>
      </w:pPr>
      <w:r>
        <w:rPr>
          <w:sz w:val="20"/>
        </w:rPr>
        <w:t xml:space="preserve">1. Создать общественный совет по проведению независимой оценки качества (общественной экспертизы) дополнительных общеобразовательных программ при Министерстве образования и молодежной политики Свердловской области (далее - общественный совет по проведению НОК).</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46" w:tooltip="ПОЛОЖЕНИЕ">
        <w:r>
          <w:rPr>
            <w:sz w:val="20"/>
            <w:color w:val="0000ff"/>
          </w:rPr>
          <w:t xml:space="preserve">положение</w:t>
        </w:r>
      </w:hyperlink>
      <w:r>
        <w:rPr>
          <w:sz w:val="20"/>
        </w:rPr>
        <w:t xml:space="preserve"> об общественном совете по проведению НОК (прилагается);</w:t>
      </w:r>
    </w:p>
    <w:p>
      <w:pPr>
        <w:pStyle w:val="0"/>
        <w:spacing w:before="200" w:line-rule="auto"/>
        <w:ind w:firstLine="540"/>
        <w:jc w:val="both"/>
      </w:pPr>
      <w:r>
        <w:rPr>
          <w:sz w:val="20"/>
        </w:rPr>
        <w:t xml:space="preserve">2) </w:t>
      </w:r>
      <w:hyperlink w:history="0" w:anchor="P125" w:tooltip="СОСТАВ">
        <w:r>
          <w:rPr>
            <w:sz w:val="20"/>
            <w:color w:val="0000ff"/>
          </w:rPr>
          <w:t xml:space="preserve">состав</w:t>
        </w:r>
      </w:hyperlink>
      <w:r>
        <w:rPr>
          <w:sz w:val="20"/>
        </w:rPr>
        <w:t xml:space="preserve"> общественного совета по проведению НОК (прилагается);</w:t>
      </w:r>
    </w:p>
    <w:p>
      <w:pPr>
        <w:pStyle w:val="0"/>
        <w:spacing w:before="200" w:line-rule="auto"/>
        <w:ind w:firstLine="540"/>
        <w:jc w:val="both"/>
      </w:pPr>
      <w:r>
        <w:rPr>
          <w:sz w:val="20"/>
        </w:rPr>
        <w:t xml:space="preserve">3) </w:t>
      </w:r>
      <w:hyperlink w:history="0" w:anchor="P191" w:tooltip="РЕГЛАМЕНТ">
        <w:r>
          <w:rPr>
            <w:sz w:val="20"/>
            <w:color w:val="0000ff"/>
          </w:rPr>
          <w:t xml:space="preserve">регламент</w:t>
        </w:r>
      </w:hyperlink>
      <w:r>
        <w:rPr>
          <w:sz w:val="20"/>
        </w:rPr>
        <w:t xml:space="preserve"> проведения независимой оценки качества (общественной экспертизы) дополнительных общеобразовательных программ (далее - регламент) (прилагается).</w:t>
      </w:r>
    </w:p>
    <w:p>
      <w:pPr>
        <w:pStyle w:val="0"/>
        <w:spacing w:before="200" w:line-rule="auto"/>
        <w:ind w:firstLine="540"/>
        <w:jc w:val="both"/>
      </w:pPr>
      <w:r>
        <w:rPr>
          <w:sz w:val="20"/>
        </w:rPr>
        <w:t xml:space="preserve">3. Определить государственное автономное нетиповое образовательное учреждение Свердловской области "Дворец молодежи" оператором по организации проведения независимой оценки качества (общественной экспертизы) дополнительных общеобразовательных программ (далее - НОК, Оператор).</w:t>
      </w:r>
    </w:p>
    <w:p>
      <w:pPr>
        <w:pStyle w:val="0"/>
        <w:spacing w:before="200" w:line-rule="auto"/>
        <w:ind w:firstLine="540"/>
        <w:jc w:val="both"/>
      </w:pPr>
      <w:r>
        <w:rPr>
          <w:sz w:val="20"/>
        </w:rPr>
        <w:t xml:space="preserve">4. Оператору:</w:t>
      </w:r>
    </w:p>
    <w:p>
      <w:pPr>
        <w:pStyle w:val="0"/>
        <w:spacing w:before="200" w:line-rule="auto"/>
        <w:ind w:firstLine="540"/>
        <w:jc w:val="both"/>
      </w:pPr>
      <w:r>
        <w:rPr>
          <w:sz w:val="20"/>
        </w:rPr>
        <w:t xml:space="preserve">1) организовать взаимодействие с экспертами, входящими в состав общественного совета по проведению НОК;</w:t>
      </w:r>
    </w:p>
    <w:p>
      <w:pPr>
        <w:pStyle w:val="0"/>
        <w:spacing w:before="200" w:line-rule="auto"/>
        <w:ind w:firstLine="540"/>
        <w:jc w:val="both"/>
      </w:pPr>
      <w:r>
        <w:rPr>
          <w:sz w:val="20"/>
        </w:rPr>
        <w:t xml:space="preserve">2) осуществлять организационно-техническое обеспечение и информационное сопровождение деятельности общественного совета по проведению НОК;</w:t>
      </w:r>
    </w:p>
    <w:p>
      <w:pPr>
        <w:pStyle w:val="0"/>
        <w:spacing w:before="200" w:line-rule="auto"/>
        <w:ind w:firstLine="540"/>
        <w:jc w:val="both"/>
      </w:pPr>
      <w:r>
        <w:rPr>
          <w:sz w:val="20"/>
        </w:rPr>
        <w:t xml:space="preserve">3) обеспечить проведение НОК в соответствии с </w:t>
      </w:r>
      <w:hyperlink w:history="0" w:anchor="P191" w:tooltip="РЕГЛАМЕНТ">
        <w:r>
          <w:rPr>
            <w:sz w:val="20"/>
            <w:color w:val="0000ff"/>
          </w:rPr>
          <w:t xml:space="preserve">регламентом</w:t>
        </w:r>
      </w:hyperlink>
      <w:r>
        <w:rPr>
          <w:sz w:val="20"/>
        </w:rPr>
        <w:t xml:space="preserve">, утвержденным настоящим Приказом, а также подготовку предложений по развитию системы дополнительного образования детей в Свердловской области на основе результатов НОК.</w:t>
      </w:r>
    </w:p>
    <w:p>
      <w:pPr>
        <w:pStyle w:val="0"/>
        <w:spacing w:before="200" w:line-rule="auto"/>
        <w:ind w:firstLine="540"/>
        <w:jc w:val="both"/>
      </w:pPr>
      <w:r>
        <w:rPr>
          <w:sz w:val="20"/>
        </w:rPr>
        <w:t xml:space="preserve">5. Контроль за исполнением настоящего Приказа возложить на Первого заместителя Министра образования и молодежной политики Свердловской области Н.В. Журавлеву.</w:t>
      </w:r>
    </w:p>
    <w:p>
      <w:pPr>
        <w:pStyle w:val="0"/>
        <w:spacing w:before="200" w:line-rule="auto"/>
        <w:ind w:firstLine="540"/>
        <w:jc w:val="both"/>
      </w:pPr>
      <w:r>
        <w:rPr>
          <w:sz w:val="20"/>
        </w:rPr>
        <w:t xml:space="preserve">6. Отделу дополнительного образования, летнего отдыха и сопровождения одаренных детей направить настоящий Приказ для опубликования на "Официальном интернет-портале правовой информации Свердловской области" (</w:t>
      </w:r>
      <w:r>
        <w:rPr>
          <w:sz w:val="20"/>
        </w:rPr>
        <w:t xml:space="preserve">www.pravo.gov66.ru</w:t>
      </w:r>
      <w:r>
        <w:rPr>
          <w:sz w:val="20"/>
        </w:rPr>
        <w:t xml:space="preserve">) в течение 3 рабочих дней с момента его принятия.</w:t>
      </w:r>
    </w:p>
    <w:p>
      <w:pPr>
        <w:pStyle w:val="0"/>
        <w:jc w:val="both"/>
      </w:pPr>
      <w:r>
        <w:rPr>
          <w:sz w:val="20"/>
        </w:rPr>
      </w:r>
    </w:p>
    <w:p>
      <w:pPr>
        <w:pStyle w:val="0"/>
        <w:jc w:val="right"/>
      </w:pPr>
      <w:r>
        <w:rPr>
          <w:sz w:val="20"/>
        </w:rPr>
        <w:t xml:space="preserve">Министр</w:t>
      </w:r>
    </w:p>
    <w:p>
      <w:pPr>
        <w:pStyle w:val="0"/>
        <w:jc w:val="right"/>
      </w:pPr>
      <w:r>
        <w:rPr>
          <w:sz w:val="20"/>
        </w:rPr>
        <w:t xml:space="preserve">Ю.И.БИКТУГАНОВ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образования и</w:t>
      </w:r>
    </w:p>
    <w:p>
      <w:pPr>
        <w:pStyle w:val="0"/>
        <w:jc w:val="right"/>
      </w:pPr>
      <w:r>
        <w:rPr>
          <w:sz w:val="20"/>
        </w:rPr>
        <w:t xml:space="preserve">молодежной политики</w:t>
      </w:r>
    </w:p>
    <w:p>
      <w:pPr>
        <w:pStyle w:val="0"/>
        <w:jc w:val="right"/>
      </w:pPr>
      <w:r>
        <w:rPr>
          <w:sz w:val="20"/>
        </w:rPr>
        <w:t xml:space="preserve">Свердловской области</w:t>
      </w:r>
    </w:p>
    <w:p>
      <w:pPr>
        <w:pStyle w:val="0"/>
        <w:jc w:val="right"/>
      </w:pPr>
      <w:r>
        <w:rPr>
          <w:sz w:val="20"/>
        </w:rPr>
        <w:t xml:space="preserve">от 20 апреля 2022 г. N 392-Д</w:t>
      </w:r>
    </w:p>
    <w:p>
      <w:pPr>
        <w:pStyle w:val="0"/>
        <w:jc w:val="right"/>
      </w:pPr>
      <w:r>
        <w:rPr>
          <w:sz w:val="20"/>
        </w:rPr>
        <w:t xml:space="preserve">"О проведении независимой оценки</w:t>
      </w:r>
    </w:p>
    <w:p>
      <w:pPr>
        <w:pStyle w:val="0"/>
        <w:jc w:val="right"/>
      </w:pPr>
      <w:r>
        <w:rPr>
          <w:sz w:val="20"/>
        </w:rPr>
        <w:t xml:space="preserve">качества (общественной экспертизы)</w:t>
      </w:r>
    </w:p>
    <w:p>
      <w:pPr>
        <w:pStyle w:val="0"/>
        <w:jc w:val="right"/>
      </w:pPr>
      <w:r>
        <w:rPr>
          <w:sz w:val="20"/>
        </w:rPr>
        <w:t xml:space="preserve">дополнительных общеобразовательных</w:t>
      </w:r>
    </w:p>
    <w:p>
      <w:pPr>
        <w:pStyle w:val="0"/>
        <w:jc w:val="right"/>
      </w:pPr>
      <w:r>
        <w:rPr>
          <w:sz w:val="20"/>
        </w:rPr>
        <w:t xml:space="preserve">программ"</w:t>
      </w:r>
    </w:p>
    <w:p>
      <w:pPr>
        <w:pStyle w:val="0"/>
        <w:jc w:val="both"/>
      </w:pPr>
      <w:r>
        <w:rPr>
          <w:sz w:val="20"/>
        </w:rPr>
      </w:r>
    </w:p>
    <w:bookmarkStart w:id="46" w:name="P46"/>
    <w:bookmarkEnd w:id="46"/>
    <w:p>
      <w:pPr>
        <w:pStyle w:val="2"/>
        <w:jc w:val="center"/>
      </w:pPr>
      <w:r>
        <w:rPr>
          <w:sz w:val="20"/>
        </w:rPr>
        <w:t xml:space="preserve">ПОЛОЖЕНИЕ</w:t>
      </w:r>
    </w:p>
    <w:p>
      <w:pPr>
        <w:pStyle w:val="2"/>
        <w:jc w:val="center"/>
      </w:pPr>
      <w:r>
        <w:rPr>
          <w:sz w:val="20"/>
        </w:rPr>
        <w:t xml:space="preserve">ОБ ОБЩЕСТВЕННОМ СОВЕТЕ ПО ПРОВЕДЕНИЮ</w:t>
      </w:r>
    </w:p>
    <w:p>
      <w:pPr>
        <w:pStyle w:val="2"/>
        <w:jc w:val="center"/>
      </w:pPr>
      <w:r>
        <w:rPr>
          <w:sz w:val="20"/>
        </w:rPr>
        <w:t xml:space="preserve">НЕЗАВИСИМОЙ ОЦЕНКИ КАЧЕСТВА (ОБЩЕСТВЕННОЙ ЭКСПЕРТИЗЫ)</w:t>
      </w:r>
    </w:p>
    <w:p>
      <w:pPr>
        <w:pStyle w:val="2"/>
        <w:jc w:val="center"/>
      </w:pPr>
      <w:r>
        <w:rPr>
          <w:sz w:val="20"/>
        </w:rPr>
        <w:t xml:space="preserve">ДОПОЛНИТЕЛЬНЫХ ОБЩЕОБРАЗОВАТЕЛЬНЫХ ПРОГРАММ ПРИ МИНИСТЕРСТВЕ</w:t>
      </w:r>
    </w:p>
    <w:p>
      <w:pPr>
        <w:pStyle w:val="2"/>
        <w:jc w:val="center"/>
      </w:pPr>
      <w:r>
        <w:rPr>
          <w:sz w:val="20"/>
        </w:rPr>
        <w:t xml:space="preserve">ОБРАЗОВАНИЯ И МОЛОДЕЖНОЙ ПОЛИТИКИ СВЕРДЛОВСКОЙ ОБЛАСТИ</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Общественный совет по проведению независимой оценки качества (общественной экспертизы) дополнительных общеобразовательных программ при Министерстве образования и молодежной политики Свердловской области (далее - Общественный совет, Министерство) является постоянно действующим совещательно-консультативным органом.</w:t>
      </w:r>
    </w:p>
    <w:p>
      <w:pPr>
        <w:pStyle w:val="0"/>
        <w:spacing w:before="200" w:line-rule="auto"/>
        <w:ind w:firstLine="540"/>
        <w:jc w:val="both"/>
      </w:pPr>
      <w:r>
        <w:rPr>
          <w:sz w:val="20"/>
        </w:rPr>
        <w:t xml:space="preserve">2. Общественный совет обеспечивает взаимодействие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с Министерством по вопросам проведения независимой оценки качества (общественной экспертизы) дополнительных общеобразовательных программ в Свердловской области (далее - НОК).</w:t>
      </w:r>
    </w:p>
    <w:p>
      <w:pPr>
        <w:pStyle w:val="0"/>
        <w:spacing w:before="200" w:line-rule="auto"/>
        <w:ind w:firstLine="540"/>
        <w:jc w:val="both"/>
      </w:pPr>
      <w:r>
        <w:rPr>
          <w:sz w:val="20"/>
        </w:rPr>
        <w:t xml:space="preserve">3. В своей деятельности Общественный совет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указами Президента Российской Федерации, постановлениями и распоряжениями Правительства Российской Федерации, приказами Министерства просвещения Российской Федерации, указами и распоряжениями Губернатора Свердловской области, постановлениями и распоряжениями Правительства Свердловской области, приказами Министерства, а также настоящим положением.</w:t>
      </w:r>
    </w:p>
    <w:p>
      <w:pPr>
        <w:pStyle w:val="0"/>
        <w:spacing w:before="200" w:line-rule="auto"/>
        <w:ind w:firstLine="540"/>
        <w:jc w:val="both"/>
      </w:pPr>
      <w:r>
        <w:rPr>
          <w:sz w:val="20"/>
        </w:rPr>
        <w:t xml:space="preserve">4.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Глава 2. ЗАДАЧИ И ПРАВА ОБЩЕСТВЕННОГО СОВЕТА</w:t>
      </w:r>
    </w:p>
    <w:p>
      <w:pPr>
        <w:pStyle w:val="0"/>
        <w:jc w:val="both"/>
      </w:pPr>
      <w:r>
        <w:rPr>
          <w:sz w:val="20"/>
        </w:rPr>
      </w:r>
    </w:p>
    <w:p>
      <w:pPr>
        <w:pStyle w:val="0"/>
        <w:ind w:firstLine="540"/>
        <w:jc w:val="both"/>
      </w:pPr>
      <w:r>
        <w:rPr>
          <w:sz w:val="20"/>
        </w:rPr>
        <w:t xml:space="preserve">5. Задачами Общественного совета являются:</w:t>
      </w:r>
    </w:p>
    <w:p>
      <w:pPr>
        <w:pStyle w:val="0"/>
        <w:spacing w:before="200" w:line-rule="auto"/>
        <w:ind w:firstLine="540"/>
        <w:jc w:val="both"/>
      </w:pPr>
      <w:r>
        <w:rPr>
          <w:sz w:val="20"/>
        </w:rPr>
        <w:t xml:space="preserve">1) проведение НОК в соответствии с регламентом проведения НОК, утвержденным приказом Министерства;</w:t>
      </w:r>
    </w:p>
    <w:p>
      <w:pPr>
        <w:pStyle w:val="0"/>
        <w:spacing w:before="200" w:line-rule="auto"/>
        <w:ind w:firstLine="540"/>
        <w:jc w:val="both"/>
      </w:pPr>
      <w:r>
        <w:rPr>
          <w:sz w:val="20"/>
        </w:rPr>
        <w:t xml:space="preserve">2) рассмотрение на заседаниях Общественного совета результатов НОК, проводимой на территории Свердловской области;</w:t>
      </w:r>
    </w:p>
    <w:p>
      <w:pPr>
        <w:pStyle w:val="0"/>
        <w:spacing w:before="200" w:line-rule="auto"/>
        <w:ind w:firstLine="540"/>
        <w:jc w:val="both"/>
      </w:pPr>
      <w:r>
        <w:rPr>
          <w:sz w:val="20"/>
        </w:rPr>
        <w:t xml:space="preserve">3) подготовка предложений по улучшению качества дополнительных общеобразовательных программ;</w:t>
      </w:r>
    </w:p>
    <w:p>
      <w:pPr>
        <w:pStyle w:val="0"/>
        <w:spacing w:before="200" w:line-rule="auto"/>
        <w:ind w:firstLine="540"/>
        <w:jc w:val="both"/>
      </w:pPr>
      <w:r>
        <w:rPr>
          <w:sz w:val="20"/>
        </w:rPr>
        <w:t xml:space="preserve">4) направление в Министерство результатов НОК и предложений по совершенствованию дополнительного образования в Свердловской области, в том числе на основании результатов НОК (при наличии).</w:t>
      </w:r>
    </w:p>
    <w:p>
      <w:pPr>
        <w:pStyle w:val="0"/>
        <w:spacing w:before="200" w:line-rule="auto"/>
        <w:ind w:firstLine="540"/>
        <w:jc w:val="both"/>
      </w:pPr>
      <w:r>
        <w:rPr>
          <w:sz w:val="20"/>
        </w:rPr>
        <w:t xml:space="preserve">6. Общественный совет имеет право:</w:t>
      </w:r>
    </w:p>
    <w:p>
      <w:pPr>
        <w:pStyle w:val="0"/>
        <w:spacing w:before="200" w:line-rule="auto"/>
        <w:ind w:firstLine="540"/>
        <w:jc w:val="both"/>
      </w:pPr>
      <w:r>
        <w:rPr>
          <w:sz w:val="20"/>
        </w:rPr>
        <w:t xml:space="preserve">1) приглашать на заседания Общественного совета руководителей структурных подразделений Министерства, а также заинтересованных представителей общественных организаций;</w:t>
      </w:r>
    </w:p>
    <w:p>
      <w:pPr>
        <w:pStyle w:val="0"/>
        <w:spacing w:before="200" w:line-rule="auto"/>
        <w:ind w:firstLine="540"/>
        <w:jc w:val="both"/>
      </w:pPr>
      <w:r>
        <w:rPr>
          <w:sz w:val="20"/>
        </w:rPr>
        <w:t xml:space="preserve">2) направлять запросы в исполнительные органы государственной власти Свердловской области;</w:t>
      </w:r>
    </w:p>
    <w:p>
      <w:pPr>
        <w:pStyle w:val="0"/>
        <w:spacing w:before="200" w:line-rule="auto"/>
        <w:ind w:firstLine="540"/>
        <w:jc w:val="both"/>
      </w:pPr>
      <w:r>
        <w:rPr>
          <w:sz w:val="20"/>
        </w:rPr>
        <w:t xml:space="preserve">3) информировать жителей Свердловской области о результатах НОК.</w:t>
      </w:r>
    </w:p>
    <w:p>
      <w:pPr>
        <w:pStyle w:val="0"/>
        <w:jc w:val="both"/>
      </w:pPr>
      <w:r>
        <w:rPr>
          <w:sz w:val="20"/>
        </w:rPr>
      </w:r>
    </w:p>
    <w:p>
      <w:pPr>
        <w:pStyle w:val="2"/>
        <w:outlineLvl w:val="1"/>
        <w:jc w:val="center"/>
      </w:pPr>
      <w:r>
        <w:rPr>
          <w:sz w:val="20"/>
        </w:rPr>
        <w:t xml:space="preserve">Глава 3. СТРУКТУРА И ОРГАНИЗАЦИЯ</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7. Общественный совет формируется из числа представителей Общественной палаты Свердловской области, Свердловского областного родительского комитета, победителей всероссийских конкурсов, их региональных этапов, региональных конкурсов профессионального мастерства педагогов дополнительного образования, общественных организаций, общественных объединений, научных, образовательных и иных организаций.</w:t>
      </w:r>
    </w:p>
    <w:p>
      <w:pPr>
        <w:pStyle w:val="0"/>
        <w:spacing w:before="200" w:line-rule="auto"/>
        <w:ind w:firstLine="540"/>
        <w:jc w:val="both"/>
      </w:pPr>
      <w:r>
        <w:rPr>
          <w:sz w:val="20"/>
        </w:rPr>
        <w:t xml:space="preserve">8. Состав Общественного совета утверждается приказом Министерства на основании согласий кандидатов.</w:t>
      </w:r>
    </w:p>
    <w:p>
      <w:pPr>
        <w:pStyle w:val="0"/>
        <w:spacing w:before="200" w:line-rule="auto"/>
        <w:ind w:firstLine="540"/>
        <w:jc w:val="both"/>
      </w:pPr>
      <w:r>
        <w:rPr>
          <w:sz w:val="20"/>
        </w:rPr>
        <w:t xml:space="preserve">9. Состав Общественного совета утверждается сроком на 2 года. При формировании Общественного совета на новый срок осуществляется изменение не менее трети его состава.</w:t>
      </w:r>
    </w:p>
    <w:p>
      <w:pPr>
        <w:pStyle w:val="0"/>
        <w:spacing w:before="200" w:line-rule="auto"/>
        <w:ind w:firstLine="540"/>
        <w:jc w:val="both"/>
      </w:pPr>
      <w:r>
        <w:rPr>
          <w:sz w:val="20"/>
        </w:rPr>
        <w:t xml:space="preserve">10. В состав Общественного совета не могут входить представители исполнительных органов государственной власти и органов местного самоуправления.</w:t>
      </w:r>
    </w:p>
    <w:p>
      <w:pPr>
        <w:pStyle w:val="0"/>
        <w:spacing w:before="200" w:line-rule="auto"/>
        <w:ind w:firstLine="540"/>
        <w:jc w:val="both"/>
      </w:pPr>
      <w:r>
        <w:rPr>
          <w:sz w:val="20"/>
        </w:rPr>
        <w:t xml:space="preserve">11. В состав Общественного совета входит председатель, заместитель председателя, секретарь, члены Общественного совета.</w:t>
      </w:r>
    </w:p>
    <w:p>
      <w:pPr>
        <w:pStyle w:val="0"/>
        <w:spacing w:before="200" w:line-rule="auto"/>
        <w:ind w:firstLine="540"/>
        <w:jc w:val="both"/>
      </w:pPr>
      <w:r>
        <w:rPr>
          <w:sz w:val="20"/>
        </w:rPr>
        <w:t xml:space="preserve">12. Возглавляет работу Общественного совета председатель Общественного совета.</w:t>
      </w:r>
    </w:p>
    <w:p>
      <w:pPr>
        <w:pStyle w:val="0"/>
        <w:spacing w:before="200" w:line-rule="auto"/>
        <w:ind w:firstLine="540"/>
        <w:jc w:val="both"/>
      </w:pPr>
      <w:r>
        <w:rPr>
          <w:sz w:val="20"/>
        </w:rPr>
        <w:t xml:space="preserve">13. Председатель и заместитель председателя Общественного совета избираются на организационном заседании Общественного совета открытым голосованием.</w:t>
      </w:r>
    </w:p>
    <w:p>
      <w:pPr>
        <w:pStyle w:val="0"/>
        <w:spacing w:before="200" w:line-rule="auto"/>
        <w:ind w:firstLine="540"/>
        <w:jc w:val="both"/>
      </w:pPr>
      <w:r>
        <w:rPr>
          <w:sz w:val="20"/>
        </w:rPr>
        <w:t xml:space="preserve">14. Секретарем Общественного совета является представитель регионального модельного центра дополнительного образования детей Свердловской области, структурного подразделения государственного автономного нетипового образовательного учреждения Свердловской области "Дворец молодежи".</w:t>
      </w:r>
    </w:p>
    <w:p>
      <w:pPr>
        <w:pStyle w:val="0"/>
        <w:spacing w:before="200" w:line-rule="auto"/>
        <w:ind w:firstLine="540"/>
        <w:jc w:val="both"/>
      </w:pPr>
      <w:r>
        <w:rPr>
          <w:sz w:val="20"/>
        </w:rPr>
        <w:t xml:space="preserve">15. Член Общественного совета вправе выйти из состава Общественного совета по письменному заявлению.</w:t>
      </w:r>
    </w:p>
    <w:p>
      <w:pPr>
        <w:pStyle w:val="0"/>
        <w:spacing w:before="200" w:line-rule="auto"/>
        <w:ind w:firstLine="540"/>
        <w:jc w:val="both"/>
      </w:pPr>
      <w:r>
        <w:rPr>
          <w:sz w:val="20"/>
        </w:rPr>
        <w:t xml:space="preserve">16. Основными формами деятельности Общественного совета являются заседания, которые проводятся не реже 1 раза в 30 дней.</w:t>
      </w:r>
    </w:p>
    <w:p>
      <w:pPr>
        <w:pStyle w:val="0"/>
        <w:spacing w:before="200" w:line-rule="auto"/>
        <w:ind w:firstLine="540"/>
        <w:jc w:val="both"/>
      </w:pPr>
      <w:r>
        <w:rPr>
          <w:sz w:val="20"/>
        </w:rPr>
        <w:t xml:space="preserve">17. Заседание Общественного совета считается правомочным при присутствии на нем не менее половины членов Общественного совета, включая секретаря Общественного совета.</w:t>
      </w:r>
    </w:p>
    <w:p>
      <w:pPr>
        <w:pStyle w:val="0"/>
        <w:spacing w:before="200" w:line-rule="auto"/>
        <w:ind w:firstLine="540"/>
        <w:jc w:val="both"/>
      </w:pPr>
      <w:r>
        <w:rPr>
          <w:sz w:val="20"/>
        </w:rPr>
        <w:t xml:space="preserve">18. По решению Общественного совета может быть проведено внеочередное заседание, а также заседание в заочной форме путем опросного голосования.</w:t>
      </w:r>
    </w:p>
    <w:p>
      <w:pPr>
        <w:pStyle w:val="0"/>
        <w:spacing w:before="200" w:line-rule="auto"/>
        <w:ind w:firstLine="540"/>
        <w:jc w:val="both"/>
      </w:pPr>
      <w:r>
        <w:rPr>
          <w:sz w:val="20"/>
        </w:rPr>
        <w:t xml:space="preserve">19. Общественный совет в целях реализации возложенных на него задач может создавать экспертные группы (комитеты, комиссии).</w:t>
      </w:r>
    </w:p>
    <w:p>
      <w:pPr>
        <w:pStyle w:val="0"/>
        <w:spacing w:before="200" w:line-rule="auto"/>
        <w:ind w:firstLine="540"/>
        <w:jc w:val="both"/>
      </w:pPr>
      <w:r>
        <w:rPr>
          <w:sz w:val="20"/>
        </w:rPr>
        <w:t xml:space="preserve">20. Решение Общественного совета по рассмотренным вопросам считается принятым, если за него проголосовало большинство членов Общественного совета, присутствующих на заседании.</w:t>
      </w:r>
    </w:p>
    <w:p>
      <w:pPr>
        <w:pStyle w:val="0"/>
        <w:spacing w:before="200" w:line-rule="auto"/>
        <w:ind w:firstLine="540"/>
        <w:jc w:val="both"/>
      </w:pPr>
      <w:r>
        <w:rPr>
          <w:sz w:val="20"/>
        </w:rPr>
        <w:t xml:space="preserve">21. При равенстве голосов председатель, а в его отсутствие - заместитель председателя Общественного совета имеют право решающего голоса.</w:t>
      </w:r>
    </w:p>
    <w:p>
      <w:pPr>
        <w:pStyle w:val="0"/>
        <w:spacing w:before="200" w:line-rule="auto"/>
        <w:ind w:firstLine="540"/>
        <w:jc w:val="both"/>
      </w:pPr>
      <w:r>
        <w:rPr>
          <w:sz w:val="20"/>
        </w:rPr>
        <w:t xml:space="preserve">22. Решения Общественного совета оформляются в виде протоколов, которые подписывает председатель, а в его отсутствие - заместитель председателя Общественного совета.</w:t>
      </w:r>
    </w:p>
    <w:p>
      <w:pPr>
        <w:pStyle w:val="0"/>
        <w:spacing w:before="200" w:line-rule="auto"/>
        <w:ind w:firstLine="540"/>
        <w:jc w:val="both"/>
      </w:pPr>
      <w:r>
        <w:rPr>
          <w:sz w:val="20"/>
        </w:rPr>
        <w:t xml:space="preserve">23. Предложения в повестку и документы для обсуждения на заседании Общественного совета готовит секретарь Общественного совета.</w:t>
      </w:r>
    </w:p>
    <w:p>
      <w:pPr>
        <w:pStyle w:val="0"/>
        <w:spacing w:before="200" w:line-rule="auto"/>
        <w:ind w:firstLine="540"/>
        <w:jc w:val="both"/>
      </w:pPr>
      <w:r>
        <w:rPr>
          <w:sz w:val="20"/>
        </w:rPr>
        <w:t xml:space="preserve">24. Председатель Общественного совета:</w:t>
      </w:r>
    </w:p>
    <w:p>
      <w:pPr>
        <w:pStyle w:val="0"/>
        <w:spacing w:before="200" w:line-rule="auto"/>
        <w:ind w:firstLine="540"/>
        <w:jc w:val="both"/>
      </w:pPr>
      <w:r>
        <w:rPr>
          <w:sz w:val="20"/>
        </w:rPr>
        <w:t xml:space="preserve">1) определяет приоритетные направления деятельности Общественного совета, формирует его повестку, назначает дату заседания Общественного совета;</w:t>
      </w:r>
    </w:p>
    <w:p>
      <w:pPr>
        <w:pStyle w:val="0"/>
        <w:spacing w:before="200" w:line-rule="auto"/>
        <w:ind w:firstLine="540"/>
        <w:jc w:val="both"/>
      </w:pPr>
      <w:r>
        <w:rPr>
          <w:sz w:val="20"/>
        </w:rPr>
        <w:t xml:space="preserve">2) руководит деятельностью Общественного совета;</w:t>
      </w:r>
    </w:p>
    <w:p>
      <w:pPr>
        <w:pStyle w:val="0"/>
        <w:spacing w:before="200" w:line-rule="auto"/>
        <w:ind w:firstLine="540"/>
        <w:jc w:val="both"/>
      </w:pPr>
      <w:r>
        <w:rPr>
          <w:sz w:val="20"/>
        </w:rPr>
        <w:t xml:space="preserve">3) проводит заседания Общественного совета.</w:t>
      </w:r>
    </w:p>
    <w:p>
      <w:pPr>
        <w:pStyle w:val="0"/>
        <w:spacing w:before="200" w:line-rule="auto"/>
        <w:ind w:firstLine="540"/>
        <w:jc w:val="both"/>
      </w:pPr>
      <w:r>
        <w:rPr>
          <w:sz w:val="20"/>
        </w:rPr>
        <w:t xml:space="preserve">25. Заместитель председателя Общественного совета исполняет обязанности председателя Общественного совета в его отсутствие.</w:t>
      </w:r>
    </w:p>
    <w:p>
      <w:pPr>
        <w:pStyle w:val="0"/>
        <w:spacing w:before="200" w:line-rule="auto"/>
        <w:ind w:firstLine="540"/>
        <w:jc w:val="both"/>
      </w:pPr>
      <w:r>
        <w:rPr>
          <w:sz w:val="20"/>
        </w:rPr>
        <w:t xml:space="preserve">26. Секретарь Общественного совета:</w:t>
      </w:r>
    </w:p>
    <w:p>
      <w:pPr>
        <w:pStyle w:val="0"/>
        <w:spacing w:before="200" w:line-rule="auto"/>
        <w:ind w:firstLine="540"/>
        <w:jc w:val="both"/>
      </w:pPr>
      <w:r>
        <w:rPr>
          <w:sz w:val="20"/>
        </w:rPr>
        <w:t xml:space="preserve">1) организует текущую деятельность Общественного совета;</w:t>
      </w:r>
    </w:p>
    <w:p>
      <w:pPr>
        <w:pStyle w:val="0"/>
        <w:spacing w:before="200" w:line-rule="auto"/>
        <w:ind w:firstLine="540"/>
        <w:jc w:val="both"/>
      </w:pPr>
      <w:r>
        <w:rPr>
          <w:sz w:val="20"/>
        </w:rPr>
        <w:t xml:space="preserve">2) координирует деятельность членов Общественного совета;</w:t>
      </w:r>
    </w:p>
    <w:p>
      <w:pPr>
        <w:pStyle w:val="0"/>
        <w:spacing w:before="200" w:line-rule="auto"/>
        <w:ind w:firstLine="540"/>
        <w:jc w:val="both"/>
      </w:pPr>
      <w:r>
        <w:rPr>
          <w:sz w:val="20"/>
        </w:rPr>
        <w:t xml:space="preserve">3) организует и осуществляет контроль за выполнением поручений председателя Общественного совета и его заместителя;</w:t>
      </w:r>
    </w:p>
    <w:p>
      <w:pPr>
        <w:pStyle w:val="0"/>
        <w:spacing w:before="200" w:line-rule="auto"/>
        <w:ind w:firstLine="540"/>
        <w:jc w:val="both"/>
      </w:pPr>
      <w:r>
        <w:rPr>
          <w:sz w:val="20"/>
        </w:rPr>
        <w:t xml:space="preserve">4) осуществляет взаимодействие с Министерством;</w:t>
      </w:r>
    </w:p>
    <w:p>
      <w:pPr>
        <w:pStyle w:val="0"/>
        <w:spacing w:before="200" w:line-rule="auto"/>
        <w:ind w:firstLine="540"/>
        <w:jc w:val="both"/>
      </w:pPr>
      <w:r>
        <w:rPr>
          <w:sz w:val="20"/>
        </w:rPr>
        <w:t xml:space="preserve">5) информирует членов Общественного совета о времени, месте и повестке заседания Общественного совета, направляет членам Общественного совета документы, необходимые для проведения НОК;</w:t>
      </w:r>
    </w:p>
    <w:p>
      <w:pPr>
        <w:pStyle w:val="0"/>
        <w:spacing w:before="200" w:line-rule="auto"/>
        <w:ind w:firstLine="540"/>
        <w:jc w:val="both"/>
      </w:pPr>
      <w:r>
        <w:rPr>
          <w:sz w:val="20"/>
        </w:rPr>
        <w:t xml:space="preserve">6) обеспечивает во взаимодействии с членами Общественного совета подготовку информационно-аналитических материалов к заседанию Общественного совета по вопросам, включенным в повестку;</w:t>
      </w:r>
    </w:p>
    <w:p>
      <w:pPr>
        <w:pStyle w:val="0"/>
        <w:spacing w:before="200" w:line-rule="auto"/>
        <w:ind w:firstLine="540"/>
        <w:jc w:val="both"/>
      </w:pPr>
      <w:r>
        <w:rPr>
          <w:sz w:val="20"/>
        </w:rPr>
        <w:t xml:space="preserve">7) ведет делопроизводство Общественного совета.</w:t>
      </w:r>
    </w:p>
    <w:p>
      <w:pPr>
        <w:pStyle w:val="0"/>
        <w:spacing w:before="200" w:line-rule="auto"/>
        <w:ind w:firstLine="540"/>
        <w:jc w:val="both"/>
      </w:pPr>
      <w:r>
        <w:rPr>
          <w:sz w:val="20"/>
        </w:rPr>
        <w:t xml:space="preserve">27.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2) рассматривают документы, представленные для проведения НОК,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3) обладают равными правами при обсуждении вопросов и голосовании.</w:t>
      </w:r>
    </w:p>
    <w:p>
      <w:pPr>
        <w:pStyle w:val="0"/>
        <w:spacing w:before="200" w:line-rule="auto"/>
        <w:ind w:firstLine="540"/>
        <w:jc w:val="both"/>
      </w:pPr>
      <w:r>
        <w:rPr>
          <w:sz w:val="20"/>
        </w:rPr>
        <w:t xml:space="preserve">28. Организационно-правовое и техническое обеспечение деятельности Общественного совета осуществляет государственное автономное нетиповое образовательное учреждение Свердловской области "Дворец молодежи".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образования и</w:t>
      </w:r>
    </w:p>
    <w:p>
      <w:pPr>
        <w:pStyle w:val="0"/>
        <w:jc w:val="right"/>
      </w:pPr>
      <w:r>
        <w:rPr>
          <w:sz w:val="20"/>
        </w:rPr>
        <w:t xml:space="preserve">молодежной политики</w:t>
      </w:r>
    </w:p>
    <w:p>
      <w:pPr>
        <w:pStyle w:val="0"/>
        <w:jc w:val="right"/>
      </w:pPr>
      <w:r>
        <w:rPr>
          <w:sz w:val="20"/>
        </w:rPr>
        <w:t xml:space="preserve">Свердловской области</w:t>
      </w:r>
    </w:p>
    <w:p>
      <w:pPr>
        <w:pStyle w:val="0"/>
        <w:jc w:val="right"/>
      </w:pPr>
      <w:r>
        <w:rPr>
          <w:sz w:val="20"/>
        </w:rPr>
        <w:t xml:space="preserve">от 20 апреля 2022 г. N 392-Д</w:t>
      </w:r>
    </w:p>
    <w:p>
      <w:pPr>
        <w:pStyle w:val="0"/>
        <w:jc w:val="right"/>
      </w:pPr>
      <w:r>
        <w:rPr>
          <w:sz w:val="20"/>
        </w:rPr>
        <w:t xml:space="preserve">"О проведении независимой оценки</w:t>
      </w:r>
    </w:p>
    <w:p>
      <w:pPr>
        <w:pStyle w:val="0"/>
        <w:jc w:val="right"/>
      </w:pPr>
      <w:r>
        <w:rPr>
          <w:sz w:val="20"/>
        </w:rPr>
        <w:t xml:space="preserve">качества (общественной экспертизы)</w:t>
      </w:r>
    </w:p>
    <w:p>
      <w:pPr>
        <w:pStyle w:val="0"/>
        <w:jc w:val="right"/>
      </w:pPr>
      <w:r>
        <w:rPr>
          <w:sz w:val="20"/>
        </w:rPr>
        <w:t xml:space="preserve">дополнительных общеобразовательных</w:t>
      </w:r>
    </w:p>
    <w:p>
      <w:pPr>
        <w:pStyle w:val="0"/>
        <w:jc w:val="right"/>
      </w:pPr>
      <w:r>
        <w:rPr>
          <w:sz w:val="20"/>
        </w:rPr>
        <w:t xml:space="preserve">программ"</w:t>
      </w:r>
    </w:p>
    <w:p>
      <w:pPr>
        <w:pStyle w:val="0"/>
        <w:jc w:val="both"/>
      </w:pPr>
      <w:r>
        <w:rPr>
          <w:sz w:val="20"/>
        </w:rPr>
      </w:r>
    </w:p>
    <w:bookmarkStart w:id="125" w:name="P125"/>
    <w:bookmarkEnd w:id="125"/>
    <w:p>
      <w:pPr>
        <w:pStyle w:val="2"/>
        <w:jc w:val="center"/>
      </w:pPr>
      <w:r>
        <w:rPr>
          <w:sz w:val="20"/>
        </w:rPr>
        <w:t xml:space="preserve">СОСТАВ</w:t>
      </w:r>
    </w:p>
    <w:p>
      <w:pPr>
        <w:pStyle w:val="2"/>
        <w:jc w:val="center"/>
      </w:pPr>
      <w:r>
        <w:rPr>
          <w:sz w:val="20"/>
        </w:rPr>
        <w:t xml:space="preserve">ОБЩЕСТВЕННОГО СОВЕТА ПО ПРОВЕДЕНИЮ</w:t>
      </w:r>
    </w:p>
    <w:p>
      <w:pPr>
        <w:pStyle w:val="2"/>
        <w:jc w:val="center"/>
      </w:pPr>
      <w:r>
        <w:rPr>
          <w:sz w:val="20"/>
        </w:rPr>
        <w:t xml:space="preserve">НЕЗАВИСИМОЙ ОЦЕНКИ КАЧЕСТВА (ОБЩЕСТВЕННОЙ ЭКСПЕРТИЗЫ)</w:t>
      </w:r>
    </w:p>
    <w:p>
      <w:pPr>
        <w:pStyle w:val="2"/>
        <w:jc w:val="center"/>
      </w:pPr>
      <w:r>
        <w:rPr>
          <w:sz w:val="20"/>
        </w:rPr>
        <w:t xml:space="preserve">ДОПОЛНИТЕЛЬНЫХ ОБЩЕОБРАЗОВАТЕЛЬНЫХ ПРОГРАММ ПРИ МИНИСТЕРСТВЕ</w:t>
      </w:r>
    </w:p>
    <w:p>
      <w:pPr>
        <w:pStyle w:val="2"/>
        <w:jc w:val="center"/>
      </w:pPr>
      <w:r>
        <w:rPr>
          <w:sz w:val="20"/>
        </w:rPr>
        <w:t xml:space="preserve">ОБРАЗОВАНИЯ И МОЛОДЕЖНОЙ ПОЛИТИКИ СВЕРДЛОВСКОЙ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624"/>
        <w:gridCol w:w="3005"/>
        <w:gridCol w:w="340"/>
        <w:gridCol w:w="5102"/>
      </w:tblGrid>
      <w:tr>
        <w:tc>
          <w:tcPr>
            <w:tcW w:w="624" w:type="dxa"/>
            <w:tcBorders>
              <w:top w:val="nil"/>
              <w:left w:val="nil"/>
              <w:bottom w:val="nil"/>
              <w:right w:val="nil"/>
            </w:tcBorders>
          </w:tcPr>
          <w:p>
            <w:pPr>
              <w:pStyle w:val="0"/>
            </w:pPr>
            <w:r>
              <w:rPr>
                <w:sz w:val="20"/>
              </w:rPr>
              <w:t xml:space="preserve">1.</w:t>
            </w:r>
          </w:p>
        </w:tc>
        <w:tc>
          <w:tcPr>
            <w:tcW w:w="3005" w:type="dxa"/>
            <w:tcBorders>
              <w:top w:val="nil"/>
              <w:left w:val="nil"/>
              <w:bottom w:val="nil"/>
              <w:right w:val="nil"/>
            </w:tcBorders>
          </w:tcPr>
          <w:p>
            <w:pPr>
              <w:pStyle w:val="0"/>
            </w:pPr>
            <w:r>
              <w:rPr>
                <w:sz w:val="20"/>
              </w:rPr>
              <w:t xml:space="preserve">Ермаченко</w:t>
            </w:r>
          </w:p>
          <w:p>
            <w:pPr>
              <w:pStyle w:val="0"/>
            </w:pPr>
            <w:r>
              <w:rPr>
                <w:sz w:val="20"/>
              </w:rPr>
              <w:t xml:space="preserve">Наталья Анатольевна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председатель Свердловского регионального отделения Общероссийской общественно-государственной детско-юношеской организации "Российское движение школьников"</w:t>
            </w:r>
          </w:p>
        </w:tc>
      </w:tr>
      <w:tr>
        <w:tc>
          <w:tcPr>
            <w:tcW w:w="624" w:type="dxa"/>
            <w:tcBorders>
              <w:top w:val="nil"/>
              <w:left w:val="nil"/>
              <w:bottom w:val="nil"/>
              <w:right w:val="nil"/>
            </w:tcBorders>
          </w:tcPr>
          <w:p>
            <w:pPr>
              <w:pStyle w:val="0"/>
            </w:pPr>
            <w:r>
              <w:rPr>
                <w:sz w:val="20"/>
              </w:rPr>
              <w:t xml:space="preserve">2.</w:t>
            </w:r>
          </w:p>
        </w:tc>
        <w:tc>
          <w:tcPr>
            <w:tcW w:w="3005" w:type="dxa"/>
            <w:tcBorders>
              <w:top w:val="nil"/>
              <w:left w:val="nil"/>
              <w:bottom w:val="nil"/>
              <w:right w:val="nil"/>
            </w:tcBorders>
          </w:tcPr>
          <w:p>
            <w:pPr>
              <w:pStyle w:val="0"/>
            </w:pPr>
            <w:r>
              <w:rPr>
                <w:sz w:val="20"/>
              </w:rPr>
              <w:t xml:space="preserve">Золотницкая</w:t>
            </w:r>
          </w:p>
          <w:p>
            <w:pPr>
              <w:pStyle w:val="0"/>
            </w:pPr>
            <w:r>
              <w:rPr>
                <w:sz w:val="20"/>
              </w:rPr>
              <w:t xml:space="preserve">Людмила Викторовна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председатель Свердловского областного родительского комитета, ответственный секретарь Свердловского областного отделения Национальной родительской ассоциации, исполнительный директор Свердловской региональной общественной организации "Форум женщин Урала"</w:t>
            </w:r>
          </w:p>
        </w:tc>
      </w:tr>
      <w:tr>
        <w:tc>
          <w:tcPr>
            <w:tcW w:w="624" w:type="dxa"/>
            <w:tcBorders>
              <w:top w:val="nil"/>
              <w:left w:val="nil"/>
              <w:bottom w:val="nil"/>
              <w:right w:val="nil"/>
            </w:tcBorders>
          </w:tcPr>
          <w:p>
            <w:pPr>
              <w:pStyle w:val="0"/>
            </w:pPr>
            <w:r>
              <w:rPr>
                <w:sz w:val="20"/>
              </w:rPr>
              <w:t xml:space="preserve">3.</w:t>
            </w:r>
          </w:p>
        </w:tc>
        <w:tc>
          <w:tcPr>
            <w:tcW w:w="3005" w:type="dxa"/>
            <w:tcBorders>
              <w:top w:val="nil"/>
              <w:left w:val="nil"/>
              <w:bottom w:val="nil"/>
              <w:right w:val="nil"/>
            </w:tcBorders>
          </w:tcPr>
          <w:p>
            <w:pPr>
              <w:pStyle w:val="0"/>
            </w:pPr>
            <w:r>
              <w:rPr>
                <w:sz w:val="20"/>
              </w:rPr>
              <w:t xml:space="preserve">Корьякина</w:t>
            </w:r>
          </w:p>
          <w:p>
            <w:pPr>
              <w:pStyle w:val="0"/>
            </w:pPr>
            <w:r>
              <w:rPr>
                <w:sz w:val="20"/>
              </w:rPr>
              <w:t xml:space="preserve">Екатерина Александровна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начальник регионального модельного центра дополнительного образования детей Свердловской области, структурного подразделения государственного автономного нетипового образовательного учреждения Свердловской области "Дворец молодежи"</w:t>
            </w:r>
          </w:p>
        </w:tc>
      </w:tr>
      <w:tr>
        <w:tc>
          <w:tcPr>
            <w:tcW w:w="624" w:type="dxa"/>
            <w:tcBorders>
              <w:top w:val="nil"/>
              <w:left w:val="nil"/>
              <w:bottom w:val="nil"/>
              <w:right w:val="nil"/>
            </w:tcBorders>
          </w:tcPr>
          <w:p>
            <w:pPr>
              <w:pStyle w:val="0"/>
            </w:pPr>
            <w:r>
              <w:rPr>
                <w:sz w:val="20"/>
              </w:rPr>
              <w:t xml:space="preserve">4.</w:t>
            </w:r>
          </w:p>
        </w:tc>
        <w:tc>
          <w:tcPr>
            <w:tcW w:w="3005" w:type="dxa"/>
            <w:tcBorders>
              <w:top w:val="nil"/>
              <w:left w:val="nil"/>
              <w:bottom w:val="nil"/>
              <w:right w:val="nil"/>
            </w:tcBorders>
          </w:tcPr>
          <w:p>
            <w:pPr>
              <w:pStyle w:val="0"/>
            </w:pPr>
            <w:r>
              <w:rPr>
                <w:sz w:val="20"/>
              </w:rPr>
              <w:t xml:space="preserve">Осипова</w:t>
            </w:r>
          </w:p>
          <w:p>
            <w:pPr>
              <w:pStyle w:val="0"/>
            </w:pPr>
            <w:r>
              <w:rPr>
                <w:sz w:val="20"/>
              </w:rPr>
              <w:t xml:space="preserve">Марина Борисовна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доцент кафедры педагогических и управленческих технологий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tc>
      </w:tr>
      <w:tr>
        <w:tc>
          <w:tcPr>
            <w:tcW w:w="624" w:type="dxa"/>
            <w:tcBorders>
              <w:top w:val="nil"/>
              <w:left w:val="nil"/>
              <w:bottom w:val="nil"/>
              <w:right w:val="nil"/>
            </w:tcBorders>
          </w:tcPr>
          <w:p>
            <w:pPr>
              <w:pStyle w:val="0"/>
            </w:pPr>
            <w:r>
              <w:rPr>
                <w:sz w:val="20"/>
              </w:rPr>
              <w:t xml:space="preserve">5.</w:t>
            </w:r>
          </w:p>
        </w:tc>
        <w:tc>
          <w:tcPr>
            <w:tcW w:w="3005" w:type="dxa"/>
            <w:tcBorders>
              <w:top w:val="nil"/>
              <w:left w:val="nil"/>
              <w:bottom w:val="nil"/>
              <w:right w:val="nil"/>
            </w:tcBorders>
          </w:tcPr>
          <w:p>
            <w:pPr>
              <w:pStyle w:val="0"/>
            </w:pPr>
            <w:r>
              <w:rPr>
                <w:sz w:val="20"/>
              </w:rPr>
              <w:t xml:space="preserve">Тенкачева</w:t>
            </w:r>
          </w:p>
          <w:p>
            <w:pPr>
              <w:pStyle w:val="0"/>
            </w:pPr>
            <w:r>
              <w:rPr>
                <w:sz w:val="20"/>
              </w:rPr>
              <w:t xml:space="preserve">Татьяна Рашитовна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заведующий сектором дополнительного образования детей федерального государственного бюджетного образовательного учреждения высшего образования "Уральский государственный педагогический университет", кандидат педагогических наук, доцент</w:t>
            </w:r>
          </w:p>
        </w:tc>
      </w:tr>
      <w:tr>
        <w:tc>
          <w:tcPr>
            <w:tcW w:w="624" w:type="dxa"/>
            <w:tcBorders>
              <w:top w:val="nil"/>
              <w:left w:val="nil"/>
              <w:bottom w:val="nil"/>
              <w:right w:val="nil"/>
            </w:tcBorders>
          </w:tcPr>
          <w:p>
            <w:pPr>
              <w:pStyle w:val="0"/>
            </w:pPr>
            <w:r>
              <w:rPr>
                <w:sz w:val="20"/>
              </w:rPr>
              <w:t xml:space="preserve">6.</w:t>
            </w:r>
          </w:p>
        </w:tc>
        <w:tc>
          <w:tcPr>
            <w:tcW w:w="3005" w:type="dxa"/>
            <w:tcBorders>
              <w:top w:val="nil"/>
              <w:left w:val="nil"/>
              <w:bottom w:val="nil"/>
              <w:right w:val="nil"/>
            </w:tcBorders>
          </w:tcPr>
          <w:p>
            <w:pPr>
              <w:pStyle w:val="0"/>
            </w:pPr>
            <w:r>
              <w:rPr>
                <w:sz w:val="20"/>
              </w:rPr>
              <w:t xml:space="preserve">Трофимова</w:t>
            </w:r>
          </w:p>
          <w:p>
            <w:pPr>
              <w:pStyle w:val="0"/>
            </w:pPr>
            <w:r>
              <w:rPr>
                <w:sz w:val="20"/>
              </w:rPr>
              <w:t xml:space="preserve">Оксана Александровна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проректор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кандидат педагогических наук, доцент</w:t>
            </w:r>
          </w:p>
        </w:tc>
      </w:tr>
      <w:tr>
        <w:tc>
          <w:tcPr>
            <w:tcW w:w="624" w:type="dxa"/>
            <w:tcBorders>
              <w:top w:val="nil"/>
              <w:left w:val="nil"/>
              <w:bottom w:val="nil"/>
              <w:right w:val="nil"/>
            </w:tcBorders>
          </w:tcPr>
          <w:p>
            <w:pPr>
              <w:pStyle w:val="0"/>
            </w:pPr>
            <w:r>
              <w:rPr>
                <w:sz w:val="20"/>
              </w:rPr>
              <w:t xml:space="preserve">7.</w:t>
            </w:r>
          </w:p>
        </w:tc>
        <w:tc>
          <w:tcPr>
            <w:tcW w:w="3005" w:type="dxa"/>
            <w:tcBorders>
              <w:top w:val="nil"/>
              <w:left w:val="nil"/>
              <w:bottom w:val="nil"/>
              <w:right w:val="nil"/>
            </w:tcBorders>
          </w:tcPr>
          <w:p>
            <w:pPr>
              <w:pStyle w:val="0"/>
            </w:pPr>
            <w:r>
              <w:rPr>
                <w:sz w:val="20"/>
              </w:rPr>
              <w:t xml:space="preserve">Чудиновских</w:t>
            </w:r>
          </w:p>
          <w:p>
            <w:pPr>
              <w:pStyle w:val="0"/>
            </w:pPr>
            <w:r>
              <w:rPr>
                <w:sz w:val="20"/>
              </w:rPr>
              <w:t xml:space="preserve">Елена Алексеевна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заведующий Центром воспитания и дополнительного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tc>
      </w:tr>
      <w:tr>
        <w:tc>
          <w:tcPr>
            <w:tcW w:w="624" w:type="dxa"/>
            <w:tcBorders>
              <w:top w:val="nil"/>
              <w:left w:val="nil"/>
              <w:bottom w:val="nil"/>
              <w:right w:val="nil"/>
            </w:tcBorders>
          </w:tcPr>
          <w:p>
            <w:pPr>
              <w:pStyle w:val="0"/>
            </w:pPr>
            <w:r>
              <w:rPr>
                <w:sz w:val="20"/>
              </w:rPr>
              <w:t xml:space="preserve">8.</w:t>
            </w:r>
          </w:p>
        </w:tc>
        <w:tc>
          <w:tcPr>
            <w:tcW w:w="3005" w:type="dxa"/>
            <w:tcBorders>
              <w:top w:val="nil"/>
              <w:left w:val="nil"/>
              <w:bottom w:val="nil"/>
              <w:right w:val="nil"/>
            </w:tcBorders>
          </w:tcPr>
          <w:p>
            <w:pPr>
              <w:pStyle w:val="0"/>
            </w:pPr>
            <w:r>
              <w:rPr>
                <w:sz w:val="20"/>
              </w:rPr>
              <w:t xml:space="preserve">Шабалин</w:t>
            </w:r>
          </w:p>
          <w:p>
            <w:pPr>
              <w:pStyle w:val="0"/>
            </w:pPr>
            <w:r>
              <w:rPr>
                <w:sz w:val="20"/>
              </w:rPr>
              <w:t xml:space="preserve">Александр Михайлович</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преподаватель Муниципального автономного образовательного учреждения дополнительного образования "Центр образования и профессиональной ориентации", победитель конкурса на соискание премий Губернатора Свердловской области педагогам дополнительного образования, осуществляющим обучение по дополнительным общеразвивающим программам технической направленности, в 2021 году</w:t>
            </w:r>
          </w:p>
        </w:tc>
      </w:tr>
      <w:tr>
        <w:tc>
          <w:tcPr>
            <w:tcW w:w="624" w:type="dxa"/>
            <w:tcBorders>
              <w:top w:val="nil"/>
              <w:left w:val="nil"/>
              <w:bottom w:val="nil"/>
              <w:right w:val="nil"/>
            </w:tcBorders>
          </w:tcPr>
          <w:p>
            <w:pPr>
              <w:pStyle w:val="0"/>
            </w:pPr>
            <w:r>
              <w:rPr>
                <w:sz w:val="20"/>
              </w:rPr>
              <w:t xml:space="preserve">9.</w:t>
            </w:r>
          </w:p>
        </w:tc>
        <w:tc>
          <w:tcPr>
            <w:tcW w:w="3005" w:type="dxa"/>
            <w:tcBorders>
              <w:top w:val="nil"/>
              <w:left w:val="nil"/>
              <w:bottom w:val="nil"/>
              <w:right w:val="nil"/>
            </w:tcBorders>
          </w:tcPr>
          <w:p>
            <w:pPr>
              <w:pStyle w:val="0"/>
            </w:pPr>
            <w:r>
              <w:rPr>
                <w:sz w:val="20"/>
              </w:rPr>
              <w:t xml:space="preserve">Шарец</w:t>
            </w:r>
          </w:p>
          <w:p>
            <w:pPr>
              <w:pStyle w:val="0"/>
            </w:pPr>
            <w:r>
              <w:rPr>
                <w:sz w:val="20"/>
              </w:rPr>
              <w:t xml:space="preserve">Елена Борисовна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старший методист отдела проектного управления регионального модельного центра дополнительного образования детей Свердловской области, структурного подразделения государственного автономного нетипового образовательного учреждения Свердловской области "Дворец молодежи"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образования и</w:t>
      </w:r>
    </w:p>
    <w:p>
      <w:pPr>
        <w:pStyle w:val="0"/>
        <w:jc w:val="right"/>
      </w:pPr>
      <w:r>
        <w:rPr>
          <w:sz w:val="20"/>
        </w:rPr>
        <w:t xml:space="preserve">молодежной политики</w:t>
      </w:r>
    </w:p>
    <w:p>
      <w:pPr>
        <w:pStyle w:val="0"/>
        <w:jc w:val="right"/>
      </w:pPr>
      <w:r>
        <w:rPr>
          <w:sz w:val="20"/>
        </w:rPr>
        <w:t xml:space="preserve">Свердловской области</w:t>
      </w:r>
    </w:p>
    <w:p>
      <w:pPr>
        <w:pStyle w:val="0"/>
        <w:jc w:val="right"/>
      </w:pPr>
      <w:r>
        <w:rPr>
          <w:sz w:val="20"/>
        </w:rPr>
        <w:t xml:space="preserve">от 20 апреля 2022 г. N 392-Д</w:t>
      </w:r>
    </w:p>
    <w:p>
      <w:pPr>
        <w:pStyle w:val="0"/>
        <w:jc w:val="right"/>
      </w:pPr>
      <w:r>
        <w:rPr>
          <w:sz w:val="20"/>
        </w:rPr>
        <w:t xml:space="preserve">"О проведении независимой оценки</w:t>
      </w:r>
    </w:p>
    <w:p>
      <w:pPr>
        <w:pStyle w:val="0"/>
        <w:jc w:val="right"/>
      </w:pPr>
      <w:r>
        <w:rPr>
          <w:sz w:val="20"/>
        </w:rPr>
        <w:t xml:space="preserve">качества (общественной экспертизы)</w:t>
      </w:r>
    </w:p>
    <w:p>
      <w:pPr>
        <w:pStyle w:val="0"/>
        <w:jc w:val="right"/>
      </w:pPr>
      <w:r>
        <w:rPr>
          <w:sz w:val="20"/>
        </w:rPr>
        <w:t xml:space="preserve">дополнительных общеобразовательных программ"</w:t>
      </w:r>
    </w:p>
    <w:p>
      <w:pPr>
        <w:pStyle w:val="0"/>
        <w:jc w:val="both"/>
      </w:pPr>
      <w:r>
        <w:rPr>
          <w:sz w:val="20"/>
        </w:rPr>
      </w:r>
    </w:p>
    <w:bookmarkStart w:id="191" w:name="P191"/>
    <w:bookmarkEnd w:id="191"/>
    <w:p>
      <w:pPr>
        <w:pStyle w:val="2"/>
        <w:jc w:val="center"/>
      </w:pPr>
      <w:r>
        <w:rPr>
          <w:sz w:val="20"/>
        </w:rPr>
        <w:t xml:space="preserve">РЕГЛАМЕНТ</w:t>
      </w:r>
    </w:p>
    <w:p>
      <w:pPr>
        <w:pStyle w:val="2"/>
        <w:jc w:val="center"/>
      </w:pPr>
      <w:r>
        <w:rPr>
          <w:sz w:val="20"/>
        </w:rPr>
        <w:t xml:space="preserve">ПРОВЕДЕНИЯ НЕЗАВИСИМОЙ ОЦЕНКИ</w:t>
      </w:r>
    </w:p>
    <w:p>
      <w:pPr>
        <w:pStyle w:val="2"/>
        <w:jc w:val="center"/>
      </w:pPr>
      <w:r>
        <w:rPr>
          <w:sz w:val="20"/>
        </w:rPr>
        <w:t xml:space="preserve">КАЧЕСТВА (ОБЩЕСТВЕННОЙ ЭКСПЕРТИЗЫ)</w:t>
      </w:r>
    </w:p>
    <w:p>
      <w:pPr>
        <w:pStyle w:val="2"/>
        <w:jc w:val="center"/>
      </w:pPr>
      <w:r>
        <w:rPr>
          <w:sz w:val="20"/>
        </w:rPr>
        <w:t xml:space="preserve">ДОПОЛНИТЕЛЬНЫХ ОБЩЕОБРАЗОВАТЕЛЬНЫХ ПРОГРАММ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риказ Министерства образования и молодежной политики Свердловской области от 10.08.2023 N 932-Д &quot;О внесении изменений в регламент проведения независимой оценки качества (общественной экспертизы) дополнительных общеобразовательных программ, утвержденный Приказом Министерством образования и молодежной политики Свердловской области от 20.04.2022 N 392-Д&quot; {КонсультантПлюс}">
              <w:r>
                <w:rPr>
                  <w:sz w:val="20"/>
                  <w:color w:val="0000ff"/>
                </w:rPr>
                <w:t xml:space="preserve">Приказа</w:t>
              </w:r>
            </w:hyperlink>
            <w:r>
              <w:rPr>
                <w:sz w:val="20"/>
                <w:color w:val="392c69"/>
              </w:rPr>
              <w:t xml:space="preserve"> Министерства образования и молодежной политики</w:t>
            </w:r>
          </w:p>
          <w:p>
            <w:pPr>
              <w:pStyle w:val="0"/>
              <w:jc w:val="center"/>
            </w:pPr>
            <w:r>
              <w:rPr>
                <w:sz w:val="20"/>
                <w:color w:val="392c69"/>
              </w:rPr>
              <w:t xml:space="preserve">Свердловской области от 10.08.2023 N 932-Д)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регламент разработан в рамках реализации мероприятий федерального </w:t>
      </w:r>
      <w:hyperlink w:history="0" r:id="rId1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N 16.</w:t>
      </w:r>
    </w:p>
    <w:p>
      <w:pPr>
        <w:pStyle w:val="0"/>
        <w:spacing w:before="200" w:line-rule="auto"/>
        <w:ind w:firstLine="540"/>
        <w:jc w:val="both"/>
      </w:pPr>
      <w:r>
        <w:rPr>
          <w:sz w:val="20"/>
        </w:rPr>
        <w:t xml:space="preserve">2. Настоящий регламент определяет механизм проведения независимой оценки качества (общественной экспертизы) дополнительных общеобразовательных программ (далее - НОК) в соответствии с требованиями:</w:t>
      </w:r>
    </w:p>
    <w:p>
      <w:pPr>
        <w:pStyle w:val="0"/>
        <w:spacing w:before="200" w:line-rule="auto"/>
        <w:ind w:firstLine="540"/>
        <w:jc w:val="both"/>
      </w:pPr>
      <w:r>
        <w:rPr>
          <w:sz w:val="20"/>
        </w:rPr>
        <w:t xml:space="preserve">1) Федерального </w:t>
      </w:r>
      <w:hyperlink w:history="0" r:id="rId1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w:t>
      </w:r>
    </w:p>
    <w:p>
      <w:pPr>
        <w:pStyle w:val="0"/>
        <w:spacing w:before="200" w:line-rule="auto"/>
        <w:ind w:firstLine="540"/>
        <w:jc w:val="both"/>
      </w:pPr>
      <w:r>
        <w:rPr>
          <w:sz w:val="20"/>
        </w:rPr>
        <w:t xml:space="preserve">2) Федерального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w:t>
      </w:r>
    </w:p>
    <w:p>
      <w:pPr>
        <w:pStyle w:val="0"/>
        <w:spacing w:before="200" w:line-rule="auto"/>
        <w:ind w:firstLine="540"/>
        <w:jc w:val="both"/>
      </w:pPr>
      <w:r>
        <w:rPr>
          <w:sz w:val="20"/>
        </w:rPr>
        <w:t xml:space="preserve">3) Федерального </w:t>
      </w:r>
      <w:hyperlink w:history="0" r:id="rId1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w:t>
      </w:r>
    </w:p>
    <w:p>
      <w:pPr>
        <w:pStyle w:val="0"/>
        <w:spacing w:before="200" w:line-rule="auto"/>
        <w:ind w:firstLine="540"/>
        <w:jc w:val="both"/>
      </w:pPr>
      <w:r>
        <w:rPr>
          <w:sz w:val="20"/>
        </w:rPr>
        <w:t xml:space="preserve">4) </w:t>
      </w:r>
      <w:hyperlink w:history="0" r:id="rId19" w:tooltip="Постановление Правительства РФ от 13.02.2021 N 183 (ред. от 30.05.2023)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Постановления</w:t>
        </w:r>
      </w:hyperlink>
      <w:r>
        <w:rPr>
          <w:sz w:val="20"/>
        </w:rPr>
        <w:t xml:space="preserve"> Правительства Российской Федерации от 13.02.2021 N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pPr>
        <w:pStyle w:val="0"/>
        <w:spacing w:before="200" w:line-rule="auto"/>
        <w:ind w:firstLine="540"/>
        <w:jc w:val="both"/>
      </w:pPr>
      <w:r>
        <w:rPr>
          <w:sz w:val="20"/>
        </w:rPr>
        <w:t xml:space="preserve">5) </w:t>
      </w:r>
      <w:hyperlink w:history="0" r:id="rId20" w:tooltip="Распоряжение Правительства РФ от 31.03.2022 N 678-р (ред. от 15.05.2023)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Концепции</w:t>
        </w:r>
      </w:hyperlink>
      <w:r>
        <w:rPr>
          <w:sz w:val="20"/>
        </w:rPr>
        <w:t xml:space="preserve"> развития дополнительного образования детей до 2030 года, утвержденной Распоряжением Правительства Российской Федерации от 31.03.2022 N 678-р;</w:t>
      </w:r>
    </w:p>
    <w:p>
      <w:pPr>
        <w:pStyle w:val="0"/>
        <w:spacing w:before="200" w:line-rule="auto"/>
        <w:ind w:firstLine="540"/>
        <w:jc w:val="both"/>
      </w:pPr>
      <w:r>
        <w:rPr>
          <w:sz w:val="20"/>
        </w:rPr>
        <w:t xml:space="preserve">6) </w:t>
      </w:r>
      <w:hyperlink w:history="0" r:id="rId21" w:tooltip="Приказ Минпросвещения России от 03.09.2019 N 467 (ред. от 21.04.2023) &quot;Об утверждении Целевой модели развития региональных систем дополнительного образования детей&quot; (Зарегистрировано в Минюсте России 06.12.2019 N 56722) {КонсультантПлюс}">
        <w:r>
          <w:rPr>
            <w:sz w:val="20"/>
            <w:color w:val="0000ff"/>
          </w:rPr>
          <w:t xml:space="preserve">Приказа</w:t>
        </w:r>
      </w:hyperlink>
      <w:r>
        <w:rPr>
          <w:sz w:val="20"/>
        </w:rPr>
        <w:t xml:space="preserve"> Министерства просвещения Российской Федерации от 03.09.2019 N 467 "Об утверждении Целевой модели развития региональных систем дополнительного образования детей";</w:t>
      </w:r>
    </w:p>
    <w:p>
      <w:pPr>
        <w:pStyle w:val="0"/>
        <w:spacing w:before="200" w:line-rule="auto"/>
        <w:ind w:firstLine="540"/>
        <w:jc w:val="both"/>
      </w:pPr>
      <w:r>
        <w:rPr>
          <w:sz w:val="20"/>
        </w:rPr>
        <w:t xml:space="preserve">7) </w:t>
      </w:r>
      <w:hyperlink w:history="0" r:id="rId22" w:tooltip="Приказ Минпросвещения России от 27.07.2022 N 629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6.09.2022 N 70226) {КонсультантПлюс}">
        <w:r>
          <w:rPr>
            <w:sz w:val="20"/>
            <w:color w:val="0000ff"/>
          </w:rPr>
          <w:t xml:space="preserve">Приказа</w:t>
        </w:r>
      </w:hyperlink>
      <w:r>
        <w:rPr>
          <w:sz w:val="20"/>
        </w:rPr>
        <w:t xml:space="preserve"> Министерства просвещения Российской Федерации от 27.07.2022 N 629 "Об утверждении Порядка организации и осуществления образовательной деятельности по дополнительным общеобразовательным программам";</w:t>
      </w:r>
    </w:p>
    <w:p>
      <w:pPr>
        <w:pStyle w:val="0"/>
        <w:spacing w:before="200" w:line-rule="auto"/>
        <w:ind w:firstLine="540"/>
        <w:jc w:val="both"/>
      </w:pPr>
      <w:r>
        <w:rPr>
          <w:sz w:val="20"/>
        </w:rPr>
        <w:t xml:space="preserve">8) </w:t>
      </w:r>
      <w:hyperlink w:history="0" r:id="rId23" w:tooltip="Постановление Правительства Свердловской области от 01.06.2023 N 371-ПП (ред. от 10.08.2023) &quot;Об организации оказания государственных услуг в социальной сфере на территории Свердловской области по направлению деятельности &quot;Реализация дополнительных образовательных программ (за исключением дополнительных предпрофессиональных программ в области искусств)&quot; (вместе с &quot;Перечнем государственных услуг в социальной сфере, в отношении которых осуществляется апробация предусмотренного пунктом 1 части 2 статьи 9 Федер {КонсультантПлюс}">
        <w:r>
          <w:rPr>
            <w:sz w:val="20"/>
            <w:color w:val="0000ff"/>
          </w:rPr>
          <w:t xml:space="preserve">Постановления</w:t>
        </w:r>
      </w:hyperlink>
      <w:r>
        <w:rPr>
          <w:sz w:val="20"/>
        </w:rPr>
        <w:t xml:space="preserve"> Правительства Свердловской области от 01.06.2023 N 371-ПП "Об организации оказания государственных услуг в социальной сфере на территории Свердловской области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pPr>
        <w:pStyle w:val="0"/>
        <w:spacing w:before="200" w:line-rule="auto"/>
        <w:ind w:firstLine="540"/>
        <w:jc w:val="both"/>
      </w:pPr>
      <w:r>
        <w:rPr>
          <w:sz w:val="20"/>
        </w:rPr>
        <w:t xml:space="preserve">9) методических </w:t>
      </w:r>
      <w:hyperlink w:history="0" r:id="rId24" w:tooltip="&lt;Письмо&gt; Минобрнауки России от 18.11.2015 N 09-3242 &quot;О направлении информации&quot; (вместе с &quot;Методическими рекомендациями по проектированию дополнительных общеразвивающих программ (включая разноуровневые программы)&quot;) {КонсультантПлюс}">
        <w:r>
          <w:rPr>
            <w:sz w:val="20"/>
            <w:color w:val="0000ff"/>
          </w:rPr>
          <w:t xml:space="preserve">рекомендаций</w:t>
        </w:r>
      </w:hyperlink>
      <w:r>
        <w:rPr>
          <w:sz w:val="20"/>
        </w:rPr>
        <w:t xml:space="preserve"> по проектированию дополнительных общеразвивающих программ (включая разноуровневые программы), направленных Письмом Министерства образования и науки Российской Федерации от 18.11.2015 N 09-3242;</w:t>
      </w:r>
    </w:p>
    <w:p>
      <w:pPr>
        <w:pStyle w:val="0"/>
        <w:spacing w:before="200" w:line-rule="auto"/>
        <w:ind w:firstLine="540"/>
        <w:jc w:val="both"/>
      </w:pPr>
      <w:r>
        <w:rPr>
          <w:sz w:val="20"/>
        </w:rPr>
        <w:t xml:space="preserve">10) методических </w:t>
      </w:r>
      <w:hyperlink w:history="0" r:id="rId25" w:tooltip="&lt;Письмо&gt; Минобрнауки России от 28.04.2017 N ВК-1232/09 &quot;О направлении методических рекомендаций&quot; (вместе с &quot;Методическими рекомендациями по организации независимой оценки качества дополнительного образования детей&quot;) {КонсультантПлюс}">
        <w:r>
          <w:rPr>
            <w:sz w:val="20"/>
            <w:color w:val="0000ff"/>
          </w:rPr>
          <w:t xml:space="preserve">рекомендаций</w:t>
        </w:r>
      </w:hyperlink>
      <w:r>
        <w:rPr>
          <w:sz w:val="20"/>
        </w:rPr>
        <w:t xml:space="preserve"> по организации независимой оценки качества дополнительного образования детей, направленных Письмом Министерства образования и науки Российской Федерации от 28.04.2017 N ВК-1232/09.</w:t>
      </w:r>
    </w:p>
    <w:p>
      <w:pPr>
        <w:pStyle w:val="0"/>
        <w:spacing w:before="200" w:line-rule="auto"/>
        <w:ind w:firstLine="540"/>
        <w:jc w:val="both"/>
      </w:pPr>
      <w:r>
        <w:rPr>
          <w:sz w:val="20"/>
        </w:rPr>
        <w:t xml:space="preserve">3. Проведение НОК является оценочной процедурой, направленной на получение сведений о качестве реализуемых дополнительных общеобразовательных программ.</w:t>
      </w:r>
    </w:p>
    <w:p>
      <w:pPr>
        <w:pStyle w:val="0"/>
        <w:spacing w:before="200" w:line-rule="auto"/>
        <w:ind w:firstLine="540"/>
        <w:jc w:val="both"/>
      </w:pPr>
      <w:r>
        <w:rPr>
          <w:sz w:val="20"/>
        </w:rPr>
        <w:t xml:space="preserve">4. Механизмом НОК является общественная экспертиза, предусмотренная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22</w:t>
        </w:r>
      </w:hyperlink>
      <w:r>
        <w:rPr>
          <w:sz w:val="20"/>
        </w:rPr>
        <w:t xml:space="preserve"> Федерального закона от 21 июля 2014 года N 212-ФЗ (далее - общественная экспертиза).</w:t>
      </w:r>
    </w:p>
    <w:p>
      <w:pPr>
        <w:pStyle w:val="0"/>
        <w:spacing w:before="200" w:line-rule="auto"/>
        <w:ind w:firstLine="540"/>
        <w:jc w:val="both"/>
      </w:pPr>
      <w:r>
        <w:rPr>
          <w:sz w:val="20"/>
        </w:rPr>
        <w:t xml:space="preserve">5. Общественная экспертиза проводится в интересах участников отношений в сфере дополнительного образования детей с целью определения соответствия дополнительных общеобразовательных программ, сведения о которых включаются в раздел III "Сведения о государственной (муниципальной) услуге в социальной сфере и условиях ее оказания" (далее - раздел III), согласно </w:t>
      </w:r>
      <w:hyperlink w:history="0" r:id="rId27" w:tooltip="Постановление Правительства РФ от 13.02.2021 N 183 (ред. от 30.05.2023)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Постановлению</w:t>
        </w:r>
      </w:hyperlink>
      <w:r>
        <w:rPr>
          <w:sz w:val="20"/>
        </w:rPr>
        <w:t xml:space="preserve"> Правительства Российской Федерации от 13.02.2021 N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t>
      </w:r>
      <w:hyperlink w:history="0" r:id="rId28" w:tooltip="Приказ Министерства образования и молодежной политики Свердловской области от 29.06.2023 N 785-Д (ред. от 25.08.2023) &quot;Об утверждении Требований к условиям и порядку оказания государственной услуги в социальной сфере &quot;Реализация дополнительных общеразвивающих программ&quot; в соответствии с социальным сертификатом&quot; {КонсультантПлюс}">
        <w:r>
          <w:rPr>
            <w:sz w:val="20"/>
            <w:color w:val="0000ff"/>
          </w:rPr>
          <w:t xml:space="preserve">Требованиям</w:t>
        </w:r>
      </w:hyperlink>
      <w:r>
        <w:rPr>
          <w:sz w:val="20"/>
        </w:rPr>
        <w:t xml:space="preserve"> к условиям и порядку оказания государственной услуги в социальной сфере "Реализация дополнительных общеразвивающих программ" в соответствии с социальным сертификатом, утвержденным Приказом Министерства образования и молодежной политики Свердловской области от 29.06.2023 N 785-Д (далее - требования к условиям и порядку).</w:t>
      </w:r>
    </w:p>
    <w:p>
      <w:pPr>
        <w:pStyle w:val="0"/>
        <w:spacing w:before="200" w:line-rule="auto"/>
        <w:ind w:firstLine="540"/>
        <w:jc w:val="both"/>
      </w:pPr>
      <w:r>
        <w:rPr>
          <w:sz w:val="20"/>
        </w:rPr>
        <w:t xml:space="preserve">6. Общественная экспертиза дополнительных общеразвивающих программ проводится группой экспертов на основании добровольного заявления исполнителя муниципальных услуг в социальной сфере, поданного в Региональный модельный центр дополнительного образования детей Свердловской области, структурное подразделение государственного автономного нетипового образовательного учреждения Свердловской области "Дворец молодежи" (далее - РМЦ).</w:t>
      </w:r>
    </w:p>
    <w:p>
      <w:pPr>
        <w:pStyle w:val="0"/>
        <w:spacing w:before="200" w:line-rule="auto"/>
        <w:ind w:firstLine="540"/>
        <w:jc w:val="both"/>
      </w:pPr>
      <w:r>
        <w:rPr>
          <w:sz w:val="20"/>
        </w:rPr>
        <w:t xml:space="preserve">Состав группы экспертов утверждается приказом Министерства образования и молодежной политики Свердловской области на основании предложений муниципальных опорных центров.</w:t>
      </w:r>
    </w:p>
    <w:p>
      <w:pPr>
        <w:pStyle w:val="0"/>
        <w:jc w:val="both"/>
      </w:pPr>
      <w:r>
        <w:rPr>
          <w:sz w:val="20"/>
        </w:rPr>
      </w:r>
    </w:p>
    <w:p>
      <w:pPr>
        <w:pStyle w:val="2"/>
        <w:outlineLvl w:val="1"/>
        <w:jc w:val="center"/>
      </w:pPr>
      <w:r>
        <w:rPr>
          <w:sz w:val="20"/>
        </w:rPr>
        <w:t xml:space="preserve">Глава 2. ОРГАНИЗАЦИЯ ПРОВЕДЕНИЯ ОБЩЕСТВЕННОЙ ЭКСПЕРТИЗЫ</w:t>
      </w:r>
    </w:p>
    <w:p>
      <w:pPr>
        <w:pStyle w:val="0"/>
        <w:jc w:val="both"/>
      </w:pPr>
      <w:r>
        <w:rPr>
          <w:sz w:val="20"/>
        </w:rPr>
      </w:r>
    </w:p>
    <w:p>
      <w:pPr>
        <w:pStyle w:val="0"/>
        <w:ind w:firstLine="540"/>
        <w:jc w:val="both"/>
      </w:pPr>
      <w:r>
        <w:rPr>
          <w:sz w:val="20"/>
        </w:rPr>
        <w:t xml:space="preserve">7. Проведение общественной экспертизы в рамках НОК предусматривает:</w:t>
      </w:r>
    </w:p>
    <w:p>
      <w:pPr>
        <w:pStyle w:val="0"/>
        <w:spacing w:before="200" w:line-rule="auto"/>
        <w:ind w:firstLine="540"/>
        <w:jc w:val="both"/>
      </w:pPr>
      <w:r>
        <w:rPr>
          <w:sz w:val="20"/>
        </w:rPr>
        <w:t xml:space="preserve">1) подготовку к проведению общественной экспертизы;</w:t>
      </w:r>
    </w:p>
    <w:p>
      <w:pPr>
        <w:pStyle w:val="0"/>
        <w:spacing w:before="200" w:line-rule="auto"/>
        <w:ind w:firstLine="540"/>
        <w:jc w:val="both"/>
      </w:pPr>
      <w:r>
        <w:rPr>
          <w:sz w:val="20"/>
        </w:rPr>
        <w:t xml:space="preserve">2) проведение общественной экспертизы;</w:t>
      </w:r>
    </w:p>
    <w:p>
      <w:pPr>
        <w:pStyle w:val="0"/>
        <w:spacing w:before="200" w:line-rule="auto"/>
        <w:ind w:firstLine="540"/>
        <w:jc w:val="both"/>
      </w:pPr>
      <w:r>
        <w:rPr>
          <w:sz w:val="20"/>
        </w:rPr>
        <w:t xml:space="preserve">3) обработку и оформление результатов общественной экспертизы;</w:t>
      </w:r>
    </w:p>
    <w:p>
      <w:pPr>
        <w:pStyle w:val="0"/>
        <w:spacing w:before="200" w:line-rule="auto"/>
        <w:ind w:firstLine="540"/>
        <w:jc w:val="both"/>
      </w:pPr>
      <w:r>
        <w:rPr>
          <w:sz w:val="20"/>
        </w:rPr>
        <w:t xml:space="preserve">4) принятие мер по улучшению качества дополнительных общеобразовательных программ.</w:t>
      </w:r>
    </w:p>
    <w:p>
      <w:pPr>
        <w:pStyle w:val="0"/>
        <w:jc w:val="both"/>
      </w:pPr>
      <w:r>
        <w:rPr>
          <w:sz w:val="20"/>
        </w:rPr>
      </w:r>
    </w:p>
    <w:p>
      <w:pPr>
        <w:pStyle w:val="2"/>
        <w:outlineLvl w:val="1"/>
        <w:jc w:val="center"/>
      </w:pPr>
      <w:r>
        <w:rPr>
          <w:sz w:val="20"/>
        </w:rPr>
        <w:t xml:space="preserve">Глава 3. ПОДГОТОВКА К ПРОВЕДЕНИЮ ОБЩЕСТВЕННОЙ ЭКСПЕРТИЗЫ</w:t>
      </w:r>
    </w:p>
    <w:p>
      <w:pPr>
        <w:pStyle w:val="0"/>
        <w:jc w:val="both"/>
      </w:pPr>
      <w:r>
        <w:rPr>
          <w:sz w:val="20"/>
        </w:rPr>
      </w:r>
    </w:p>
    <w:p>
      <w:pPr>
        <w:pStyle w:val="0"/>
        <w:ind w:firstLine="540"/>
        <w:jc w:val="both"/>
      </w:pPr>
      <w:r>
        <w:rPr>
          <w:sz w:val="20"/>
        </w:rPr>
        <w:t xml:space="preserve">8. Органы местного самоуправления, осуществляющие управление в сфере образования, расположенные на территории Свердловской области (далее - органы местного самоуправления):</w:t>
      </w:r>
    </w:p>
    <w:p>
      <w:pPr>
        <w:pStyle w:val="0"/>
        <w:spacing w:before="200" w:line-rule="auto"/>
        <w:ind w:firstLine="540"/>
        <w:jc w:val="both"/>
      </w:pPr>
      <w:r>
        <w:rPr>
          <w:sz w:val="20"/>
        </w:rPr>
        <w:t xml:space="preserve">1) обеспечивают для исполнителей муниципальных услуг в социальной сфере возможность направления заявления о включении сведений о реализуемых дополнительных общеразвивающих программах в раздел III (далее - заявление) в электронной форме использованием функционала информационной системы "Навигатор дополнительного образования Свердловской области" (далее - ИС "Навигатор") с приложением дополнительной общеразвивающей программы, в отношении которой будет проведена общественная экспертиза;</w:t>
      </w:r>
    </w:p>
    <w:p>
      <w:pPr>
        <w:pStyle w:val="0"/>
        <w:spacing w:before="200" w:line-rule="auto"/>
        <w:ind w:firstLine="540"/>
        <w:jc w:val="both"/>
      </w:pPr>
      <w:r>
        <w:rPr>
          <w:sz w:val="20"/>
        </w:rPr>
        <w:t xml:space="preserve">2) обеспечивают прием заявлений от исполнителей муниципальных услуг в социальной сфере в электронной форме и их дальнейшее направление в РМЦ, для проведения общественной экспертизы.</w:t>
      </w:r>
    </w:p>
    <w:p>
      <w:pPr>
        <w:pStyle w:val="0"/>
        <w:spacing w:before="200" w:line-rule="auto"/>
        <w:ind w:firstLine="540"/>
        <w:jc w:val="both"/>
      </w:pPr>
      <w:r>
        <w:rPr>
          <w:sz w:val="20"/>
        </w:rPr>
        <w:t xml:space="preserve">9. РМЦ в пределах своих полномочий обеспечивает:</w:t>
      </w:r>
    </w:p>
    <w:p>
      <w:pPr>
        <w:pStyle w:val="0"/>
        <w:spacing w:before="200" w:line-rule="auto"/>
        <w:ind w:firstLine="540"/>
        <w:jc w:val="both"/>
      </w:pPr>
      <w:r>
        <w:rPr>
          <w:sz w:val="20"/>
        </w:rPr>
        <w:t xml:space="preserve">1) информирование организаций, реализующих дополнительные общеобразовательные программы, о критериях, методике, процедуре и результатах проведения общественной экспертизы;</w:t>
      </w:r>
    </w:p>
    <w:p>
      <w:pPr>
        <w:pStyle w:val="0"/>
        <w:spacing w:before="200" w:line-rule="auto"/>
        <w:ind w:firstLine="540"/>
        <w:jc w:val="both"/>
      </w:pPr>
      <w:r>
        <w:rPr>
          <w:sz w:val="20"/>
        </w:rPr>
        <w:t xml:space="preserve">2) исключение конфликта интересов, в том числе за счет независимости привлекаемых экспертов и отсутствия взаимозависимости между экспертом и лицом (индивидуальным предпринимателем, представителями организации, авторами программы) либо организацией, направившими дополнительную общеобразовательную программу на общественную экспертизу;</w:t>
      </w:r>
    </w:p>
    <w:p>
      <w:pPr>
        <w:pStyle w:val="0"/>
        <w:spacing w:before="200" w:line-rule="auto"/>
        <w:ind w:firstLine="540"/>
        <w:jc w:val="both"/>
      </w:pPr>
      <w:r>
        <w:rPr>
          <w:sz w:val="20"/>
        </w:rPr>
        <w:t xml:space="preserve">3) привлечение к проведению общественной экспертизы максимального числа представителей от муниципальных образований, расположенных на территории Свердловской области (далее - муниципальные образования), из числа наиболее компетентных представителей педагогического сообщества.</w:t>
      </w:r>
    </w:p>
    <w:p>
      <w:pPr>
        <w:pStyle w:val="0"/>
        <w:spacing w:before="200" w:line-rule="auto"/>
        <w:ind w:firstLine="540"/>
        <w:jc w:val="both"/>
      </w:pPr>
      <w:r>
        <w:rPr>
          <w:sz w:val="20"/>
        </w:rPr>
        <w:t xml:space="preserve">10. Регистрация дополнительной общеразвивающей программы на проведение общественной экспертизы осуществляется ИС "Навигатор" автоматизированным способом в день направления сведений органом местного самоуправления.</w:t>
      </w:r>
    </w:p>
    <w:p>
      <w:pPr>
        <w:pStyle w:val="0"/>
        <w:spacing w:before="200" w:line-rule="auto"/>
        <w:ind w:firstLine="540"/>
        <w:jc w:val="both"/>
      </w:pPr>
      <w:r>
        <w:rPr>
          <w:sz w:val="20"/>
        </w:rPr>
        <w:t xml:space="preserve">11. РМЦ осуществляет распределение дополнительных общеразвивающих программ, поступивших на общественную экспертизу, между экспертами посредством ИС "Навигатор" в течение 5 рабочих дней после регистрации.</w:t>
      </w:r>
    </w:p>
    <w:p>
      <w:pPr>
        <w:pStyle w:val="0"/>
        <w:jc w:val="both"/>
      </w:pPr>
      <w:r>
        <w:rPr>
          <w:sz w:val="20"/>
        </w:rPr>
      </w:r>
    </w:p>
    <w:p>
      <w:pPr>
        <w:pStyle w:val="2"/>
        <w:outlineLvl w:val="1"/>
        <w:jc w:val="center"/>
      </w:pPr>
      <w:r>
        <w:rPr>
          <w:sz w:val="20"/>
        </w:rPr>
        <w:t xml:space="preserve">Глава 4. ПРОВЕДЕНИЕ ОБЩЕСТВЕННОЙ ЭКСПЕРТИЗЫ</w:t>
      </w:r>
    </w:p>
    <w:p>
      <w:pPr>
        <w:pStyle w:val="2"/>
        <w:jc w:val="center"/>
      </w:pPr>
      <w:r>
        <w:rPr>
          <w:sz w:val="20"/>
        </w:rPr>
        <w:t xml:space="preserve">ДОПОЛНИТЕЛЬНЫХ ОБЩЕОБРАЗОВАТЕЛЬНЫХ ПРОГРАММ</w:t>
      </w:r>
    </w:p>
    <w:p>
      <w:pPr>
        <w:pStyle w:val="0"/>
        <w:jc w:val="both"/>
      </w:pPr>
      <w:r>
        <w:rPr>
          <w:sz w:val="20"/>
        </w:rPr>
      </w:r>
    </w:p>
    <w:p>
      <w:pPr>
        <w:pStyle w:val="0"/>
        <w:ind w:firstLine="540"/>
        <w:jc w:val="both"/>
      </w:pPr>
      <w:r>
        <w:rPr>
          <w:sz w:val="20"/>
        </w:rPr>
        <w:t xml:space="preserve">12. Общественная экспертиза осуществляется экспертами путем проверки содержания прилагаемой к заявлению дополнительной общеразвивающей программы на предмет соответствия требованиям к условиям и порядку.</w:t>
      </w:r>
    </w:p>
    <w:p>
      <w:pPr>
        <w:pStyle w:val="0"/>
        <w:spacing w:before="200" w:line-rule="auto"/>
        <w:ind w:firstLine="540"/>
        <w:jc w:val="both"/>
      </w:pPr>
      <w:r>
        <w:rPr>
          <w:sz w:val="20"/>
        </w:rPr>
        <w:t xml:space="preserve">13. Срок проведения процедуры общественной экспертизы каждой дополнительной общеразвивающей программы устанавливается в соответствии с требованиями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8 статьи 22</w:t>
        </w:r>
      </w:hyperlink>
      <w:r>
        <w:rPr>
          <w:sz w:val="20"/>
        </w:rPr>
        <w:t xml:space="preserve"> Федерального закона от 21 июля 2014 года N 212-ФЗ.</w:t>
      </w:r>
    </w:p>
    <w:p>
      <w:pPr>
        <w:pStyle w:val="0"/>
        <w:spacing w:before="200" w:line-rule="auto"/>
        <w:ind w:firstLine="540"/>
        <w:jc w:val="both"/>
      </w:pPr>
      <w:r>
        <w:rPr>
          <w:sz w:val="20"/>
        </w:rPr>
        <w:t xml:space="preserve">14. Результаты общественной экспертизы оформляются экспертом в форме экспертного </w:t>
      </w:r>
      <w:hyperlink w:history="0" w:anchor="P287" w:tooltip="ЭКСПЕРТНЫЙ ЛИСТ">
        <w:r>
          <w:rPr>
            <w:sz w:val="20"/>
            <w:color w:val="0000ff"/>
          </w:rPr>
          <w:t xml:space="preserve">листа</w:t>
        </w:r>
      </w:hyperlink>
      <w:r>
        <w:rPr>
          <w:sz w:val="20"/>
        </w:rPr>
        <w:t xml:space="preserve"> оценки дополнительной общеобразовательной программы согласно приложению к настоящему регламенту посредством ИС "Навигатор".</w:t>
      </w:r>
    </w:p>
    <w:p>
      <w:pPr>
        <w:pStyle w:val="0"/>
        <w:spacing w:before="200" w:line-rule="auto"/>
        <w:ind w:firstLine="540"/>
        <w:jc w:val="both"/>
      </w:pPr>
      <w:r>
        <w:rPr>
          <w:sz w:val="20"/>
        </w:rPr>
        <w:t xml:space="preserve">15. Для завершения процедуры общественной экспертизы требуется получить не менее 3 оценок дополнительной общеобразовательной программы от различных экспертов.</w:t>
      </w:r>
    </w:p>
    <w:p>
      <w:pPr>
        <w:pStyle w:val="0"/>
        <w:jc w:val="both"/>
      </w:pPr>
      <w:r>
        <w:rPr>
          <w:sz w:val="20"/>
        </w:rPr>
      </w:r>
    </w:p>
    <w:p>
      <w:pPr>
        <w:pStyle w:val="2"/>
        <w:outlineLvl w:val="1"/>
        <w:jc w:val="center"/>
      </w:pPr>
      <w:r>
        <w:rPr>
          <w:sz w:val="20"/>
        </w:rPr>
        <w:t xml:space="preserve">Глава 5. ОБРАБОТКА И ОФОРМЛЕНИЕ</w:t>
      </w:r>
    </w:p>
    <w:p>
      <w:pPr>
        <w:pStyle w:val="2"/>
        <w:jc w:val="center"/>
      </w:pPr>
      <w:r>
        <w:rPr>
          <w:sz w:val="20"/>
        </w:rPr>
        <w:t xml:space="preserve">РЕЗУЛЬТАТОВ ОБЩЕСТВЕННОЙ ЭКСПЕРТИЗЫ</w:t>
      </w:r>
    </w:p>
    <w:p>
      <w:pPr>
        <w:pStyle w:val="0"/>
        <w:jc w:val="both"/>
      </w:pPr>
      <w:r>
        <w:rPr>
          <w:sz w:val="20"/>
        </w:rPr>
      </w:r>
    </w:p>
    <w:p>
      <w:pPr>
        <w:pStyle w:val="0"/>
        <w:ind w:firstLine="540"/>
        <w:jc w:val="both"/>
      </w:pPr>
      <w:r>
        <w:rPr>
          <w:sz w:val="20"/>
        </w:rPr>
        <w:t xml:space="preserve">16. В целях обработки и оформления результатов общественной экспертизы РМЦ:</w:t>
      </w:r>
    </w:p>
    <w:p>
      <w:pPr>
        <w:pStyle w:val="0"/>
        <w:spacing w:before="200" w:line-rule="auto"/>
        <w:ind w:firstLine="540"/>
        <w:jc w:val="both"/>
      </w:pPr>
      <w:r>
        <w:rPr>
          <w:sz w:val="20"/>
        </w:rPr>
        <w:t xml:space="preserve">1) проводит анализ информации, представленной экспертами в протоколах экспертной оценки дополнительной общеобразовательной программы;</w:t>
      </w:r>
    </w:p>
    <w:p>
      <w:pPr>
        <w:pStyle w:val="0"/>
        <w:spacing w:before="200" w:line-rule="auto"/>
        <w:ind w:firstLine="540"/>
        <w:jc w:val="both"/>
      </w:pPr>
      <w:r>
        <w:rPr>
          <w:sz w:val="20"/>
        </w:rPr>
        <w:t xml:space="preserve">2) формирует итоговый документ (заключение), подготовленный по результатам общественной экспертизы, и направляет его на рассмотрение общественного совета по проведению независимой оценки качества (общественной экспертизы) дополнительных общеобразовательных программ при Министерстве образования и молодежной политики Свердловской области (далее - Общественный совет) не позднее чем за 5 рабочих дней до его заседания;</w:t>
      </w:r>
    </w:p>
    <w:p>
      <w:pPr>
        <w:pStyle w:val="0"/>
        <w:spacing w:before="200" w:line-rule="auto"/>
        <w:ind w:firstLine="540"/>
        <w:jc w:val="both"/>
      </w:pPr>
      <w:r>
        <w:rPr>
          <w:sz w:val="20"/>
        </w:rPr>
        <w:t xml:space="preserve">3) доводит до сведения исполнителей муниципальных услуг в социальной сфере, предоставивших на общественную экспертизу дополнительную общеобразовательную программу, материалы, информацию о результатах общественной экспертизы посредством ИС "Навигатор" в течение 3 рабочих дней после утверждения результатов на заседании Общественного совета;</w:t>
      </w:r>
    </w:p>
    <w:p>
      <w:pPr>
        <w:pStyle w:val="0"/>
        <w:spacing w:before="200" w:line-rule="auto"/>
        <w:ind w:firstLine="540"/>
        <w:jc w:val="both"/>
      </w:pPr>
      <w:r>
        <w:rPr>
          <w:sz w:val="20"/>
        </w:rPr>
        <w:t xml:space="preserve">4) доводит до сведения муниципального образования, на территории которого реализуется направленная на экспертизу дополнительная общеобразовательная программа, информацию о результатах общественной экспертизы посредством ИС "Навигатор" в течение 3 рабочих дней после утверждения результатов на заседании Общественного совета.</w:t>
      </w:r>
    </w:p>
    <w:p>
      <w:pPr>
        <w:pStyle w:val="0"/>
        <w:spacing w:before="200" w:line-rule="auto"/>
        <w:ind w:firstLine="540"/>
        <w:jc w:val="both"/>
      </w:pPr>
      <w:r>
        <w:rPr>
          <w:sz w:val="20"/>
        </w:rPr>
        <w:t xml:space="preserve">17. Общественный совет рассматривает результаты общественной экспертизы в виде итогового документа (заключения) на следующем за представлением заключения заседании Общественного совета и принимает решение об утверждении результатов общественной экспертизы либо об отказе в таковом и направляет сведения о результатах общественной экспертизы в РМЦ.</w:t>
      </w:r>
    </w:p>
    <w:p>
      <w:pPr>
        <w:pStyle w:val="0"/>
        <w:jc w:val="both"/>
      </w:pPr>
      <w:r>
        <w:rPr>
          <w:sz w:val="20"/>
        </w:rPr>
      </w:r>
    </w:p>
    <w:p>
      <w:pPr>
        <w:pStyle w:val="2"/>
        <w:outlineLvl w:val="1"/>
        <w:jc w:val="center"/>
      </w:pPr>
      <w:r>
        <w:rPr>
          <w:sz w:val="20"/>
        </w:rPr>
        <w:t xml:space="preserve">Глава 6. ПРИНЯТИЕ МЕР ПО УЛУЧШЕНИЮ КАЧЕСТВА</w:t>
      </w:r>
    </w:p>
    <w:p>
      <w:pPr>
        <w:pStyle w:val="2"/>
        <w:jc w:val="center"/>
      </w:pPr>
      <w:r>
        <w:rPr>
          <w:sz w:val="20"/>
        </w:rPr>
        <w:t xml:space="preserve">ДОПОЛНИТЕЛЬНЫХ ОБЩЕОБРАЗОВАТЕЛЬНЫХ ПРОГРАММ</w:t>
      </w:r>
    </w:p>
    <w:p>
      <w:pPr>
        <w:pStyle w:val="0"/>
        <w:jc w:val="both"/>
      </w:pPr>
      <w:r>
        <w:rPr>
          <w:sz w:val="20"/>
        </w:rPr>
      </w:r>
    </w:p>
    <w:p>
      <w:pPr>
        <w:pStyle w:val="0"/>
        <w:ind w:firstLine="540"/>
        <w:jc w:val="both"/>
      </w:pPr>
      <w:r>
        <w:rPr>
          <w:sz w:val="20"/>
        </w:rPr>
        <w:t xml:space="preserve">18. Министерство образования и молодежной политики Свердловской области:</w:t>
      </w:r>
    </w:p>
    <w:p>
      <w:pPr>
        <w:pStyle w:val="0"/>
        <w:spacing w:before="200" w:line-rule="auto"/>
        <w:ind w:firstLine="540"/>
        <w:jc w:val="both"/>
      </w:pPr>
      <w:r>
        <w:rPr>
          <w:sz w:val="20"/>
        </w:rPr>
        <w:t xml:space="preserve">1) рассматривает информацию о результатах общественной экспертизы в течение 30 календарных дней;</w:t>
      </w:r>
    </w:p>
    <w:p>
      <w:pPr>
        <w:pStyle w:val="0"/>
        <w:spacing w:before="200" w:line-rule="auto"/>
        <w:ind w:firstLine="540"/>
        <w:jc w:val="both"/>
      </w:pPr>
      <w:r>
        <w:rPr>
          <w:sz w:val="20"/>
        </w:rPr>
        <w:t xml:space="preserve">2) разрабатывает меры по совершенствованию дополнительных общеобразовательных программ по приведению в соответствие содержания дополнительных общеобразовательных программ заявленным в них целям и задачам, потребностям обучающихся.</w:t>
      </w:r>
    </w:p>
    <w:p>
      <w:pPr>
        <w:pStyle w:val="0"/>
        <w:spacing w:before="200" w:line-rule="auto"/>
        <w:ind w:firstLine="540"/>
        <w:jc w:val="both"/>
      </w:pPr>
      <w:r>
        <w:rPr>
          <w:sz w:val="20"/>
        </w:rPr>
        <w:t xml:space="preserve">19. Результаты экспертизы не влекут за собой приостановление или аннулирование лицензии на осуществление образовательной деятельности по реализации дополнительных общеобразовательных программ.</w:t>
      </w:r>
    </w:p>
    <w:p>
      <w:pPr>
        <w:pStyle w:val="0"/>
        <w:jc w:val="both"/>
      </w:pPr>
      <w:r>
        <w:rPr>
          <w:sz w:val="20"/>
        </w:rPr>
      </w:r>
    </w:p>
    <w:p>
      <w:pPr>
        <w:pStyle w:val="2"/>
        <w:outlineLvl w:val="1"/>
        <w:jc w:val="center"/>
      </w:pPr>
      <w:r>
        <w:rPr>
          <w:sz w:val="20"/>
        </w:rPr>
        <w:t xml:space="preserve">Глава 7. ПРЕДСТАВЛЕНИЕ ПРОЦЕДУР И</w:t>
      </w:r>
    </w:p>
    <w:p>
      <w:pPr>
        <w:pStyle w:val="2"/>
        <w:jc w:val="center"/>
      </w:pPr>
      <w:r>
        <w:rPr>
          <w:sz w:val="20"/>
        </w:rPr>
        <w:t xml:space="preserve">РЕЗУЛЬТАТОВ ОБЩЕСТВЕННОЙ ЭКСПЕРТИЗЫ</w:t>
      </w:r>
    </w:p>
    <w:p>
      <w:pPr>
        <w:pStyle w:val="0"/>
        <w:jc w:val="both"/>
      </w:pPr>
      <w:r>
        <w:rPr>
          <w:sz w:val="20"/>
        </w:rPr>
      </w:r>
    </w:p>
    <w:p>
      <w:pPr>
        <w:pStyle w:val="0"/>
        <w:ind w:firstLine="540"/>
        <w:jc w:val="both"/>
      </w:pPr>
      <w:r>
        <w:rPr>
          <w:sz w:val="20"/>
        </w:rPr>
        <w:t xml:space="preserve">20. Прозрачность и открытость общественной экспертизы обеспечивается за счет:</w:t>
      </w:r>
    </w:p>
    <w:p>
      <w:pPr>
        <w:pStyle w:val="0"/>
        <w:spacing w:before="200" w:line-rule="auto"/>
        <w:ind w:firstLine="540"/>
        <w:jc w:val="both"/>
      </w:pPr>
      <w:r>
        <w:rPr>
          <w:sz w:val="20"/>
        </w:rPr>
        <w:t xml:space="preserve">1) прозрачности процедуры формирования Общественного совета и открытости его деятельности;</w:t>
      </w:r>
    </w:p>
    <w:p>
      <w:pPr>
        <w:pStyle w:val="0"/>
        <w:spacing w:before="200" w:line-rule="auto"/>
        <w:ind w:firstLine="540"/>
        <w:jc w:val="both"/>
      </w:pPr>
      <w:r>
        <w:rPr>
          <w:sz w:val="20"/>
        </w:rPr>
        <w:t xml:space="preserve">2) прозрачности процедур проведения общественной экспертизы;</w:t>
      </w:r>
    </w:p>
    <w:p>
      <w:pPr>
        <w:pStyle w:val="0"/>
        <w:spacing w:before="200" w:line-rule="auto"/>
        <w:ind w:firstLine="540"/>
        <w:jc w:val="both"/>
      </w:pPr>
      <w:r>
        <w:rPr>
          <w:sz w:val="20"/>
        </w:rPr>
        <w:t xml:space="preserve">3) открытости и доступности результатов общественной экспертизы.</w:t>
      </w:r>
    </w:p>
    <w:p>
      <w:pPr>
        <w:pStyle w:val="0"/>
        <w:spacing w:before="200" w:line-rule="auto"/>
        <w:ind w:firstLine="540"/>
        <w:jc w:val="both"/>
      </w:pPr>
      <w:r>
        <w:rPr>
          <w:sz w:val="20"/>
        </w:rPr>
        <w:t xml:space="preserve">21. Общественный совет обеспечивает открытость информации о заседаниях Общественного совета, обсуждаемых вопросах, принятых решениях через оперативное опубликование в открытых источниках информации, в том числе на официальном сайте РМЦ.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регламенту проведения</w:t>
      </w:r>
    </w:p>
    <w:p>
      <w:pPr>
        <w:pStyle w:val="0"/>
        <w:jc w:val="right"/>
      </w:pPr>
      <w:r>
        <w:rPr>
          <w:sz w:val="20"/>
        </w:rPr>
        <w:t xml:space="preserve">независимой оценки качества</w:t>
      </w:r>
    </w:p>
    <w:p>
      <w:pPr>
        <w:pStyle w:val="0"/>
        <w:jc w:val="right"/>
      </w:pPr>
      <w:r>
        <w:rPr>
          <w:sz w:val="20"/>
        </w:rPr>
        <w:t xml:space="preserve">(общественной экспертизы)</w:t>
      </w:r>
    </w:p>
    <w:p>
      <w:pPr>
        <w:pStyle w:val="0"/>
        <w:jc w:val="right"/>
      </w:pPr>
      <w:r>
        <w:rPr>
          <w:sz w:val="20"/>
        </w:rPr>
        <w:t xml:space="preserve">дополнительных</w:t>
      </w:r>
    </w:p>
    <w:p>
      <w:pPr>
        <w:pStyle w:val="0"/>
        <w:jc w:val="right"/>
      </w:pPr>
      <w:r>
        <w:rPr>
          <w:sz w:val="20"/>
        </w:rPr>
        <w:t xml:space="preserve">общеобразовательных программ</w:t>
      </w:r>
    </w:p>
    <w:p>
      <w:pPr>
        <w:pStyle w:val="0"/>
        <w:jc w:val="both"/>
      </w:pPr>
      <w:r>
        <w:rPr>
          <w:sz w:val="20"/>
        </w:rPr>
      </w:r>
    </w:p>
    <w:p>
      <w:pPr>
        <w:pStyle w:val="0"/>
        <w:jc w:val="right"/>
      </w:pPr>
      <w:r>
        <w:rPr>
          <w:sz w:val="20"/>
        </w:rPr>
        <w:t xml:space="preserve">Форма</w:t>
      </w:r>
    </w:p>
    <w:p>
      <w:pPr>
        <w:pStyle w:val="0"/>
        <w:jc w:val="both"/>
      </w:pPr>
      <w:r>
        <w:rPr>
          <w:sz w:val="20"/>
        </w:rPr>
      </w:r>
    </w:p>
    <w:bookmarkStart w:id="287" w:name="P287"/>
    <w:bookmarkEnd w:id="287"/>
    <w:p>
      <w:pPr>
        <w:pStyle w:val="0"/>
        <w:jc w:val="center"/>
      </w:pPr>
      <w:r>
        <w:rPr>
          <w:sz w:val="20"/>
        </w:rPr>
        <w:t xml:space="preserve">ЭКСПЕРТНЫЙ ЛИСТ</w:t>
      </w:r>
    </w:p>
    <w:p>
      <w:pPr>
        <w:pStyle w:val="0"/>
        <w:jc w:val="center"/>
      </w:pPr>
      <w:r>
        <w:rPr>
          <w:sz w:val="20"/>
        </w:rPr>
        <w:t xml:space="preserve">оценки дополнительной общеобразовательной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2267"/>
        <w:gridCol w:w="2267"/>
      </w:tblGrid>
      <w:tr>
        <w:tc>
          <w:tcPr>
            <w:tcW w:w="4535" w:type="dxa"/>
            <w:vMerge w:val="restart"/>
          </w:tcPr>
          <w:p>
            <w:pPr>
              <w:pStyle w:val="0"/>
              <w:jc w:val="center"/>
            </w:pPr>
            <w:r>
              <w:rPr>
                <w:sz w:val="20"/>
              </w:rPr>
              <w:t xml:space="preserve">Наименование и содержание Минимальных требований (критериев) в соответствии с требованиями к условиям и порядку</w:t>
            </w:r>
          </w:p>
        </w:tc>
        <w:tc>
          <w:tcPr>
            <w:gridSpan w:val="2"/>
            <w:tcW w:w="4534" w:type="dxa"/>
          </w:tcPr>
          <w:p>
            <w:pPr>
              <w:pStyle w:val="0"/>
              <w:jc w:val="center"/>
            </w:pPr>
            <w:r>
              <w:rPr>
                <w:sz w:val="20"/>
              </w:rPr>
              <w:t xml:space="preserve">Степень соответствия требованиям</w:t>
            </w:r>
          </w:p>
        </w:tc>
      </w:tr>
      <w:tr>
        <w:tc>
          <w:tcPr>
            <w:vMerge w:val="continue"/>
          </w:tcPr>
          <w:p/>
        </w:tc>
        <w:tc>
          <w:tcPr>
            <w:tcW w:w="2267" w:type="dxa"/>
          </w:tcPr>
          <w:p>
            <w:pPr>
              <w:pStyle w:val="0"/>
              <w:jc w:val="center"/>
            </w:pPr>
            <w:r>
              <w:rPr>
                <w:sz w:val="20"/>
              </w:rPr>
              <w:t xml:space="preserve">соответствует</w:t>
            </w:r>
          </w:p>
        </w:tc>
        <w:tc>
          <w:tcPr>
            <w:tcW w:w="2267" w:type="dxa"/>
          </w:tcPr>
          <w:p>
            <w:pPr>
              <w:pStyle w:val="0"/>
              <w:jc w:val="center"/>
            </w:pPr>
            <w:r>
              <w:rPr>
                <w:sz w:val="20"/>
              </w:rPr>
              <w:t xml:space="preserve">не соответствует</w:t>
            </w:r>
          </w:p>
        </w:tc>
      </w:tr>
      <w:tr>
        <w:tc>
          <w:tcPr>
            <w:tcW w:w="4535" w:type="dxa"/>
          </w:tcPr>
          <w:p>
            <w:pPr>
              <w:pStyle w:val="0"/>
            </w:pPr>
            <w:r>
              <w:rPr>
                <w:sz w:val="20"/>
              </w:rPr>
              <w:t xml:space="preserve">Варианты итогового заключения:</w:t>
            </w:r>
          </w:p>
          <w:p>
            <w:pPr>
              <w:pStyle w:val="0"/>
            </w:pPr>
            <w:r>
              <w:rPr>
                <w:sz w:val="20"/>
              </w:rPr>
              <w:t xml:space="preserve">1. Дополнительная общеобразовательная программа соответствует требованиям к условиям и порядку.</w:t>
            </w:r>
          </w:p>
          <w:p>
            <w:pPr>
              <w:pStyle w:val="0"/>
            </w:pPr>
            <w:r>
              <w:rPr>
                <w:sz w:val="20"/>
              </w:rPr>
              <w:t xml:space="preserve">2. Дополнительная общеобразовательная программа не соответствует требованиям к условиям и порядку (из двух вариантов заключений указывается только один)</w:t>
            </w:r>
          </w:p>
        </w:tc>
        <w:tc>
          <w:tcPr>
            <w:tcW w:w="2267" w:type="dxa"/>
          </w:tcPr>
          <w:p>
            <w:pPr>
              <w:pStyle w:val="0"/>
            </w:pPr>
            <w:r>
              <w:rPr>
                <w:sz w:val="20"/>
              </w:rPr>
            </w:r>
          </w:p>
        </w:tc>
        <w:tc>
          <w:tcPr>
            <w:tcW w:w="2267"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и молодежной политики Свердловской области от 20.04.2022 N 392-Д</w:t>
            <w:br/>
            <w:t>(ред. от 10.08.2023)</w:t>
            <w:br/>
            <w:t>"О...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A0774A8C6447024E7883FDBEA71011E838BF72347C01AA938F5A0F7445BE3130224436EB138D89A676A9B779C2799ADAF46550F278AC82EBB6E10BE5AG2K" TargetMode = "External"/>
	<Relationship Id="rId8" Type="http://schemas.openxmlformats.org/officeDocument/2006/relationships/hyperlink" Target="consultantplus://offline/ref=FA0774A8C6447024E78821D6FC1D5F148181A02D44CD16FC6DA4A6A01B0BE54650641D37F07ACB9A667499779B52GFK" TargetMode = "External"/>
	<Relationship Id="rId9" Type="http://schemas.openxmlformats.org/officeDocument/2006/relationships/hyperlink" Target="consultantplus://offline/ref=FA0774A8C6447024E78821D6FC1D5F148684AE2643C016FC6DA4A6A01B0BE54650641D37F07ACB9A667499779B52GFK" TargetMode = "External"/>
	<Relationship Id="rId10" Type="http://schemas.openxmlformats.org/officeDocument/2006/relationships/hyperlink" Target="consultantplus://offline/ref=FA0774A8C6447024E7883FDBEA71011E838BF72346C414AB30F8A0F7445BE3130224436EA3388096656C85769832CFFCE951G0K" TargetMode = "External"/>
	<Relationship Id="rId11" Type="http://schemas.openxmlformats.org/officeDocument/2006/relationships/hyperlink" Target="consultantplus://offline/ref=FA0774A8C6447024E7883FDBEA71011E838BF72345CC14AF31F6A0F7445BE3130224436EA3388096656C85769832CFFCE951G0K" TargetMode = "External"/>
	<Relationship Id="rId12" Type="http://schemas.openxmlformats.org/officeDocument/2006/relationships/hyperlink" Target="consultantplus://offline/ref=FA0774A8C6447024E7883FDBEA71011E838BF72347C41BAC39F1A0F7445BE3130224436EA3388096656C85769832CFFCE951G0K" TargetMode = "External"/>
	<Relationship Id="rId13" Type="http://schemas.openxmlformats.org/officeDocument/2006/relationships/hyperlink" Target="consultantplus://offline/ref=FA0774A8C6447024E78821D6FC1D5F148088AE2B4F9341FE3CF1A8A5135BBF56542D4A3CEC7DD485656A9957G4K" TargetMode = "External"/>
	<Relationship Id="rId14" Type="http://schemas.openxmlformats.org/officeDocument/2006/relationships/hyperlink" Target="consultantplus://offline/ref=FA0774A8C6447024E7883FDBEA71011E838BF72347C01AA938F5A0F7445BE3130224436EB138D89A676A9B779C2799ADAF46550F278AC82EBB6E10BE5AG2K" TargetMode = "External"/>
	<Relationship Id="rId15" Type="http://schemas.openxmlformats.org/officeDocument/2006/relationships/hyperlink" Target="consultantplus://offline/ref=FA0774A8C6447024E78821D6FC1D5F148181A02D44CD16FC6DA4A6A01B0BE5464264453BF27CD69A6261CF26DD79C0FEED0D590C3F96C92D5AG6K" TargetMode = "External"/>
	<Relationship Id="rId16" Type="http://schemas.openxmlformats.org/officeDocument/2006/relationships/hyperlink" Target="consultantplus://offline/ref=FA0774A8C6447024E78821D6FC1D5F148683AE2A44CC16FC6DA4A6A01B0BE54650641D37F07ACB9A667499779B52GFK" TargetMode = "External"/>
	<Relationship Id="rId17" Type="http://schemas.openxmlformats.org/officeDocument/2006/relationships/hyperlink" Target="consultantplus://offline/ref=FA0774A8C6447024E78821D6FC1D5F148181AD2647C316FC6DA4A6A01B0BE54650641D37F07ACB9A667499779B52GFK" TargetMode = "External"/>
	<Relationship Id="rId18" Type="http://schemas.openxmlformats.org/officeDocument/2006/relationships/hyperlink" Target="consultantplus://offline/ref=FA0774A8C6447024E78821D6FC1D5F148683AC2645C016FC6DA4A6A01B0BE54650641D37F07ACB9A667499779B52GFK" TargetMode = "External"/>
	<Relationship Id="rId19" Type="http://schemas.openxmlformats.org/officeDocument/2006/relationships/hyperlink" Target="consultantplus://offline/ref=FA0774A8C6447024E78821D6FC1D5F148684A02F46CD16FC6DA4A6A01B0BE54650641D37F07ACB9A667499779B52GFK" TargetMode = "External"/>
	<Relationship Id="rId20" Type="http://schemas.openxmlformats.org/officeDocument/2006/relationships/hyperlink" Target="consultantplus://offline/ref=FA0774A8C6447024E78821D6FC1D5F148684AE2D4DC416FC6DA4A6A01B0BE5464264453BF27CD59A6361CF26DD79C0FEED0D590C3F96C92D5AG6K" TargetMode = "External"/>
	<Relationship Id="rId21" Type="http://schemas.openxmlformats.org/officeDocument/2006/relationships/hyperlink" Target="consultantplus://offline/ref=FA0774A8C6447024E78821D6FC1D5F148684AE2643C016FC6DA4A6A01B0BE54650641D37F07ACB9A667499779B52GFK" TargetMode = "External"/>
	<Relationship Id="rId22" Type="http://schemas.openxmlformats.org/officeDocument/2006/relationships/hyperlink" Target="consultantplus://offline/ref=FA0774A8C6447024E78821D6FC1D5F148682AE2B47C416FC6DA4A6A01B0BE54650641D37F07ACB9A667499779B52GFK" TargetMode = "External"/>
	<Relationship Id="rId23" Type="http://schemas.openxmlformats.org/officeDocument/2006/relationships/hyperlink" Target="consultantplus://offline/ref=FA0774A8C6447024E7883FDBEA71011E838BF72347C01AA930F8A0F7445BE3130224436EA3388096656C85769832CFFCE951G0K" TargetMode = "External"/>
	<Relationship Id="rId24" Type="http://schemas.openxmlformats.org/officeDocument/2006/relationships/hyperlink" Target="consultantplus://offline/ref=FA0774A8C6447024E78821D6FC1D5F148085AA2F47C716FC6DA4A6A01B0BE5464264453BF27CD59B6161CF26DD79C0FEED0D590C3F96C92D5AG6K" TargetMode = "External"/>
	<Relationship Id="rId25" Type="http://schemas.openxmlformats.org/officeDocument/2006/relationships/hyperlink" Target="consultantplus://offline/ref=FA0774A8C6447024E78821D6FC1D5F148081AE2742C516FC6DA4A6A01B0BE5464264453BF27CD59B6161CF26DD79C0FEED0D590C3F96C92D5AG6K" TargetMode = "External"/>
	<Relationship Id="rId26" Type="http://schemas.openxmlformats.org/officeDocument/2006/relationships/hyperlink" Target="consultantplus://offline/ref=FA0774A8C6447024E78821D6FC1D5F148181AD2647C316FC6DA4A6A01B0BE5464264453BF27CD49E6261CF26DD79C0FEED0D590C3F96C92D5AG6K" TargetMode = "External"/>
	<Relationship Id="rId27" Type="http://schemas.openxmlformats.org/officeDocument/2006/relationships/hyperlink" Target="consultantplus://offline/ref=FA0774A8C6447024E78821D6FC1D5F148684A02F46CD16FC6DA4A6A01B0BE54650641D37F07ACB9A667499779B52GFK" TargetMode = "External"/>
	<Relationship Id="rId28" Type="http://schemas.openxmlformats.org/officeDocument/2006/relationships/hyperlink" Target="consultantplus://offline/ref=FA0774A8C6447024E7883FDBEA71011E838BF72347C014AC36F2A0F7445BE3130224436EB138D89A676A9B76992799ADAF46550F278AC82EBB6E10BE5AG2K" TargetMode = "External"/>
	<Relationship Id="rId29" Type="http://schemas.openxmlformats.org/officeDocument/2006/relationships/hyperlink" Target="consultantplus://offline/ref=FA0774A8C6447024E78821D6FC1D5F148181AD2647C316FC6DA4A6A01B0BE5464264453BF27CD49D6461CF26DD79C0FEED0D590C3F96C92D5AG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молодежной политики Свердловской области от 20.04.2022 N 392-Д
(ред. от 10.08.2023)
"О проведении независимой оценки качества (общественной экспертизы) дополнительных общеобразовательных программ"
(вместе с "Положением об общественном совете по проведению независимой оценки качества (общественной экспертизы) дополнительных общеобразовательных программ при Министерстве образования и молодежной политики Свердловской области", "Регламентом проведения независимой оценки качеств</dc:title>
  <dcterms:created xsi:type="dcterms:W3CDTF">2023-11-26T10:06:57Z</dcterms:created>
</cp:coreProperties>
</file>