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Департамента молодежной политики Свердловской области от 21.07.2025 N 41</w:t>
              <w:br/>
              <w:t xml:space="preserve">"Об утверждении Положения об Общественном совете при Департаменте молодежной политики Свердловской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ДЕПАРТАМЕНТ МОЛОДЕЖНОЙ ПОЛИТИКИ СВЕРДЛОВСКОЙ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21 июля 2025 г. N 41</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ДЕПАРТАМЕНТЕ МОЛОДЕЖНОЙ ПОЛИТИКИ СВЕРДЛОВСКОЙ ОБЛАСТИ</w:t>
      </w:r>
    </w:p>
    <w:p>
      <w:pPr>
        <w:pStyle w:val="0"/>
        <w:jc w:val="both"/>
      </w:pPr>
      <w:r>
        <w:rPr>
          <w:sz w:val="20"/>
        </w:rPr>
      </w:r>
    </w:p>
    <w:p>
      <w:pPr>
        <w:pStyle w:val="0"/>
        <w:ind w:firstLine="540"/>
        <w:jc w:val="both"/>
      </w:pPr>
      <w:r>
        <w:rPr>
          <w:sz w:val="20"/>
        </w:rPr>
        <w:t xml:space="preserve">В целях реализации </w:t>
      </w:r>
      <w:hyperlink w:history="0" r:id="rId8"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Закона</w:t>
        </w:r>
      </w:hyperlink>
      <w:r>
        <w:rPr>
          <w:sz w:val="20"/>
        </w:rPr>
        <w:t xml:space="preserve"> Свердловской области от 19 декабря 2016 года N 151-ОЗ "Об общественном контроле в Свердловской области", в соответствии с </w:t>
      </w:r>
      <w:hyperlink w:history="0" r:id="rId9" w:tooltip="Постановление Правительства Свердловской области от 12.05.2017 N 331-ПП (ред. от 03.07.2025) &quot;Об утверждении Типового положения об общественном совете при областном или территориальном исполнительном органе государственной власти Свердловской области&quot; {КонсультантПлюс}">
        <w:r>
          <w:rPr>
            <w:sz w:val="20"/>
            <w:color w:val="0000ff"/>
          </w:rPr>
          <w:t xml:space="preserve">Постановлением</w:t>
        </w:r>
      </w:hyperlink>
      <w:r>
        <w:rPr>
          <w:sz w:val="20"/>
        </w:rPr>
        <w:t xml:space="preserve"> Правительства Свердловской области от 12.05.2017 N 331-ПП "Об утверждении типового положения об общественном совете при областном или территориальном исполнительном органе государственной власти Свердловской области и о внесении изменений в Постановление Правительства Свердловской области от 07.02.2014 N 65-ПП "Об утверждении Порядка образования общественных советов при областных исполнительных органах государственной власти Свердловской области" приказываю:</w:t>
      </w:r>
    </w:p>
    <w:p>
      <w:pPr>
        <w:pStyle w:val="0"/>
        <w:spacing w:before="200" w:lineRule="auto"/>
        <w:ind w:firstLine="540"/>
        <w:jc w:val="both"/>
      </w:pPr>
      <w:r>
        <w:rPr>
          <w:sz w:val="20"/>
        </w:rPr>
        <w:t xml:space="preserve">1. Создать Общественный совет при Департаменте молодежной политики Свердловской области.</w:t>
      </w:r>
    </w:p>
    <w:p>
      <w:pPr>
        <w:pStyle w:val="0"/>
        <w:spacing w:before="200" w:lineRule="auto"/>
        <w:ind w:firstLine="540"/>
        <w:jc w:val="both"/>
      </w:pPr>
      <w:r>
        <w:rPr>
          <w:sz w:val="20"/>
        </w:rPr>
        <w:t xml:space="preserve">2. Утвердить </w:t>
      </w:r>
      <w:hyperlink w:history="0" w:anchor="P34" w:tooltip="ПОЛОЖЕНИЕ">
        <w:r>
          <w:rPr>
            <w:sz w:val="20"/>
            <w:color w:val="0000ff"/>
          </w:rPr>
          <w:t xml:space="preserve">Положение</w:t>
        </w:r>
      </w:hyperlink>
      <w:r>
        <w:rPr>
          <w:sz w:val="20"/>
        </w:rPr>
        <w:t xml:space="preserve"> об Общественном совете при Департаменте молодежной политики Свердловской области (прилагается).</w:t>
      </w:r>
    </w:p>
    <w:p>
      <w:pPr>
        <w:pStyle w:val="0"/>
        <w:spacing w:before="200" w:lineRule="auto"/>
        <w:ind w:firstLine="540"/>
        <w:jc w:val="both"/>
      </w:pPr>
      <w:r>
        <w:rPr>
          <w:sz w:val="20"/>
        </w:rPr>
        <w:t xml:space="preserve">3. Отделу организационно-правовой, финансово-экономической работы и государственной службы Департамента молодежной политики Свердловской области обеспечить организационно-техническое сопровождение деятельности Общественного совета при Департаменте молодежной политики Свердловской области.</w:t>
      </w:r>
    </w:p>
    <w:p>
      <w:pPr>
        <w:pStyle w:val="0"/>
        <w:spacing w:before="200" w:lineRule="auto"/>
        <w:ind w:firstLine="540"/>
        <w:jc w:val="both"/>
      </w:pPr>
      <w:r>
        <w:rPr>
          <w:sz w:val="20"/>
        </w:rPr>
        <w:t xml:space="preserve">4. Контроль за исполнением настоящего Приказа оставляю за собой.</w:t>
      </w:r>
    </w:p>
    <w:p>
      <w:pPr>
        <w:pStyle w:val="0"/>
        <w:spacing w:before="200" w:lineRule="auto"/>
        <w:ind w:firstLine="540"/>
        <w:jc w:val="both"/>
      </w:pPr>
      <w:r>
        <w:rPr>
          <w:sz w:val="20"/>
        </w:rPr>
        <w:t xml:space="preserve">5. Настоящий Приказ вступает в силу на следующий день после его официального опубликования.</w:t>
      </w:r>
    </w:p>
    <w:p>
      <w:pPr>
        <w:pStyle w:val="0"/>
        <w:spacing w:before="200" w:lineRule="auto"/>
        <w:ind w:firstLine="540"/>
        <w:jc w:val="both"/>
      </w:pPr>
      <w:r>
        <w:rPr>
          <w:sz w:val="20"/>
        </w:rPr>
        <w:t xml:space="preserve">6. Настоящий Приказ опубликовать на "Официальном интернет-портале правовой информации Свердловской области" (</w:t>
      </w:r>
      <w:hyperlink w:history="0" r:id="rId10">
        <w:r>
          <w:rPr>
            <w:sz w:val="20"/>
            <w:color w:val="0000ff"/>
          </w:rPr>
          <w:t xml:space="preserve">www.pravo.gov66.ru</w:t>
        </w:r>
      </w:hyperlink>
      <w:r>
        <w:rPr>
          <w:sz w:val="20"/>
        </w:rPr>
        <w:t xml:space="preserve">).</w:t>
      </w:r>
    </w:p>
    <w:p>
      <w:pPr>
        <w:pStyle w:val="0"/>
        <w:jc w:val="both"/>
      </w:pPr>
      <w:r>
        <w:rPr>
          <w:sz w:val="20"/>
        </w:rPr>
      </w:r>
    </w:p>
    <w:p>
      <w:pPr>
        <w:pStyle w:val="0"/>
        <w:jc w:val="right"/>
      </w:pPr>
      <w:r>
        <w:rPr>
          <w:sz w:val="20"/>
        </w:rPr>
        <w:t xml:space="preserve">Директор Департамента</w:t>
      </w:r>
    </w:p>
    <w:p>
      <w:pPr>
        <w:pStyle w:val="0"/>
        <w:jc w:val="right"/>
      </w:pPr>
      <w:r>
        <w:rPr>
          <w:sz w:val="20"/>
        </w:rPr>
        <w:t xml:space="preserve">Д.С.ПРОТАСОВ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 Департамента</w:t>
      </w:r>
    </w:p>
    <w:p>
      <w:pPr>
        <w:pStyle w:val="0"/>
        <w:jc w:val="right"/>
      </w:pPr>
      <w:r>
        <w:rPr>
          <w:sz w:val="20"/>
        </w:rPr>
        <w:t xml:space="preserve">молодежной политики</w:t>
      </w:r>
    </w:p>
    <w:p>
      <w:pPr>
        <w:pStyle w:val="0"/>
        <w:jc w:val="right"/>
      </w:pPr>
      <w:r>
        <w:rPr>
          <w:sz w:val="20"/>
        </w:rPr>
        <w:t xml:space="preserve">Свердловской области</w:t>
      </w:r>
    </w:p>
    <w:p>
      <w:pPr>
        <w:pStyle w:val="0"/>
        <w:jc w:val="right"/>
      </w:pPr>
      <w:r>
        <w:rPr>
          <w:sz w:val="20"/>
        </w:rPr>
        <w:t xml:space="preserve">от 21 июля 2025 г. N 41</w:t>
      </w:r>
    </w:p>
    <w:p>
      <w:pPr>
        <w:pStyle w:val="0"/>
        <w:jc w:val="right"/>
      </w:pPr>
      <w:r>
        <w:rPr>
          <w:sz w:val="20"/>
        </w:rPr>
        <w:t xml:space="preserve">"Об утверждении Положения</w:t>
      </w:r>
    </w:p>
    <w:p>
      <w:pPr>
        <w:pStyle w:val="0"/>
        <w:jc w:val="right"/>
      </w:pPr>
      <w:r>
        <w:rPr>
          <w:sz w:val="20"/>
        </w:rPr>
        <w:t xml:space="preserve">об Общественном совете</w:t>
      </w:r>
    </w:p>
    <w:p>
      <w:pPr>
        <w:pStyle w:val="0"/>
        <w:jc w:val="right"/>
      </w:pPr>
      <w:r>
        <w:rPr>
          <w:sz w:val="20"/>
        </w:rPr>
        <w:t xml:space="preserve">при Департаменте молодежной политики</w:t>
      </w:r>
    </w:p>
    <w:p>
      <w:pPr>
        <w:pStyle w:val="0"/>
        <w:jc w:val="right"/>
      </w:pPr>
      <w:r>
        <w:rPr>
          <w:sz w:val="20"/>
        </w:rPr>
        <w:t xml:space="preserve">Свердловской области"</w:t>
      </w:r>
    </w:p>
    <w:p>
      <w:pPr>
        <w:pStyle w:val="0"/>
        <w:jc w:val="both"/>
      </w:pPr>
      <w:r>
        <w:rPr>
          <w:sz w:val="20"/>
        </w:rPr>
      </w:r>
    </w:p>
    <w:bookmarkStart w:id="34" w:name="P34"/>
    <w:bookmarkEnd w:id="34"/>
    <w:p>
      <w:pPr>
        <w:pStyle w:val="2"/>
        <w:jc w:val="center"/>
      </w:pPr>
      <w:r>
        <w:rPr>
          <w:sz w:val="20"/>
        </w:rPr>
        <w:t xml:space="preserve">ПОЛОЖЕНИЕ</w:t>
      </w:r>
    </w:p>
    <w:p>
      <w:pPr>
        <w:pStyle w:val="2"/>
        <w:jc w:val="center"/>
      </w:pPr>
      <w:r>
        <w:rPr>
          <w:sz w:val="20"/>
        </w:rPr>
        <w:t xml:space="preserve">ОБ ОБЩЕСТВЕННОМ СОВЕТЕ ПРИ ДЕПАРТАМЕНТЕ</w:t>
      </w:r>
    </w:p>
    <w:p>
      <w:pPr>
        <w:pStyle w:val="2"/>
        <w:jc w:val="center"/>
      </w:pPr>
      <w:r>
        <w:rPr>
          <w:sz w:val="20"/>
        </w:rPr>
        <w:t xml:space="preserve">МОЛОДЕЖНОЙ ПОЛИТИКИ СВЕРДЛОВСКОЙ ОБЛАСТИ</w:t>
      </w:r>
    </w:p>
    <w:p>
      <w:pPr>
        <w:pStyle w:val="0"/>
        <w:jc w:val="both"/>
      </w:pPr>
      <w:r>
        <w:rPr>
          <w:sz w:val="20"/>
        </w:rPr>
      </w:r>
    </w:p>
    <w:p>
      <w:pPr>
        <w:pStyle w:val="2"/>
        <w:outlineLvl w:val="1"/>
        <w:jc w:val="center"/>
      </w:pPr>
      <w:r>
        <w:rPr>
          <w:sz w:val="20"/>
        </w:rPr>
        <w:t xml:space="preserve">Глава 1. ОБЩИЕ ПОЛОЖЕНИЯ</w:t>
      </w:r>
    </w:p>
    <w:p>
      <w:pPr>
        <w:pStyle w:val="0"/>
        <w:jc w:val="both"/>
      </w:pPr>
      <w:r>
        <w:rPr>
          <w:sz w:val="20"/>
        </w:rPr>
      </w:r>
    </w:p>
    <w:p>
      <w:pPr>
        <w:pStyle w:val="0"/>
        <w:ind w:firstLine="540"/>
        <w:jc w:val="both"/>
      </w:pPr>
      <w:r>
        <w:rPr>
          <w:sz w:val="20"/>
        </w:rPr>
        <w:t xml:space="preserve">1. Настоящее положение в соответствии с Федеральным </w:t>
      </w:r>
      <w:hyperlink w:history="0" r:id="rId1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(далее - Федеральный закон от 21 июля 2014 года N 212-ФЗ) и </w:t>
      </w:r>
      <w:hyperlink w:history="0" r:id="rId12"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Законом</w:t>
        </w:r>
      </w:hyperlink>
      <w:r>
        <w:rPr>
          <w:sz w:val="20"/>
        </w:rPr>
        <w:t xml:space="preserve"> Свердловской области от 19 декабря 2016 года N 151-ОЗ "Об общественном контроле в Свердловской области" (далее - Закон Свердловской области от 19 декабря 2016 года N 151-ОЗ) определяет компетенцию, порядок формирования и общие вопросы организации деятельности Общественного совета при Департаменте молодежной политики Свердловской области (далее - Общественный совет).</w:t>
      </w:r>
    </w:p>
    <w:p>
      <w:pPr>
        <w:pStyle w:val="0"/>
        <w:spacing w:before="200" w:lineRule="auto"/>
        <w:ind w:firstLine="540"/>
        <w:jc w:val="both"/>
      </w:pPr>
      <w:r>
        <w:rPr>
          <w:sz w:val="20"/>
        </w:rPr>
        <w:t xml:space="preserve">2. Общественный совет образуется для выполнения консультативно-совещательных функций и участия в осуществлении общественного контроля в порядке и формах, предусмотренных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иными федеральными законами и нормативными правовыми актами Российской Федерации, </w:t>
      </w:r>
      <w:hyperlink w:history="0" r:id="rId14"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Законом</w:t>
        </w:r>
      </w:hyperlink>
      <w:r>
        <w:rPr>
          <w:sz w:val="20"/>
        </w:rPr>
        <w:t xml:space="preserve"> Свердловской области от 19 декабря 2016 года N 151-ОЗ, иными нормативными правовыми актами Свердловской области, положениями об общественных советах.</w:t>
      </w:r>
    </w:p>
    <w:p>
      <w:pPr>
        <w:pStyle w:val="0"/>
        <w:spacing w:before="200" w:lineRule="auto"/>
        <w:ind w:firstLine="540"/>
        <w:jc w:val="both"/>
      </w:pPr>
      <w:r>
        <w:rPr>
          <w:sz w:val="20"/>
        </w:rPr>
        <w:t xml:space="preserve">3. Общественный совет в соответствии с Федеральным </w:t>
      </w:r>
      <w:hyperlink w:history="0" r:id="rId1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формируется в целях обеспечения и защиты прав и законных интересов граждан Российской Федерации, проживающих на территории Свердловской области (далее - граждане), общественных объединений и иных некоммерческих организаций, осуществляющих деятельность на территории Свердловской области, при проведении общественной оценки деятельности Департамента молодежной политики Свердловской области (далее - Департамент), а также обеспечения взаимодействия граждан, общественных объединений и иных некоммерческих организаций с Департаментом.</w:t>
      </w:r>
    </w:p>
    <w:p>
      <w:pPr>
        <w:pStyle w:val="0"/>
        <w:spacing w:before="200" w:lineRule="auto"/>
        <w:ind w:firstLine="540"/>
        <w:jc w:val="both"/>
      </w:pPr>
      <w:r>
        <w:rPr>
          <w:sz w:val="20"/>
        </w:rPr>
        <w:t xml:space="preserve">4. Общественный совет формируется на основе добровольного участия граждан в его деятельности.</w:t>
      </w:r>
    </w:p>
    <w:p>
      <w:pPr>
        <w:pStyle w:val="0"/>
        <w:spacing w:before="200" w:lineRule="auto"/>
        <w:ind w:firstLine="540"/>
        <w:jc w:val="both"/>
      </w:pPr>
      <w:r>
        <w:rPr>
          <w:sz w:val="20"/>
        </w:rPr>
        <w:t xml:space="preserve">5. Члены Общественного совета исполняют свои обязанности на общественных началах.</w:t>
      </w:r>
    </w:p>
    <w:p>
      <w:pPr>
        <w:pStyle w:val="0"/>
        <w:jc w:val="both"/>
      </w:pPr>
      <w:r>
        <w:rPr>
          <w:sz w:val="20"/>
        </w:rPr>
      </w:r>
    </w:p>
    <w:p>
      <w:pPr>
        <w:pStyle w:val="2"/>
        <w:outlineLvl w:val="1"/>
        <w:jc w:val="center"/>
      </w:pPr>
      <w:r>
        <w:rPr>
          <w:sz w:val="20"/>
        </w:rPr>
        <w:t xml:space="preserve">Глава 2. КОМПЕТЕНЦИЯ ОБЩЕСТВЕННОГО СОВЕТА</w:t>
      </w:r>
    </w:p>
    <w:p>
      <w:pPr>
        <w:pStyle w:val="0"/>
        <w:jc w:val="both"/>
      </w:pPr>
      <w:r>
        <w:rPr>
          <w:sz w:val="20"/>
        </w:rPr>
      </w:r>
    </w:p>
    <w:p>
      <w:pPr>
        <w:pStyle w:val="0"/>
        <w:ind w:firstLine="540"/>
        <w:jc w:val="both"/>
      </w:pPr>
      <w:r>
        <w:rPr>
          <w:sz w:val="20"/>
        </w:rPr>
        <w:t xml:space="preserve">6. В рамках своей деятельности Общественный совет взаимодействует с органами государственной власти Свердловской области, иными государственными органами Свердловской области, субъектами общественного контроля, действующими на территории Свердловской области, организациями и гражданами.</w:t>
      </w:r>
    </w:p>
    <w:p>
      <w:pPr>
        <w:pStyle w:val="0"/>
        <w:spacing w:before="200" w:lineRule="auto"/>
        <w:ind w:firstLine="540"/>
        <w:jc w:val="both"/>
      </w:pPr>
      <w:r>
        <w:rPr>
          <w:sz w:val="20"/>
        </w:rPr>
        <w:t xml:space="preserve">7. Основными задачами Общественного совета являются:</w:t>
      </w:r>
    </w:p>
    <w:p>
      <w:pPr>
        <w:pStyle w:val="0"/>
        <w:spacing w:before="200" w:lineRule="auto"/>
        <w:ind w:firstLine="540"/>
        <w:jc w:val="both"/>
      </w:pPr>
      <w:r>
        <w:rPr>
          <w:sz w:val="20"/>
        </w:rPr>
        <w:t xml:space="preserve">1) осуществление общественного контроля деятельности Департамента в формах и порядке, предусмотренных законодательством Российской Федерации и законодательством Свердловской области;</w:t>
      </w:r>
    </w:p>
    <w:p>
      <w:pPr>
        <w:pStyle w:val="0"/>
        <w:spacing w:before="200" w:lineRule="auto"/>
        <w:ind w:firstLine="540"/>
        <w:jc w:val="both"/>
      </w:pPr>
      <w:r>
        <w:rPr>
          <w:sz w:val="20"/>
        </w:rPr>
        <w:t xml:space="preserve">2) обеспечение участия институтов гражданского общества в процессе подготовки проектов правовых актов и их реализации, обсуждении иных вопросов, относящихся к компетенции Департамента;</w:t>
      </w:r>
    </w:p>
    <w:p>
      <w:pPr>
        <w:pStyle w:val="0"/>
        <w:spacing w:before="200" w:lineRule="auto"/>
        <w:ind w:firstLine="540"/>
        <w:jc w:val="both"/>
      </w:pPr>
      <w:r>
        <w:rPr>
          <w:sz w:val="20"/>
        </w:rPr>
        <w:t xml:space="preserve">3) повышение прозрачности и открытости деятельности Департамента;</w:t>
      </w:r>
    </w:p>
    <w:p>
      <w:pPr>
        <w:pStyle w:val="0"/>
        <w:spacing w:before="200" w:lineRule="auto"/>
        <w:ind w:firstLine="540"/>
        <w:jc w:val="both"/>
      </w:pPr>
      <w:r>
        <w:rPr>
          <w:sz w:val="20"/>
        </w:rPr>
        <w:t xml:space="preserve">4) участие в информировании общественности о целях, задачах и результатах деятельности Департамента;</w:t>
      </w:r>
    </w:p>
    <w:p>
      <w:pPr>
        <w:pStyle w:val="0"/>
        <w:spacing w:before="200" w:lineRule="auto"/>
        <w:ind w:firstLine="540"/>
        <w:jc w:val="both"/>
      </w:pPr>
      <w:r>
        <w:rPr>
          <w:sz w:val="20"/>
        </w:rPr>
        <w:t xml:space="preserve">5) участие в организации и проведении совместных мероприятий Департамента и институтов гражданского общества по обсуждению вопросов, относящихся к компетенции Департамента;</w:t>
      </w:r>
    </w:p>
    <w:p>
      <w:pPr>
        <w:pStyle w:val="0"/>
        <w:spacing w:before="200" w:lineRule="auto"/>
        <w:ind w:firstLine="540"/>
        <w:jc w:val="both"/>
      </w:pPr>
      <w:r>
        <w:rPr>
          <w:sz w:val="20"/>
        </w:rPr>
        <w:t xml:space="preserve">6) выработка предложений по реализации приоритетных направлений государственной политики по защите традиционных российских духовно-нравственных ценностей, культуры и исторической ценности.</w:t>
      </w:r>
    </w:p>
    <w:p>
      <w:pPr>
        <w:pStyle w:val="0"/>
        <w:spacing w:before="200" w:lineRule="auto"/>
        <w:ind w:firstLine="540"/>
        <w:jc w:val="both"/>
      </w:pPr>
      <w:r>
        <w:rPr>
          <w:sz w:val="20"/>
        </w:rPr>
        <w:t xml:space="preserve">8. Общественный совет для достижения своих целей и реализации задач имеет право:</w:t>
      </w:r>
    </w:p>
    <w:p>
      <w:pPr>
        <w:pStyle w:val="0"/>
        <w:spacing w:before="200" w:lineRule="auto"/>
        <w:ind w:firstLine="540"/>
        <w:jc w:val="both"/>
      </w:pPr>
      <w:r>
        <w:rPr>
          <w:sz w:val="20"/>
        </w:rPr>
        <w:t xml:space="preserve">1) выступать в качестве инициатора и (или) организатора мероприятий, проводимых при осуществлении общественного контроля, а также принимать в них участие;</w:t>
      </w:r>
    </w:p>
    <w:p>
      <w:pPr>
        <w:pStyle w:val="0"/>
        <w:spacing w:before="200" w:lineRule="auto"/>
        <w:ind w:firstLine="540"/>
        <w:jc w:val="both"/>
      </w:pPr>
      <w:r>
        <w:rPr>
          <w:sz w:val="20"/>
        </w:rPr>
        <w:t xml:space="preserve">2) принимать решения по вопросам, находящимся в ведении Общественного совета;</w:t>
      </w:r>
    </w:p>
    <w:p>
      <w:pPr>
        <w:pStyle w:val="0"/>
        <w:spacing w:before="200" w:lineRule="auto"/>
        <w:ind w:firstLine="540"/>
        <w:jc w:val="both"/>
      </w:pPr>
      <w:r>
        <w:rPr>
          <w:sz w:val="20"/>
        </w:rPr>
        <w:t xml:space="preserve">3) создавать по вопросам, отнесенным к компетенции Общественного совета, рабочие группы с участием экспертов, представителей общественных объединений и иных некоммерческих организаций;</w:t>
      </w:r>
    </w:p>
    <w:p>
      <w:pPr>
        <w:pStyle w:val="0"/>
        <w:spacing w:before="200" w:lineRule="auto"/>
        <w:ind w:firstLine="540"/>
        <w:jc w:val="both"/>
      </w:pPr>
      <w:r>
        <w:rPr>
          <w:sz w:val="20"/>
        </w:rPr>
        <w:t xml:space="preserve">4) вносить предложения по совершенствованию деятельности Департамента;</w:t>
      </w:r>
    </w:p>
    <w:p>
      <w:pPr>
        <w:pStyle w:val="0"/>
        <w:spacing w:before="200" w:lineRule="auto"/>
        <w:ind w:firstLine="540"/>
        <w:jc w:val="both"/>
      </w:pPr>
      <w:r>
        <w:rPr>
          <w:sz w:val="20"/>
        </w:rPr>
        <w:t xml:space="preserve">5) рассматривать проекты правовых актов и иных документов, разрабатываемых Департаментом;</w:t>
      </w:r>
    </w:p>
    <w:p>
      <w:pPr>
        <w:pStyle w:val="0"/>
        <w:spacing w:before="200" w:lineRule="auto"/>
        <w:ind w:firstLine="540"/>
        <w:jc w:val="both"/>
      </w:pPr>
      <w:r>
        <w:rPr>
          <w:sz w:val="20"/>
        </w:rPr>
        <w:t xml:space="preserve">6) принимать участие в работе образуемых в Департаменте аттестационной и конкурсной комиссий, комиссии по соблюдению требований к служебному поведению государственных гражданских служащих Свердловской области и урегулированию конфликтов интересов;</w:t>
      </w:r>
    </w:p>
    <w:p>
      <w:pPr>
        <w:pStyle w:val="0"/>
        <w:spacing w:before="200" w:lineRule="auto"/>
        <w:ind w:firstLine="540"/>
        <w:jc w:val="both"/>
      </w:pPr>
      <w:r>
        <w:rPr>
          <w:sz w:val="20"/>
        </w:rPr>
        <w:t xml:space="preserve">7) проводить слушания по приоритетным направлениям деятельности Департамента;</w:t>
      </w:r>
    </w:p>
    <w:p>
      <w:pPr>
        <w:pStyle w:val="0"/>
        <w:spacing w:before="200" w:lineRule="auto"/>
        <w:ind w:firstLine="540"/>
        <w:jc w:val="both"/>
      </w:pPr>
      <w:r>
        <w:rPr>
          <w:sz w:val="20"/>
        </w:rPr>
        <w:t xml:space="preserve">8) приглашать на заседания Общественного совета представителей Департамента, граждан, представителей общественных объединений и иных некоммерческих организаций;</w:t>
      </w:r>
    </w:p>
    <w:p>
      <w:pPr>
        <w:pStyle w:val="0"/>
        <w:spacing w:before="200" w:lineRule="auto"/>
        <w:ind w:firstLine="540"/>
        <w:jc w:val="both"/>
      </w:pPr>
      <w:r>
        <w:rPr>
          <w:sz w:val="20"/>
        </w:rPr>
        <w:t xml:space="preserve">9)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10) привлекать к работе Общественного совета общественные объединения, представители которых не вошли в состав Общественного совета;</w:t>
      </w:r>
    </w:p>
    <w:p>
      <w:pPr>
        <w:pStyle w:val="0"/>
        <w:spacing w:before="200" w:lineRule="auto"/>
        <w:ind w:firstLine="540"/>
        <w:jc w:val="both"/>
      </w:pPr>
      <w:r>
        <w:rPr>
          <w:sz w:val="20"/>
        </w:rPr>
        <w:t xml:space="preserve">11) организовывать проведение общественных экспертиз проектов правовых актов, разрабатываемых Департаментом;</w:t>
      </w:r>
    </w:p>
    <w:p>
      <w:pPr>
        <w:pStyle w:val="0"/>
        <w:spacing w:before="200" w:lineRule="auto"/>
        <w:ind w:firstLine="540"/>
        <w:jc w:val="both"/>
      </w:pPr>
      <w:r>
        <w:rPr>
          <w:sz w:val="20"/>
        </w:rPr>
        <w:t xml:space="preserve">12) направлять запросы и обращения в исполнительные органы;</w:t>
      </w:r>
    </w:p>
    <w:p>
      <w:pPr>
        <w:pStyle w:val="0"/>
        <w:spacing w:before="200" w:lineRule="auto"/>
        <w:ind w:firstLine="540"/>
        <w:jc w:val="both"/>
      </w:pPr>
      <w:r>
        <w:rPr>
          <w:sz w:val="20"/>
        </w:rPr>
        <w:t xml:space="preserve">13) участвовать в антикоррупционной работе, оценке эффективности государственных закупок и кадровой работе Департамента;</w:t>
      </w:r>
    </w:p>
    <w:p>
      <w:pPr>
        <w:pStyle w:val="0"/>
        <w:spacing w:before="200" w:lineRule="auto"/>
        <w:ind w:firstLine="540"/>
        <w:jc w:val="both"/>
      </w:pPr>
      <w:r>
        <w:rPr>
          <w:sz w:val="20"/>
        </w:rPr>
        <w:t xml:space="preserve">14) рассматривать ежегодные планы деятельности Департамента;</w:t>
      </w:r>
    </w:p>
    <w:p>
      <w:pPr>
        <w:pStyle w:val="0"/>
        <w:spacing w:before="200" w:lineRule="auto"/>
        <w:ind w:firstLine="540"/>
        <w:jc w:val="both"/>
      </w:pPr>
      <w:r>
        <w:rPr>
          <w:sz w:val="20"/>
        </w:rPr>
        <w:t xml:space="preserve">15) пользоваться иными правами, предусмотренными законодательством Российской Федерации и законодательством Свердловской области.</w:t>
      </w:r>
    </w:p>
    <w:p>
      <w:pPr>
        <w:pStyle w:val="0"/>
        <w:spacing w:before="200" w:lineRule="auto"/>
        <w:ind w:firstLine="540"/>
        <w:jc w:val="both"/>
      </w:pPr>
      <w:r>
        <w:rPr>
          <w:sz w:val="20"/>
        </w:rPr>
        <w:t xml:space="preserve">9. Общественный совет совместно с Департаментом вправе определить перечень проектов правовых актов и вопросов, относящихся к сфере деятельности Департамента, которые подлежат обязательному рассмотрению Общественным советом.</w:t>
      </w:r>
    </w:p>
    <w:p>
      <w:pPr>
        <w:pStyle w:val="0"/>
        <w:spacing w:before="200" w:lineRule="auto"/>
        <w:ind w:firstLine="540"/>
        <w:jc w:val="both"/>
      </w:pPr>
      <w:r>
        <w:rPr>
          <w:sz w:val="20"/>
        </w:rPr>
        <w:t xml:space="preserve">10. При осуществлении деятельности Общественный совет как субъект общественного контроля в соответствии с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обязан:</w:t>
      </w:r>
    </w:p>
    <w:p>
      <w:pPr>
        <w:pStyle w:val="0"/>
        <w:spacing w:before="200" w:lineRule="auto"/>
        <w:ind w:firstLine="540"/>
        <w:jc w:val="both"/>
      </w:pPr>
      <w:r>
        <w:rPr>
          <w:sz w:val="20"/>
        </w:rPr>
        <w:t xml:space="preserve">1) соблюдать законодательство Российской Федерации об общественном контроле;</w:t>
      </w:r>
    </w:p>
    <w:p>
      <w:pPr>
        <w:pStyle w:val="0"/>
        <w:spacing w:before="200" w:lineRule="auto"/>
        <w:ind w:firstLine="540"/>
        <w:jc w:val="both"/>
      </w:pPr>
      <w:r>
        <w:rPr>
          <w:sz w:val="20"/>
        </w:rPr>
        <w:t xml:space="preserve">2) соблюдать установленные федеральными законами ограничения, связанные с деятельностью государственных органов и органов местного самоуправления;</w:t>
      </w:r>
    </w:p>
    <w:p>
      <w:pPr>
        <w:pStyle w:val="0"/>
        <w:spacing w:before="200" w:lineRule="auto"/>
        <w:ind w:firstLine="540"/>
        <w:jc w:val="both"/>
      </w:pPr>
      <w:r>
        <w:rPr>
          <w:sz w:val="20"/>
        </w:rPr>
        <w:t xml:space="preserve">3) не создавать препятствий законной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00" w:lineRule="auto"/>
        <w:ind w:firstLine="540"/>
        <w:jc w:val="both"/>
      </w:pPr>
      <w:r>
        <w:rPr>
          <w:sz w:val="20"/>
        </w:rPr>
        <w:t xml:space="preserve">4) соблюдать конфиденциальность, полученную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5) обнародовать информацию о своей деятельности по осуществлению общественного контроля и о результатах контроля;</w:t>
      </w:r>
    </w:p>
    <w:p>
      <w:pPr>
        <w:pStyle w:val="0"/>
        <w:spacing w:before="200" w:lineRule="auto"/>
        <w:ind w:firstLine="540"/>
        <w:jc w:val="both"/>
      </w:pPr>
      <w:r>
        <w:rPr>
          <w:sz w:val="20"/>
        </w:rPr>
        <w:t xml:space="preserve">6) нести иные обязанности, предусмотренные законодательством Российской Федерации.</w:t>
      </w:r>
    </w:p>
    <w:p>
      <w:pPr>
        <w:pStyle w:val="0"/>
        <w:jc w:val="both"/>
      </w:pPr>
      <w:r>
        <w:rPr>
          <w:sz w:val="20"/>
        </w:rPr>
      </w:r>
    </w:p>
    <w:p>
      <w:pPr>
        <w:pStyle w:val="2"/>
        <w:outlineLvl w:val="1"/>
        <w:jc w:val="center"/>
      </w:pPr>
      <w:r>
        <w:rPr>
          <w:sz w:val="20"/>
        </w:rPr>
        <w:t xml:space="preserve">Глава 3. СОСТАВ И ПОРЯДОК ФОРМИРОВАНИЯ ОБЩЕСТВЕННОГО СОВЕТА</w:t>
      </w:r>
    </w:p>
    <w:p>
      <w:pPr>
        <w:pStyle w:val="0"/>
        <w:jc w:val="both"/>
      </w:pPr>
      <w:r>
        <w:rPr>
          <w:sz w:val="20"/>
        </w:rPr>
      </w:r>
    </w:p>
    <w:p>
      <w:pPr>
        <w:pStyle w:val="0"/>
        <w:ind w:firstLine="540"/>
        <w:jc w:val="both"/>
      </w:pPr>
      <w:r>
        <w:rPr>
          <w:sz w:val="20"/>
        </w:rPr>
        <w:t xml:space="preserve">11. Общественный совет формируется из числа членов и экспертов Общественной палаты Свердловской области, а также кандидатур, выдвигаемых общественными объединениями и иными негосударственными некоммерческими организациями, осуществляющими деятельность на территории Свердловской области (далее - общественные объединения и иные негосударственные некоммерческие организации).</w:t>
      </w:r>
    </w:p>
    <w:p>
      <w:pPr>
        <w:pStyle w:val="0"/>
        <w:spacing w:before="200" w:lineRule="auto"/>
        <w:ind w:firstLine="540"/>
        <w:jc w:val="both"/>
      </w:pPr>
      <w:r>
        <w:rPr>
          <w:sz w:val="20"/>
        </w:rPr>
        <w:t xml:space="preserve">12. Не допускаются к выдвижению кандидатур в члены Общественного совета:</w:t>
      </w:r>
    </w:p>
    <w:p>
      <w:pPr>
        <w:pStyle w:val="0"/>
        <w:spacing w:before="200" w:lineRule="auto"/>
        <w:ind w:firstLine="540"/>
        <w:jc w:val="both"/>
      </w:pPr>
      <w:r>
        <w:rPr>
          <w:sz w:val="20"/>
        </w:rPr>
        <w:t xml:space="preserve">1) некоммерческие организации, которым в соответствии с Федеральным </w:t>
      </w:r>
      <w:hyperlink w:history="0" r:id="rId17"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2) некоммерческие организации, деятельность которых приостановлена в соответствии с Федеральным </w:t>
      </w:r>
      <w:hyperlink w:history="0" r:id="rId18"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13. Количественный состав Общественного совета составляет 12 человек.</w:t>
      </w:r>
    </w:p>
    <w:p>
      <w:pPr>
        <w:pStyle w:val="0"/>
        <w:spacing w:before="200" w:lineRule="auto"/>
        <w:ind w:firstLine="540"/>
        <w:jc w:val="both"/>
      </w:pPr>
      <w:r>
        <w:rPr>
          <w:sz w:val="20"/>
        </w:rPr>
        <w:t xml:space="preserve">14. Персональный состав Общественного совета утверждается Директором Департамента молодежной политики Свердловской области (далее - Директор).</w:t>
      </w:r>
    </w:p>
    <w:bookmarkStart w:id="89" w:name="P89"/>
    <w:bookmarkEnd w:id="89"/>
    <w:p>
      <w:pPr>
        <w:pStyle w:val="0"/>
        <w:spacing w:before="200" w:lineRule="auto"/>
        <w:ind w:firstLine="540"/>
        <w:jc w:val="both"/>
      </w:pPr>
      <w:r>
        <w:rPr>
          <w:sz w:val="20"/>
        </w:rPr>
        <w:t xml:space="preserve">15. Департамент не позднее чем за 2 месяца до истечения срока полномочий действующего состава Общественного совета размещает на официальном сайте Департамента в информационно-телекоммуникационной сети "Интернет" (далее - сеть "Интернет") уведомление о начале процедуры формирования Общественного совета (далее - уведомление), которое должно содержать:</w:t>
      </w:r>
    </w:p>
    <w:p>
      <w:pPr>
        <w:pStyle w:val="0"/>
        <w:spacing w:before="200" w:lineRule="auto"/>
        <w:ind w:firstLine="540"/>
        <w:jc w:val="both"/>
      </w:pPr>
      <w:r>
        <w:rPr>
          <w:sz w:val="20"/>
        </w:rPr>
        <w:t xml:space="preserve">1) информацию о начале, сроках и адресе приема заявлений от общественных объединений и иных негосударственных некоммерческих организаций о выдвижении кандидатур в состав Общественного совета, количественном составе Общественного совета;</w:t>
      </w:r>
    </w:p>
    <w:p>
      <w:pPr>
        <w:pStyle w:val="0"/>
        <w:spacing w:before="200" w:lineRule="auto"/>
        <w:ind w:firstLine="540"/>
        <w:jc w:val="both"/>
      </w:pPr>
      <w:r>
        <w:rPr>
          <w:sz w:val="20"/>
        </w:rPr>
        <w:t xml:space="preserve">2) перечень документов, представляемых общественными объединениями и иными негосударственными некоммерческими организациями, выдвигающими кандидатуры в состав Общественного совета;</w:t>
      </w:r>
    </w:p>
    <w:p>
      <w:pPr>
        <w:pStyle w:val="0"/>
        <w:spacing w:before="200" w:lineRule="auto"/>
        <w:ind w:firstLine="540"/>
        <w:jc w:val="both"/>
      </w:pPr>
      <w:r>
        <w:rPr>
          <w:sz w:val="20"/>
        </w:rPr>
        <w:t xml:space="preserve">3) требования, предъявляемые к кандидатурам, выдвигаемым в состав Общественного совета, в соответствии с настоящим положением;</w:t>
      </w:r>
    </w:p>
    <w:p>
      <w:pPr>
        <w:pStyle w:val="0"/>
        <w:spacing w:before="200" w:lineRule="auto"/>
        <w:ind w:firstLine="540"/>
        <w:jc w:val="both"/>
      </w:pPr>
      <w:r>
        <w:rPr>
          <w:sz w:val="20"/>
        </w:rPr>
        <w:t xml:space="preserve">4) сведения о персональном составе конкурсной комиссии, сформированной в целях избрания членов Общественного совета из числа кандидатур, выдвинутых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16. Уведомление в течение 1 рабочего дня после размещения его на официальном сайте Департамента в сети "Интернет" направляется в Общественную палату Свердловской области для размещения на официальном сайте Общественной палаты Свердловской области в сети "Интернет".</w:t>
      </w:r>
    </w:p>
    <w:p>
      <w:pPr>
        <w:pStyle w:val="0"/>
        <w:spacing w:before="200" w:lineRule="auto"/>
        <w:ind w:firstLine="540"/>
        <w:jc w:val="both"/>
      </w:pPr>
      <w:r>
        <w:rPr>
          <w:sz w:val="20"/>
        </w:rPr>
        <w:t xml:space="preserve">17. При направлении уведомления Директор предлагает Общественной палате Свердловской области назначить 6 членов Общественного совета в соответствии с </w:t>
      </w:r>
      <w:hyperlink w:history="0" r:id="rId19"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подпунктом 3 пункта 3 статьи 12</w:t>
        </w:r>
      </w:hyperlink>
      <w:r>
        <w:rPr>
          <w:sz w:val="20"/>
        </w:rPr>
        <w:t xml:space="preserve"> Закона Свердловской области от 19 декабря 2016 года N 151-ОЗ.</w:t>
      </w:r>
    </w:p>
    <w:p>
      <w:pPr>
        <w:pStyle w:val="0"/>
        <w:spacing w:before="200" w:lineRule="auto"/>
        <w:ind w:firstLine="540"/>
        <w:jc w:val="both"/>
      </w:pPr>
      <w:r>
        <w:rPr>
          <w:sz w:val="20"/>
        </w:rPr>
        <w:t xml:space="preserve">18. Общественная палата Свердловской области не позднее 1 рабочего дня со дня получения уведомления размещает его на официальном сайте Общественной палаты Свердловской области в сети "Интернет" и информирует Департамент об участии в формировании Общественного совета.</w:t>
      </w:r>
    </w:p>
    <w:p>
      <w:pPr>
        <w:pStyle w:val="0"/>
        <w:spacing w:before="200" w:lineRule="auto"/>
        <w:ind w:firstLine="540"/>
        <w:jc w:val="both"/>
      </w:pPr>
      <w:r>
        <w:rPr>
          <w:sz w:val="20"/>
        </w:rPr>
        <w:t xml:space="preserve">19. Список членов Общественного совета, назначенных Общественной палатой Свердловской области из числа членов и экспертов Общественной палаты Свердловской области, направляется Общественной палатой Свердловской области в Департамент в срок не позднее 30 календарных дней со дня размещения уведомления на официальном сайте Общественной палаты Свердловской области в сети "Интернет".</w:t>
      </w:r>
    </w:p>
    <w:bookmarkStart w:id="98" w:name="P98"/>
    <w:bookmarkEnd w:id="98"/>
    <w:p>
      <w:pPr>
        <w:pStyle w:val="0"/>
        <w:spacing w:before="200" w:lineRule="auto"/>
        <w:ind w:firstLine="540"/>
        <w:jc w:val="both"/>
      </w:pPr>
      <w:r>
        <w:rPr>
          <w:sz w:val="20"/>
        </w:rPr>
        <w:t xml:space="preserve">20. Прием заявлений и иных документов от общественных объединений и иных негосударственных некоммерческих организаций, выдвигающих кандидатуры в состав Общественного совета, осуществляется отделом организационно-правовой, финансово-экономической и государственной службы Департамента (далее - отдел организационно-правовой, финансово-экономической и государственной службы).</w:t>
      </w:r>
    </w:p>
    <w:p>
      <w:pPr>
        <w:pStyle w:val="0"/>
        <w:spacing w:before="200" w:lineRule="auto"/>
        <w:ind w:firstLine="540"/>
        <w:jc w:val="both"/>
      </w:pPr>
      <w:r>
        <w:rPr>
          <w:sz w:val="20"/>
        </w:rPr>
        <w:t xml:space="preserve">21. Общественное объединение и иная негосударственная некоммерческая организация имеют право выдвинуть в члены Общественного совета одну кандидатуру.</w:t>
      </w:r>
    </w:p>
    <w:p>
      <w:pPr>
        <w:pStyle w:val="0"/>
        <w:spacing w:before="200" w:lineRule="auto"/>
        <w:ind w:firstLine="540"/>
        <w:jc w:val="both"/>
      </w:pPr>
      <w:r>
        <w:rPr>
          <w:sz w:val="20"/>
        </w:rPr>
        <w:t xml:space="preserve">22. При выдвижении кандидатуры в члены Общественного совета общественные объединения и иные негосударственные некоммерческие организации направляют на имя Директора </w:t>
      </w:r>
      <w:hyperlink w:history="0" w:anchor="P276" w:tooltip="                                 ЗАЯВЛЕНИЕ">
        <w:r>
          <w:rPr>
            <w:sz w:val="20"/>
            <w:color w:val="0000ff"/>
          </w:rPr>
          <w:t xml:space="preserve">заявление</w:t>
        </w:r>
      </w:hyperlink>
      <w:r>
        <w:rPr>
          <w:sz w:val="20"/>
        </w:rPr>
        <w:t xml:space="preserve"> о выдвижении кандидатуры в состав Общественного совета по форме согласно приложению N 1 к настоящему положению, к которому прилагаются следующие документы:</w:t>
      </w:r>
    </w:p>
    <w:p>
      <w:pPr>
        <w:pStyle w:val="0"/>
        <w:spacing w:before="200" w:lineRule="auto"/>
        <w:ind w:firstLine="540"/>
        <w:jc w:val="both"/>
      </w:pPr>
      <w:r>
        <w:rPr>
          <w:sz w:val="20"/>
        </w:rPr>
        <w:t xml:space="preserve">1) выписка из протокола заседания руководящего органа общественного объединения и иной негосударственной некоммерческой организации, на котором было принято решение о выдвижении кандидатуры в состав Общественного совета;</w:t>
      </w:r>
    </w:p>
    <w:p>
      <w:pPr>
        <w:pStyle w:val="0"/>
        <w:spacing w:before="200" w:lineRule="auto"/>
        <w:ind w:firstLine="540"/>
        <w:jc w:val="both"/>
      </w:pPr>
      <w:r>
        <w:rPr>
          <w:sz w:val="20"/>
        </w:rPr>
        <w:t xml:space="preserve">2) информация о деятельности общественного объединения и иной негосударственной некоммерческой организации, выдвигающей кандидатуру в состав Общественного совета, содержащая:</w:t>
      </w:r>
    </w:p>
    <w:p>
      <w:pPr>
        <w:pStyle w:val="0"/>
        <w:spacing w:before="200" w:lineRule="auto"/>
        <w:ind w:firstLine="540"/>
        <w:jc w:val="both"/>
      </w:pPr>
      <w:r>
        <w:rPr>
          <w:sz w:val="20"/>
        </w:rPr>
        <w:t xml:space="preserve">описание деятельности общественного объединения и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актуальные сведения о количестве членов, участников и работников общественного объединения и иной негосударственной некоммерческой организации;</w:t>
      </w:r>
    </w:p>
    <w:p>
      <w:pPr>
        <w:pStyle w:val="0"/>
        <w:spacing w:before="200" w:lineRule="auto"/>
        <w:ind w:firstLine="540"/>
        <w:jc w:val="both"/>
      </w:pPr>
      <w:r>
        <w:rPr>
          <w:sz w:val="20"/>
        </w:rPr>
        <w:t xml:space="preserve">контактную информацию общественного объединения и иной негосударственной некоммерческой организации;</w:t>
      </w:r>
    </w:p>
    <w:p>
      <w:pPr>
        <w:pStyle w:val="0"/>
        <w:spacing w:before="200" w:lineRule="auto"/>
        <w:ind w:firstLine="540"/>
        <w:jc w:val="both"/>
      </w:pPr>
      <w:r>
        <w:rPr>
          <w:sz w:val="20"/>
        </w:rPr>
        <w:t xml:space="preserve">3) информация о кандидатуре, выдвигаемой в состав Общественного совета (</w:t>
      </w:r>
      <w:hyperlink w:history="0" w:anchor="P342" w:tooltip="АНКЕТА">
        <w:r>
          <w:rPr>
            <w:sz w:val="20"/>
            <w:color w:val="0000ff"/>
          </w:rPr>
          <w:t xml:space="preserve">анкета</w:t>
        </w:r>
      </w:hyperlink>
      <w:r>
        <w:rPr>
          <w:sz w:val="20"/>
        </w:rPr>
        <w:t xml:space="preserve"> по форме согласно приложению N 2 к настоящему положению);</w:t>
      </w:r>
    </w:p>
    <w:p>
      <w:pPr>
        <w:pStyle w:val="0"/>
        <w:spacing w:before="200" w:lineRule="auto"/>
        <w:ind w:firstLine="540"/>
        <w:jc w:val="both"/>
      </w:pPr>
      <w:r>
        <w:rPr>
          <w:sz w:val="20"/>
        </w:rPr>
        <w:t xml:space="preserve">4) письменное согласие гражданина на выдвижение его в состав Общественного совета по форме согласно </w:t>
      </w:r>
      <w:hyperlink w:history="0" w:anchor="P552" w:tooltip="                                 ЗАЯВЛЕНИЕ">
        <w:r>
          <w:rPr>
            <w:sz w:val="20"/>
            <w:color w:val="0000ff"/>
          </w:rPr>
          <w:t xml:space="preserve">приложению N 3</w:t>
        </w:r>
      </w:hyperlink>
      <w:r>
        <w:rPr>
          <w:sz w:val="20"/>
        </w:rPr>
        <w:t xml:space="preserve"> к настоящему положению;</w:t>
      </w:r>
    </w:p>
    <w:p>
      <w:pPr>
        <w:pStyle w:val="0"/>
        <w:spacing w:before="200" w:lineRule="auto"/>
        <w:ind w:firstLine="540"/>
        <w:jc w:val="both"/>
      </w:pPr>
      <w:r>
        <w:rPr>
          <w:sz w:val="20"/>
        </w:rPr>
        <w:t xml:space="preserve">5) копия устава общественного объединения и иной негосударственной некоммерческой организации;</w:t>
      </w:r>
    </w:p>
    <w:p>
      <w:pPr>
        <w:pStyle w:val="0"/>
        <w:spacing w:before="200" w:lineRule="auto"/>
        <w:ind w:firstLine="540"/>
        <w:jc w:val="both"/>
      </w:pPr>
      <w:r>
        <w:rPr>
          <w:sz w:val="20"/>
        </w:rPr>
        <w:t xml:space="preserve">6) копия документа, удостоверяющего личность кандидата в члены Общественного совета;</w:t>
      </w:r>
    </w:p>
    <w:p>
      <w:pPr>
        <w:pStyle w:val="0"/>
        <w:spacing w:before="200" w:lineRule="auto"/>
        <w:ind w:firstLine="540"/>
        <w:jc w:val="both"/>
      </w:pPr>
      <w:r>
        <w:rPr>
          <w:sz w:val="20"/>
        </w:rPr>
        <w:t xml:space="preserve">7) справка о наличии (об отсутствии) непогашенной или неснятой судимости у кандидата в члены Общественного совета, выданная в порядке, установленном законодательством Российской Федерации;</w:t>
      </w:r>
    </w:p>
    <w:p>
      <w:pPr>
        <w:pStyle w:val="0"/>
        <w:spacing w:before="200" w:lineRule="auto"/>
        <w:ind w:firstLine="540"/>
        <w:jc w:val="both"/>
      </w:pPr>
      <w:r>
        <w:rPr>
          <w:sz w:val="20"/>
        </w:rPr>
        <w:t xml:space="preserve">8) согласие кандидата на обработку его персональных данных в письменной форме.</w:t>
      </w:r>
    </w:p>
    <w:p>
      <w:pPr>
        <w:pStyle w:val="0"/>
        <w:spacing w:before="200" w:lineRule="auto"/>
        <w:ind w:firstLine="540"/>
        <w:jc w:val="both"/>
      </w:pPr>
      <w:r>
        <w:rPr>
          <w:sz w:val="20"/>
        </w:rPr>
        <w:t xml:space="preserve">23. Срок приема заявлений и иных документов от общественных объединений и иных негосударственных некоммерческих организаций не может составлять менее 30 календарных дней со дня размещения уведомления на официальном сайте Департамента в сети "Интернет".</w:t>
      </w:r>
    </w:p>
    <w:p>
      <w:pPr>
        <w:pStyle w:val="0"/>
        <w:spacing w:before="200" w:lineRule="auto"/>
        <w:ind w:firstLine="540"/>
        <w:jc w:val="both"/>
      </w:pPr>
      <w:r>
        <w:rPr>
          <w:sz w:val="20"/>
        </w:rPr>
        <w:t xml:space="preserve">24. Отдел организационно-правовой, финансово-экономической работы и государственной службы в течение 5 рабочих дней со дня истечения срока подачи заявлений от общественных объединений и иных негосударственных некоммерческих организаций формирует список кандидатур, выдвинутых в состав Общественного совета, и направляет его Директору.</w:t>
      </w:r>
    </w:p>
    <w:p>
      <w:pPr>
        <w:pStyle w:val="0"/>
        <w:spacing w:before="200" w:lineRule="auto"/>
        <w:ind w:firstLine="540"/>
        <w:jc w:val="both"/>
      </w:pPr>
      <w:r>
        <w:rPr>
          <w:sz w:val="20"/>
        </w:rPr>
        <w:t xml:space="preserve">25. Директор в течение 10 рабочих дней со дня истечения срока подачи заявлений от общественных объединений и иных негосударственных некоммерческих организаций назначает 3 членов Общественного совета в соответствии с </w:t>
      </w:r>
      <w:hyperlink w:history="0" r:id="rId20"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подпунктом 2 пункта 3 статьи 12</w:t>
        </w:r>
      </w:hyperlink>
      <w:r>
        <w:rPr>
          <w:sz w:val="20"/>
        </w:rPr>
        <w:t xml:space="preserve"> Закона Свердловской области от 19 декабря 2016 года N 151-ОЗ путем издания приказа о назначении членов Общественного совета.</w:t>
      </w:r>
    </w:p>
    <w:p>
      <w:pPr>
        <w:pStyle w:val="0"/>
        <w:spacing w:before="200" w:lineRule="auto"/>
        <w:ind w:firstLine="540"/>
        <w:jc w:val="both"/>
      </w:pPr>
      <w:r>
        <w:rPr>
          <w:sz w:val="20"/>
        </w:rPr>
        <w:t xml:space="preserve">26. Отдел организационно-правовой, финансово-экономической работы и государственной службы не позднее 2 рабочих дней после назначения Директором членов Общественного совета в соответствии с </w:t>
      </w:r>
      <w:hyperlink w:history="0" r:id="rId21"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подпунктом 2 пункта 3 статьи 12</w:t>
        </w:r>
      </w:hyperlink>
      <w:r>
        <w:rPr>
          <w:sz w:val="20"/>
        </w:rPr>
        <w:t xml:space="preserve"> Закона Свердловской области от 19 декабря 2016 года N 151-ОЗ формирует окончательный список кандидатур, выдвинутых в состав Общественного совета общественными объединениями и иными негосударственными некоммерческими организациями, без учета кандидатур, назначенных членами Общественного совета Директором.</w:t>
      </w:r>
    </w:p>
    <w:p>
      <w:pPr>
        <w:pStyle w:val="0"/>
        <w:spacing w:before="200" w:lineRule="auto"/>
        <w:ind w:firstLine="540"/>
        <w:jc w:val="both"/>
      </w:pPr>
      <w:r>
        <w:rPr>
          <w:sz w:val="20"/>
        </w:rPr>
        <w:t xml:space="preserve">27. Не позднее 5 рабочих дней со дня назначения Директором членов Общественного совета из числа кандидатур, выдвинутых общественными объединениями и иными негосударственными некоммерческими организациями, проводится конкурс по избранию членов Общественного совета из числа кандидатур, выдвинутых общественными объединениями и иными негосударственными некоммерческими организациями (далее - конкурс), в соответствии с </w:t>
      </w:r>
      <w:hyperlink w:history="0" r:id="rId22"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подпунктом 1 пункта 3 статьи 12</w:t>
        </w:r>
      </w:hyperlink>
      <w:r>
        <w:rPr>
          <w:sz w:val="20"/>
        </w:rPr>
        <w:t xml:space="preserve"> Закона Свердловской области от 19 декабря 2016 года N 151-ОЗ.</w:t>
      </w:r>
    </w:p>
    <w:p>
      <w:pPr>
        <w:pStyle w:val="0"/>
        <w:spacing w:before="200" w:lineRule="auto"/>
        <w:ind w:firstLine="540"/>
        <w:jc w:val="both"/>
      </w:pPr>
      <w:r>
        <w:rPr>
          <w:sz w:val="20"/>
        </w:rPr>
        <w:t xml:space="preserve">28. Для проведения конкурса Департаментом создается конкурсная комиссия, в состав которой могут быть включены представители Департамента, члены действующего состава Общественного совета, эксперты.</w:t>
      </w:r>
    </w:p>
    <w:p>
      <w:pPr>
        <w:pStyle w:val="0"/>
        <w:spacing w:before="200" w:lineRule="auto"/>
        <w:ind w:firstLine="540"/>
        <w:jc w:val="both"/>
      </w:pPr>
      <w:r>
        <w:rPr>
          <w:sz w:val="20"/>
        </w:rPr>
        <w:t xml:space="preserve">29. Деятельность конкурсной комиссии обеспечивает отдел организационно-правовой, финансово-экономической работы и государственной службы.</w:t>
      </w:r>
    </w:p>
    <w:p>
      <w:pPr>
        <w:pStyle w:val="0"/>
        <w:spacing w:before="200" w:lineRule="auto"/>
        <w:ind w:firstLine="540"/>
        <w:jc w:val="both"/>
      </w:pPr>
      <w:r>
        <w:rPr>
          <w:sz w:val="20"/>
        </w:rPr>
        <w:t xml:space="preserve">30. Заседание конкурсной комиссии является правомочным, если на нем присутствует 2/3 членов конкурсной комиссии.</w:t>
      </w:r>
    </w:p>
    <w:p>
      <w:pPr>
        <w:pStyle w:val="0"/>
        <w:spacing w:before="200" w:lineRule="auto"/>
        <w:ind w:firstLine="540"/>
        <w:jc w:val="both"/>
      </w:pPr>
      <w:r>
        <w:rPr>
          <w:sz w:val="20"/>
        </w:rPr>
        <w:t xml:space="preserve">31. Конкурсная комиссия:</w:t>
      </w:r>
    </w:p>
    <w:p>
      <w:pPr>
        <w:pStyle w:val="0"/>
        <w:spacing w:before="200" w:lineRule="auto"/>
        <w:ind w:firstLine="540"/>
        <w:jc w:val="both"/>
      </w:pPr>
      <w:r>
        <w:rPr>
          <w:sz w:val="20"/>
        </w:rPr>
        <w:t xml:space="preserve">1) избирает из числа своих членов председателя конкурсной комиссии;</w:t>
      </w:r>
    </w:p>
    <w:p>
      <w:pPr>
        <w:pStyle w:val="0"/>
        <w:spacing w:before="200" w:lineRule="auto"/>
        <w:ind w:firstLine="540"/>
        <w:jc w:val="both"/>
      </w:pPr>
      <w:r>
        <w:rPr>
          <w:sz w:val="20"/>
        </w:rPr>
        <w:t xml:space="preserve">2) определяет порядок и форму голосования по избранию членов Общественного совета из числа кандидатур, выдвинутых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 избирает 3 членов Общественного совета из числа кандидатур, выдвинутых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32. Порядок проведения конкурса в части, не урегулированной настоящим положением, определяется положением о конкурсной комиссии, утвержденным приказом Департамента.</w:t>
      </w:r>
    </w:p>
    <w:bookmarkStart w:id="125" w:name="P125"/>
    <w:bookmarkEnd w:id="125"/>
    <w:p>
      <w:pPr>
        <w:pStyle w:val="0"/>
        <w:spacing w:before="200" w:lineRule="auto"/>
        <w:ind w:firstLine="540"/>
        <w:jc w:val="both"/>
      </w:pPr>
      <w:r>
        <w:rPr>
          <w:sz w:val="20"/>
        </w:rPr>
        <w:t xml:space="preserve">33. Решение конкурсной комиссии об избрании членов Общественного совета оформляется протоколом, который подписывается председателем конкурсной комиссии и направляется Директору.</w:t>
      </w:r>
    </w:p>
    <w:p>
      <w:pPr>
        <w:pStyle w:val="0"/>
        <w:spacing w:before="200" w:lineRule="auto"/>
        <w:ind w:firstLine="540"/>
        <w:jc w:val="both"/>
      </w:pPr>
      <w:r>
        <w:rPr>
          <w:sz w:val="20"/>
        </w:rPr>
        <w:t xml:space="preserve">34. Не позднее 5 рабочих дней со дня избрания членов Общественного совета из числа кандидатур, выдвинутых общественными объединениями и иными негосударственными некоммерческими организациями, Директор утверждает персональный состав Общественного совета, сведения о котором размещаются на официальном сайте Департамента в сети "Интернет" в течение 1 дня со дня его утверждения.</w:t>
      </w:r>
    </w:p>
    <w:p>
      <w:pPr>
        <w:pStyle w:val="0"/>
        <w:jc w:val="both"/>
      </w:pPr>
      <w:r>
        <w:rPr>
          <w:sz w:val="20"/>
        </w:rPr>
      </w:r>
    </w:p>
    <w:p>
      <w:pPr>
        <w:pStyle w:val="2"/>
        <w:outlineLvl w:val="1"/>
        <w:jc w:val="center"/>
      </w:pPr>
      <w:r>
        <w:rPr>
          <w:sz w:val="20"/>
        </w:rPr>
        <w:t xml:space="preserve">Глава 4. ТРЕБОВАНИЯ К КАНДИДАТУРАМ</w:t>
      </w:r>
    </w:p>
    <w:p>
      <w:pPr>
        <w:pStyle w:val="2"/>
        <w:jc w:val="center"/>
      </w:pPr>
      <w:r>
        <w:rPr>
          <w:sz w:val="20"/>
        </w:rPr>
        <w:t xml:space="preserve">В СОСТАВ ОБЩЕСТВЕННОГО СОВЕТА</w:t>
      </w:r>
    </w:p>
    <w:p>
      <w:pPr>
        <w:pStyle w:val="0"/>
        <w:jc w:val="both"/>
      </w:pPr>
      <w:r>
        <w:rPr>
          <w:sz w:val="20"/>
        </w:rPr>
      </w:r>
    </w:p>
    <w:p>
      <w:pPr>
        <w:pStyle w:val="0"/>
        <w:ind w:firstLine="540"/>
        <w:jc w:val="both"/>
      </w:pPr>
      <w:r>
        <w:rPr>
          <w:sz w:val="20"/>
        </w:rPr>
        <w:t xml:space="preserve">35. Кандидатуры в состав Общественного совета должны соответствовать следующим требованиям:</w:t>
      </w:r>
    </w:p>
    <w:p>
      <w:pPr>
        <w:pStyle w:val="0"/>
        <w:spacing w:before="200" w:lineRule="auto"/>
        <w:ind w:firstLine="540"/>
        <w:jc w:val="both"/>
      </w:pPr>
      <w:r>
        <w:rPr>
          <w:sz w:val="20"/>
        </w:rPr>
        <w:t xml:space="preserve">1) иметь гражданство Российской Федерации;</w:t>
      </w:r>
    </w:p>
    <w:p>
      <w:pPr>
        <w:pStyle w:val="0"/>
        <w:spacing w:before="200" w:lineRule="auto"/>
        <w:ind w:firstLine="540"/>
        <w:jc w:val="both"/>
      </w:pPr>
      <w:r>
        <w:rPr>
          <w:sz w:val="20"/>
        </w:rPr>
        <w:t xml:space="preserve">2) постоянно проживать на территории Свердловской области;</w:t>
      </w:r>
    </w:p>
    <w:p>
      <w:pPr>
        <w:pStyle w:val="0"/>
        <w:spacing w:before="200" w:lineRule="auto"/>
        <w:ind w:firstLine="540"/>
        <w:jc w:val="both"/>
      </w:pPr>
      <w:r>
        <w:rPr>
          <w:sz w:val="20"/>
        </w:rPr>
        <w:t xml:space="preserve">3) достичь возраста 18 лет;</w:t>
      </w:r>
    </w:p>
    <w:p>
      <w:pPr>
        <w:pStyle w:val="0"/>
        <w:spacing w:before="200" w:lineRule="auto"/>
        <w:ind w:firstLine="540"/>
        <w:jc w:val="both"/>
      </w:pPr>
      <w:r>
        <w:rPr>
          <w:sz w:val="20"/>
        </w:rPr>
        <w:t xml:space="preserve">4) иметь опыт работы и (или) общественной деятельности по профилю деятельности Департамента;</w:t>
      </w:r>
    </w:p>
    <w:p>
      <w:pPr>
        <w:pStyle w:val="0"/>
        <w:spacing w:before="200" w:lineRule="auto"/>
        <w:ind w:firstLine="540"/>
        <w:jc w:val="both"/>
      </w:pPr>
      <w:r>
        <w:rPr>
          <w:sz w:val="20"/>
        </w:rPr>
        <w:t xml:space="preserve">5) не иметь конфликта интересов, связанного с осуществлением полномочий члена Общественного совета;</w:t>
      </w:r>
    </w:p>
    <w:p>
      <w:pPr>
        <w:pStyle w:val="0"/>
        <w:spacing w:before="200" w:lineRule="auto"/>
        <w:ind w:firstLine="540"/>
        <w:jc w:val="both"/>
      </w:pPr>
      <w:r>
        <w:rPr>
          <w:sz w:val="20"/>
        </w:rPr>
        <w:t xml:space="preserve">6)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bookmarkStart w:id="138" w:name="P138"/>
    <w:bookmarkEnd w:id="138"/>
    <w:p>
      <w:pPr>
        <w:pStyle w:val="0"/>
        <w:spacing w:before="200" w:lineRule="auto"/>
        <w:ind w:firstLine="540"/>
        <w:jc w:val="both"/>
      </w:pPr>
      <w:r>
        <w:rPr>
          <w:sz w:val="20"/>
        </w:rPr>
        <w:t xml:space="preserve">36. Не могут быть выдвинуты в члены Общественного совета:</w:t>
      </w:r>
    </w:p>
    <w:p>
      <w:pPr>
        <w:pStyle w:val="0"/>
        <w:spacing w:before="200" w:lineRule="auto"/>
        <w:ind w:firstLine="540"/>
        <w:jc w:val="both"/>
      </w:pPr>
      <w:r>
        <w:rPr>
          <w:sz w:val="20"/>
        </w:rPr>
        <w:t xml:space="preserve">1) лица, замещающие государственные должности Российской Федерации, государственные должности Свердловской области, государственные должности других субъектов Российской Федерации, должности федеральной государственной службы, должности государственной гражданской службы Свердловской области, должности государственной гражданской службы других субъектов Российской Федерации, лица, замещающие муниципальные должности и должности муниципальной службы;</w:t>
      </w:r>
    </w:p>
    <w:p>
      <w:pPr>
        <w:pStyle w:val="0"/>
        <w:spacing w:before="200" w:lineRule="auto"/>
        <w:ind w:firstLine="540"/>
        <w:jc w:val="both"/>
      </w:pPr>
      <w:r>
        <w:rPr>
          <w:sz w:val="20"/>
        </w:rPr>
        <w:t xml:space="preserve">2) лица, которые в соответствии с федеральным законом не могут быть членами Общественной Палаты Российской Федерации.</w:t>
      </w:r>
    </w:p>
    <w:p>
      <w:pPr>
        <w:pStyle w:val="0"/>
        <w:jc w:val="both"/>
      </w:pPr>
      <w:r>
        <w:rPr>
          <w:sz w:val="20"/>
        </w:rPr>
      </w:r>
    </w:p>
    <w:p>
      <w:pPr>
        <w:pStyle w:val="2"/>
        <w:outlineLvl w:val="1"/>
        <w:jc w:val="center"/>
      </w:pPr>
      <w:r>
        <w:rPr>
          <w:sz w:val="20"/>
        </w:rPr>
        <w:t xml:space="preserve">Глава 5. СРОК ПОЛНОМОЧИЙ И ПОРЯДОК</w:t>
      </w:r>
    </w:p>
    <w:p>
      <w:pPr>
        <w:pStyle w:val="2"/>
        <w:jc w:val="center"/>
      </w:pPr>
      <w:r>
        <w:rPr>
          <w:sz w:val="20"/>
        </w:rPr>
        <w:t xml:space="preserve">ДЕЯТЕЛЬНОСТИ ОБЩЕСТВЕННОГО СОВЕТА</w:t>
      </w:r>
    </w:p>
    <w:p>
      <w:pPr>
        <w:pStyle w:val="0"/>
        <w:jc w:val="both"/>
      </w:pPr>
      <w:r>
        <w:rPr>
          <w:sz w:val="20"/>
        </w:rPr>
      </w:r>
    </w:p>
    <w:p>
      <w:pPr>
        <w:pStyle w:val="0"/>
        <w:ind w:firstLine="540"/>
        <w:jc w:val="both"/>
      </w:pPr>
      <w:r>
        <w:rPr>
          <w:sz w:val="20"/>
        </w:rPr>
        <w:t xml:space="preserve">37. Общественный совет формируется сроком на 3 года.</w:t>
      </w:r>
    </w:p>
    <w:p>
      <w:pPr>
        <w:pStyle w:val="0"/>
        <w:spacing w:before="200" w:lineRule="auto"/>
        <w:ind w:firstLine="540"/>
        <w:jc w:val="both"/>
      </w:pPr>
      <w:r>
        <w:rPr>
          <w:sz w:val="20"/>
        </w:rPr>
        <w:t xml:space="preserve">38. Срок полномочий членов Общественного совета начинается со дня проведения первого заседания вновь сформированного Общественного совета.</w:t>
      </w:r>
    </w:p>
    <w:p>
      <w:pPr>
        <w:pStyle w:val="0"/>
        <w:spacing w:before="200" w:lineRule="auto"/>
        <w:ind w:firstLine="540"/>
        <w:jc w:val="both"/>
      </w:pPr>
      <w:r>
        <w:rPr>
          <w:sz w:val="20"/>
        </w:rPr>
        <w:t xml:space="preserve">39. Основной формой деятельности Общественного совета являются заседания, проводимые не реже одного раза в квартал.</w:t>
      </w:r>
    </w:p>
    <w:p>
      <w:pPr>
        <w:pStyle w:val="0"/>
        <w:spacing w:before="200" w:lineRule="auto"/>
        <w:ind w:firstLine="540"/>
        <w:jc w:val="both"/>
      </w:pPr>
      <w:r>
        <w:rPr>
          <w:sz w:val="20"/>
        </w:rPr>
        <w:t xml:space="preserve">По решению председателя Общественного совета может быть проведено внеочередное заседание, а также заочное заседание.</w:t>
      </w:r>
    </w:p>
    <w:p>
      <w:pPr>
        <w:pStyle w:val="0"/>
        <w:spacing w:before="200" w:lineRule="auto"/>
        <w:ind w:firstLine="540"/>
        <w:jc w:val="both"/>
      </w:pPr>
      <w:r>
        <w:rPr>
          <w:sz w:val="20"/>
        </w:rPr>
        <w:t xml:space="preserve">Общественным советом могут быть утверждены перечни вопросов, которые должны рассматриваться только на заседаниях Общественного совета, проводимых в очной форме.</w:t>
      </w:r>
    </w:p>
    <w:p>
      <w:pPr>
        <w:pStyle w:val="0"/>
        <w:spacing w:before="200" w:lineRule="auto"/>
        <w:ind w:firstLine="540"/>
        <w:jc w:val="both"/>
      </w:pPr>
      <w:r>
        <w:rPr>
          <w:sz w:val="20"/>
        </w:rPr>
        <w:t xml:space="preserve">На первом заседании Общественного совета, проводимом в очной форме, следующем за заседанием Общественного совета, проведенным в заочной форме, председатель представляет доклад об основаниях принятия решения о проведении заседания Общественного совета в заочной форме и отчет о результатах рассмотрения вопросов, внесенных в повестку указанного заседания.</w:t>
      </w:r>
    </w:p>
    <w:p>
      <w:pPr>
        <w:pStyle w:val="0"/>
        <w:spacing w:before="200" w:lineRule="auto"/>
        <w:ind w:firstLine="540"/>
        <w:jc w:val="both"/>
      </w:pPr>
      <w:r>
        <w:rPr>
          <w:sz w:val="20"/>
        </w:rPr>
        <w:t xml:space="preserve">40. Первое заседание вновь сформированного Общественного совета должно быть проведено не позднее 30 дней со дня утверждения Директором персонального состава Общественного совета.</w:t>
      </w:r>
    </w:p>
    <w:p>
      <w:pPr>
        <w:pStyle w:val="0"/>
        <w:spacing w:before="200" w:lineRule="auto"/>
        <w:ind w:firstLine="540"/>
        <w:jc w:val="both"/>
      </w:pPr>
      <w:r>
        <w:rPr>
          <w:sz w:val="20"/>
        </w:rPr>
        <w:t xml:space="preserve">41. Заседание Общественного совета считается правомочным при участии в нем более половины от установленного числа членов Общественного совета.</w:t>
      </w:r>
    </w:p>
    <w:p>
      <w:pPr>
        <w:pStyle w:val="0"/>
        <w:spacing w:before="200" w:lineRule="auto"/>
        <w:ind w:firstLine="540"/>
        <w:jc w:val="both"/>
      </w:pPr>
      <w:r>
        <w:rPr>
          <w:sz w:val="20"/>
        </w:rPr>
        <w:t xml:space="preserve">42. На первом заседании Общественного совета из его состава избирается председатель Общественного совета, а также при необходимости с учетом направлений деятельности и специфики вопросов, находящихся в ведении Департамента, заместитель председателя Общественного совета.</w:t>
      </w:r>
    </w:p>
    <w:p>
      <w:pPr>
        <w:pStyle w:val="0"/>
        <w:spacing w:before="200" w:lineRule="auto"/>
        <w:ind w:firstLine="540"/>
        <w:jc w:val="both"/>
      </w:pPr>
      <w:r>
        <w:rPr>
          <w:sz w:val="20"/>
        </w:rPr>
        <w:t xml:space="preserve">43. Председатель Общественного совета:</w:t>
      </w:r>
    </w:p>
    <w:p>
      <w:pPr>
        <w:pStyle w:val="0"/>
        <w:spacing w:before="200" w:lineRule="auto"/>
        <w:ind w:firstLine="540"/>
        <w:jc w:val="both"/>
      </w:pPr>
      <w:r>
        <w:rPr>
          <w:sz w:val="20"/>
        </w:rPr>
        <w:t xml:space="preserve">1) утверждает план работы, повестку заседания и список лиц, приглашенных на заседание Общественного совета;</w:t>
      </w:r>
    </w:p>
    <w:p>
      <w:pPr>
        <w:pStyle w:val="0"/>
        <w:spacing w:before="200" w:lineRule="auto"/>
        <w:ind w:firstLine="540"/>
        <w:jc w:val="both"/>
      </w:pPr>
      <w:r>
        <w:rPr>
          <w:sz w:val="20"/>
        </w:rPr>
        <w:t xml:space="preserve">2)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3) подписывает протоколы заседаний и другие решения, принимаемые Общественным советом;</w:t>
      </w:r>
    </w:p>
    <w:p>
      <w:pPr>
        <w:pStyle w:val="0"/>
        <w:spacing w:before="200" w:lineRule="auto"/>
        <w:ind w:firstLine="540"/>
        <w:jc w:val="both"/>
      </w:pPr>
      <w:r>
        <w:rPr>
          <w:sz w:val="20"/>
        </w:rPr>
        <w:t xml:space="preserve">4) вносит предложения Директору по вопросам внесения изменений (дополнений) в настоящее положение;</w:t>
      </w:r>
    </w:p>
    <w:p>
      <w:pPr>
        <w:pStyle w:val="0"/>
        <w:spacing w:before="200" w:lineRule="auto"/>
        <w:ind w:firstLine="540"/>
        <w:jc w:val="both"/>
      </w:pPr>
      <w:r>
        <w:rPr>
          <w:sz w:val="20"/>
        </w:rPr>
        <w:t xml:space="preserve">5) взаимодействует с руководством Департамента по вопросам реализации решений Общественного совета;</w:t>
      </w:r>
    </w:p>
    <w:p>
      <w:pPr>
        <w:pStyle w:val="0"/>
        <w:spacing w:before="200" w:lineRule="auto"/>
        <w:ind w:firstLine="540"/>
        <w:jc w:val="both"/>
      </w:pPr>
      <w:r>
        <w:rPr>
          <w:sz w:val="20"/>
        </w:rPr>
        <w:t xml:space="preserve">6) принимает меры по предотвращению и (или) урегулированию конфликта интересов у членов Общественного совета, в том числе по приостановлению или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7) осуществляет иные полномочия по обеспечению деятельности Общественного совета.</w:t>
      </w:r>
    </w:p>
    <w:p>
      <w:pPr>
        <w:pStyle w:val="0"/>
        <w:spacing w:before="200" w:lineRule="auto"/>
        <w:ind w:firstLine="540"/>
        <w:jc w:val="both"/>
      </w:pPr>
      <w:r>
        <w:rPr>
          <w:sz w:val="20"/>
        </w:rPr>
        <w:t xml:space="preserve">44. Заместитель председателя Общественного совета:</w:t>
      </w:r>
    </w:p>
    <w:p>
      <w:pPr>
        <w:pStyle w:val="0"/>
        <w:spacing w:before="200" w:lineRule="auto"/>
        <w:ind w:firstLine="540"/>
        <w:jc w:val="both"/>
      </w:pPr>
      <w:r>
        <w:rPr>
          <w:sz w:val="20"/>
        </w:rPr>
        <w:t xml:space="preserve">1) председательствует на заседаниях Общественного совета в случае отсутствия председателя Общественного совета;</w:t>
      </w:r>
    </w:p>
    <w:p>
      <w:pPr>
        <w:pStyle w:val="0"/>
        <w:spacing w:before="200" w:lineRule="auto"/>
        <w:ind w:firstLine="540"/>
        <w:jc w:val="both"/>
      </w:pPr>
      <w:r>
        <w:rPr>
          <w:sz w:val="20"/>
        </w:rPr>
        <w:t xml:space="preserve">2) участвует в организации работы Общественного совета и подготовке планов работы Общественного совета.</w:t>
      </w:r>
    </w:p>
    <w:p>
      <w:pPr>
        <w:pStyle w:val="0"/>
        <w:spacing w:before="200" w:lineRule="auto"/>
        <w:ind w:firstLine="540"/>
        <w:jc w:val="both"/>
      </w:pPr>
      <w:r>
        <w:rPr>
          <w:sz w:val="20"/>
        </w:rPr>
        <w:t xml:space="preserve">45.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заседания Общественного совета;</w:t>
      </w:r>
    </w:p>
    <w:p>
      <w:pPr>
        <w:pStyle w:val="0"/>
        <w:spacing w:before="200" w:lineRule="auto"/>
        <w:ind w:firstLine="540"/>
        <w:jc w:val="both"/>
      </w:pPr>
      <w:r>
        <w:rPr>
          <w:sz w:val="20"/>
        </w:rPr>
        <w:t xml:space="preserve">2) вносить предложения в план работы Общественного совета;</w:t>
      </w:r>
    </w:p>
    <w:p>
      <w:pPr>
        <w:pStyle w:val="0"/>
        <w:spacing w:before="200" w:lineRule="auto"/>
        <w:ind w:firstLine="540"/>
        <w:jc w:val="both"/>
      </w:pPr>
      <w:r>
        <w:rPr>
          <w:sz w:val="20"/>
        </w:rPr>
        <w:t xml:space="preserve">3) участвовать в подготовке материалов к заседаниям Общественного совета;</w:t>
      </w:r>
    </w:p>
    <w:p>
      <w:pPr>
        <w:pStyle w:val="0"/>
        <w:spacing w:before="200" w:lineRule="auto"/>
        <w:ind w:firstLine="540"/>
        <w:jc w:val="both"/>
      </w:pPr>
      <w:r>
        <w:rPr>
          <w:sz w:val="20"/>
        </w:rPr>
        <w:t xml:space="preserve">4) высказывать особое мнение по вопросам, рассматриваемым на заседаниях Общественного совета;</w:t>
      </w:r>
    </w:p>
    <w:p>
      <w:pPr>
        <w:pStyle w:val="0"/>
        <w:spacing w:before="200" w:lineRule="auto"/>
        <w:ind w:firstLine="540"/>
        <w:jc w:val="both"/>
      </w:pPr>
      <w:r>
        <w:rPr>
          <w:sz w:val="20"/>
        </w:rPr>
        <w:t xml:space="preserve">5) осуществлять иные полномочия в рамках деятельности Общественного совета.</w:t>
      </w:r>
    </w:p>
    <w:p>
      <w:pPr>
        <w:pStyle w:val="0"/>
        <w:spacing w:before="200" w:lineRule="auto"/>
        <w:ind w:firstLine="540"/>
        <w:jc w:val="both"/>
      </w:pPr>
      <w:r>
        <w:rPr>
          <w:sz w:val="20"/>
        </w:rPr>
        <w:t xml:space="preserve">46. Общественный совет осуществляет свою деятельность в соответствии с планом работы на очередной календарный год.</w:t>
      </w:r>
    </w:p>
    <w:p>
      <w:pPr>
        <w:pStyle w:val="0"/>
        <w:spacing w:before="200" w:lineRule="auto"/>
        <w:ind w:firstLine="540"/>
        <w:jc w:val="both"/>
      </w:pPr>
      <w:r>
        <w:rPr>
          <w:sz w:val="20"/>
        </w:rPr>
        <w:t xml:space="preserve">47. Повестка очередного заседания Общественного совета утверждается председателем общественного совета на основе плана работы Общественного совета и предложений членов Общественного совета.</w:t>
      </w:r>
    </w:p>
    <w:p>
      <w:pPr>
        <w:pStyle w:val="0"/>
        <w:spacing w:before="200" w:lineRule="auto"/>
        <w:ind w:firstLine="540"/>
        <w:jc w:val="both"/>
      </w:pPr>
      <w:r>
        <w:rPr>
          <w:sz w:val="20"/>
        </w:rPr>
        <w:t xml:space="preserve">48. Члены Общественного совета лично участвуют в заседаниях Общественного совета.</w:t>
      </w:r>
    </w:p>
    <w:p>
      <w:pPr>
        <w:pStyle w:val="0"/>
        <w:spacing w:before="200" w:lineRule="auto"/>
        <w:ind w:firstLine="540"/>
        <w:jc w:val="both"/>
      </w:pPr>
      <w:r>
        <w:rPr>
          <w:sz w:val="20"/>
        </w:rPr>
        <w:t xml:space="preserve">49. Решения Общественного совета принимаются открытым голосованием простым большинством голосов от числа присутствующих членов Общественного совета. Решения Общественного совета на заочном голосовании принимаются путем письменного опроса его членов. Порядок проведения заочного голосования Общественного совета утверждается председателем Общественного совета.</w:t>
      </w:r>
    </w:p>
    <w:p>
      <w:pPr>
        <w:pStyle w:val="0"/>
        <w:spacing w:before="200" w:lineRule="auto"/>
        <w:ind w:firstLine="540"/>
        <w:jc w:val="both"/>
      </w:pPr>
      <w:r>
        <w:rPr>
          <w:sz w:val="20"/>
        </w:rPr>
        <w:t xml:space="preserve">50. При равенстве голосов членов Общественного совета голос председателя Общественного совета является решающим.</w:t>
      </w:r>
    </w:p>
    <w:p>
      <w:pPr>
        <w:pStyle w:val="0"/>
        <w:spacing w:before="200" w:lineRule="auto"/>
        <w:ind w:firstLine="540"/>
        <w:jc w:val="both"/>
      </w:pPr>
      <w:r>
        <w:rPr>
          <w:sz w:val="20"/>
        </w:rPr>
        <w:t xml:space="preserve">51. Решения, принятые Общественным советом, оформляются протоколом заседания Общественного совета.</w:t>
      </w:r>
    </w:p>
    <w:p>
      <w:pPr>
        <w:pStyle w:val="0"/>
        <w:spacing w:before="200" w:lineRule="auto"/>
        <w:ind w:firstLine="540"/>
        <w:jc w:val="both"/>
      </w:pPr>
      <w:r>
        <w:rPr>
          <w:sz w:val="20"/>
        </w:rPr>
        <w:t xml:space="preserve">52. Член Общественного совета, не согласный с принятым Общественным советом решением, может письменно изложить свое особое мнение, которое приобщается к протоколу заседания.</w:t>
      </w:r>
    </w:p>
    <w:p>
      <w:pPr>
        <w:pStyle w:val="0"/>
        <w:spacing w:before="200" w:lineRule="auto"/>
        <w:ind w:firstLine="540"/>
        <w:jc w:val="both"/>
      </w:pPr>
      <w:r>
        <w:rPr>
          <w:sz w:val="20"/>
        </w:rPr>
        <w:t xml:space="preserve">53. Заседания Общественного совета проходят открыто.</w:t>
      </w:r>
    </w:p>
    <w:p>
      <w:pPr>
        <w:pStyle w:val="0"/>
        <w:spacing w:before="200" w:lineRule="auto"/>
        <w:ind w:firstLine="540"/>
        <w:jc w:val="both"/>
      </w:pPr>
      <w:r>
        <w:rPr>
          <w:sz w:val="20"/>
        </w:rPr>
        <w:t xml:space="preserve">54. По решению Общественного совета на заседания Общественного совета могут приглашаться иные лица, не являющиеся членами Общественного совета, в том числе члены и эксперты Общественной палаты Свердловской области, представители органов государственной власти Свердловской области, иных государственных органов Свердловской области.</w:t>
      </w:r>
    </w:p>
    <w:p>
      <w:pPr>
        <w:pStyle w:val="0"/>
        <w:spacing w:before="200" w:lineRule="auto"/>
        <w:ind w:firstLine="540"/>
        <w:jc w:val="both"/>
      </w:pPr>
      <w:r>
        <w:rPr>
          <w:sz w:val="20"/>
        </w:rPr>
        <w:t xml:space="preserve">55. Общественный совет по итогам работы ежегодно, не позднее 1 марта года, следующего за отчетным, готовит доклад о своей деятельности (далее - ежегодный доклад Общественного совета) в соответствии со </w:t>
      </w:r>
      <w:hyperlink w:history="0" w:anchor="P598" w:tooltip="СТРУКТУРА">
        <w:r>
          <w:rPr>
            <w:sz w:val="20"/>
            <w:color w:val="0000ff"/>
          </w:rPr>
          <w:t xml:space="preserve">структурой</w:t>
        </w:r>
      </w:hyperlink>
      <w:r>
        <w:rPr>
          <w:sz w:val="20"/>
        </w:rPr>
        <w:t xml:space="preserve"> ежегодного доклада Общественного совета при Департаменте (критериями оценки эффективности деятельности Общественного совета) (приложение N 4 к настоящему положению).</w:t>
      </w:r>
    </w:p>
    <w:p>
      <w:pPr>
        <w:pStyle w:val="0"/>
        <w:spacing w:before="200" w:lineRule="auto"/>
        <w:ind w:firstLine="540"/>
        <w:jc w:val="both"/>
      </w:pPr>
      <w:r>
        <w:rPr>
          <w:sz w:val="20"/>
        </w:rPr>
        <w:t xml:space="preserve">56. Ежегодный доклад Общественного совета утверждается на заседании Общественного совета и подписывается председателем Общественного совета.</w:t>
      </w:r>
    </w:p>
    <w:p>
      <w:pPr>
        <w:pStyle w:val="0"/>
        <w:spacing w:before="200" w:lineRule="auto"/>
        <w:ind w:firstLine="540"/>
        <w:jc w:val="both"/>
      </w:pPr>
      <w:r>
        <w:rPr>
          <w:sz w:val="20"/>
        </w:rPr>
        <w:t xml:space="preserve">57. Ежегодный доклад Общественного совета направляется Директору и в Общественную палату Свердловской области.</w:t>
      </w:r>
    </w:p>
    <w:p>
      <w:pPr>
        <w:pStyle w:val="0"/>
        <w:spacing w:before="200" w:lineRule="auto"/>
        <w:ind w:firstLine="540"/>
        <w:jc w:val="both"/>
      </w:pPr>
      <w:r>
        <w:rPr>
          <w:sz w:val="20"/>
        </w:rPr>
        <w:t xml:space="preserve">58. Ежегодный доклад Общественного совета размещается на официальном сайте Департамента и на официальном сайте Общественной палаты Свердловской области в сети "Интернет".</w:t>
      </w:r>
    </w:p>
    <w:p>
      <w:pPr>
        <w:pStyle w:val="0"/>
        <w:spacing w:before="200" w:lineRule="auto"/>
        <w:ind w:firstLine="540"/>
        <w:jc w:val="both"/>
      </w:pPr>
      <w:r>
        <w:rPr>
          <w:sz w:val="20"/>
        </w:rPr>
        <w:t xml:space="preserve">59. Общественная палата Свердловской области может рассмотреть ежегодный доклад Общественного совета и принять решение о признании деятельности Общественного совета эффективной или неэффективной.</w:t>
      </w:r>
    </w:p>
    <w:p>
      <w:pPr>
        <w:pStyle w:val="0"/>
        <w:spacing w:before="200" w:lineRule="auto"/>
        <w:ind w:firstLine="540"/>
        <w:jc w:val="both"/>
      </w:pPr>
      <w:r>
        <w:rPr>
          <w:sz w:val="20"/>
        </w:rPr>
        <w:t xml:space="preserve">60. Решение Общественной палаты Свердловской области о признании деятельности Общественного совета эффективной или неэффективной направляется в Общественный совет и Директору.</w:t>
      </w:r>
    </w:p>
    <w:p>
      <w:pPr>
        <w:pStyle w:val="0"/>
        <w:spacing w:before="200" w:lineRule="auto"/>
        <w:ind w:firstLine="540"/>
        <w:jc w:val="both"/>
      </w:pPr>
      <w:r>
        <w:rPr>
          <w:sz w:val="20"/>
        </w:rPr>
        <w:t xml:space="preserve">61. Директор может принять решение о досрочном прекращении полномочий членов Общественного совета и формировании нового состава Общественного совета в случае признания Общественной палатой Свердловской области деятельности Общественного совета неэффективной.</w:t>
      </w:r>
    </w:p>
    <w:p>
      <w:pPr>
        <w:pStyle w:val="0"/>
        <w:spacing w:before="200" w:lineRule="auto"/>
        <w:ind w:firstLine="540"/>
        <w:jc w:val="both"/>
      </w:pPr>
      <w:r>
        <w:rPr>
          <w:sz w:val="20"/>
        </w:rPr>
        <w:t xml:space="preserve">62. Общественный совет разрабатывает кодекс этики членов Общественного совета, который утверждается Общественным советом. Выполнение требований, предусмотренных кодексом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Глава 6. ОСНОВАНИЯ И ПОРЯДОК ПРЕКРАЩЕНИЯ</w:t>
      </w:r>
    </w:p>
    <w:p>
      <w:pPr>
        <w:pStyle w:val="2"/>
        <w:jc w:val="center"/>
      </w:pPr>
      <w:r>
        <w:rPr>
          <w:sz w:val="20"/>
        </w:rPr>
        <w:t xml:space="preserve">ПОЛНОМОЧИЙ ЧЛЕНОВ ОБЩЕСТВЕННОГО СОВЕТА</w:t>
      </w:r>
    </w:p>
    <w:p>
      <w:pPr>
        <w:pStyle w:val="0"/>
        <w:jc w:val="both"/>
      </w:pPr>
      <w:r>
        <w:rPr>
          <w:sz w:val="20"/>
        </w:rPr>
      </w:r>
    </w:p>
    <w:p>
      <w:pPr>
        <w:pStyle w:val="0"/>
        <w:ind w:firstLine="540"/>
        <w:jc w:val="both"/>
      </w:pPr>
      <w:r>
        <w:rPr>
          <w:sz w:val="20"/>
        </w:rPr>
        <w:t xml:space="preserve">63. Полномочия члена Общественного совета прекращаются в случае:</w:t>
      </w:r>
    </w:p>
    <w:p>
      <w:pPr>
        <w:pStyle w:val="0"/>
        <w:spacing w:before="200" w:lineRule="auto"/>
        <w:ind w:firstLine="540"/>
        <w:jc w:val="both"/>
      </w:pPr>
      <w:r>
        <w:rPr>
          <w:sz w:val="20"/>
        </w:rPr>
        <w:t xml:space="preserve">1) истечения срока полномочий Общественного совета;</w:t>
      </w:r>
    </w:p>
    <w:bookmarkStart w:id="194" w:name="P194"/>
    <w:bookmarkEnd w:id="194"/>
    <w:p>
      <w:pPr>
        <w:pStyle w:val="0"/>
        <w:spacing w:before="200" w:lineRule="auto"/>
        <w:ind w:firstLine="540"/>
        <w:jc w:val="both"/>
      </w:pPr>
      <w:r>
        <w:rPr>
          <w:sz w:val="20"/>
        </w:rPr>
        <w:t xml:space="preserve">2) подачи им заявления о выходе из состава Общественного совета;</w:t>
      </w:r>
    </w:p>
    <w:p>
      <w:pPr>
        <w:pStyle w:val="0"/>
        <w:spacing w:before="200" w:lineRule="auto"/>
        <w:ind w:firstLine="540"/>
        <w:jc w:val="both"/>
      </w:pPr>
      <w:r>
        <w:rPr>
          <w:sz w:val="20"/>
        </w:rPr>
        <w:t xml:space="preserve">3)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4) признания его недееспособным, безвестно отсутствующим или умершим на основании решения суда, вступившего в законную силу;</w:t>
      </w:r>
    </w:p>
    <w:bookmarkStart w:id="197" w:name="P197"/>
    <w:bookmarkEnd w:id="197"/>
    <w:p>
      <w:pPr>
        <w:pStyle w:val="0"/>
        <w:spacing w:before="200" w:lineRule="auto"/>
        <w:ind w:firstLine="540"/>
        <w:jc w:val="both"/>
      </w:pPr>
      <w:r>
        <w:rPr>
          <w:sz w:val="20"/>
        </w:rPr>
        <w:t xml:space="preserve">5) его смерти;</w:t>
      </w:r>
    </w:p>
    <w:p>
      <w:pPr>
        <w:pStyle w:val="0"/>
        <w:spacing w:before="200" w:lineRule="auto"/>
        <w:ind w:firstLine="540"/>
        <w:jc w:val="both"/>
      </w:pPr>
      <w:r>
        <w:rPr>
          <w:sz w:val="20"/>
        </w:rPr>
        <w:t xml:space="preserve">6) прекращения полномочий Общественного совета в связи с признанием его деятельности неэффективной;</w:t>
      </w:r>
    </w:p>
    <w:bookmarkStart w:id="199" w:name="P199"/>
    <w:bookmarkEnd w:id="199"/>
    <w:p>
      <w:pPr>
        <w:pStyle w:val="0"/>
        <w:spacing w:before="200" w:lineRule="auto"/>
        <w:ind w:firstLine="540"/>
        <w:jc w:val="both"/>
      </w:pPr>
      <w:r>
        <w:rPr>
          <w:sz w:val="20"/>
        </w:rPr>
        <w:t xml:space="preserve">7) возникновения обстоятельств, предусмотренных </w:t>
      </w:r>
      <w:hyperlink w:history="0" w:anchor="P138" w:tooltip="36. Не могут быть выдвинуты в члены Общественного совета:">
        <w:r>
          <w:rPr>
            <w:sz w:val="20"/>
            <w:color w:val="0000ff"/>
          </w:rPr>
          <w:t xml:space="preserve">пунктами 36</w:t>
        </w:r>
      </w:hyperlink>
      <w:r>
        <w:rPr>
          <w:sz w:val="20"/>
        </w:rPr>
        <w:t xml:space="preserve"> и </w:t>
      </w:r>
      <w:hyperlink w:history="0" w:anchor="P256" w:tooltip="83.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Свердловской области принимает решение о досрочном прекращении полномочий члена Общественного совета. Указанное решение Общественной палаты Свердловской области подлежит утверждению приказом Департам...">
        <w:r>
          <w:rPr>
            <w:sz w:val="20"/>
            <w:color w:val="0000ff"/>
          </w:rPr>
          <w:t xml:space="preserve">83</w:t>
        </w:r>
      </w:hyperlink>
      <w:r>
        <w:rPr>
          <w:sz w:val="20"/>
        </w:rPr>
        <w:t xml:space="preserve"> настоящего положения;</w:t>
      </w:r>
    </w:p>
    <w:bookmarkStart w:id="200" w:name="P200"/>
    <w:bookmarkEnd w:id="200"/>
    <w:p>
      <w:pPr>
        <w:pStyle w:val="0"/>
        <w:spacing w:before="200" w:lineRule="auto"/>
        <w:ind w:firstLine="540"/>
        <w:jc w:val="both"/>
      </w:pPr>
      <w:r>
        <w:rPr>
          <w:sz w:val="20"/>
        </w:rPr>
        <w:t xml:space="preserve">8) грубого нарушения кодекса этики членов Общественного совета.</w:t>
      </w:r>
    </w:p>
    <w:p>
      <w:pPr>
        <w:pStyle w:val="0"/>
        <w:spacing w:before="200" w:lineRule="auto"/>
        <w:ind w:firstLine="540"/>
        <w:jc w:val="both"/>
      </w:pPr>
      <w:r>
        <w:rPr>
          <w:sz w:val="20"/>
        </w:rPr>
        <w:t xml:space="preserve">64. Полномочия члена Общественного совета приостанавливаются в случае:</w:t>
      </w:r>
    </w:p>
    <w:p>
      <w:pPr>
        <w:pStyle w:val="0"/>
        <w:spacing w:before="200" w:lineRule="auto"/>
        <w:ind w:firstLine="540"/>
        <w:jc w:val="both"/>
      </w:pPr>
      <w:r>
        <w:rPr>
          <w:sz w:val="20"/>
        </w:rPr>
        <w:t xml:space="preserve">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2) назначения ему административного наказания в виде административного ареста;</w:t>
      </w:r>
    </w:p>
    <w:p>
      <w:pPr>
        <w:pStyle w:val="0"/>
        <w:spacing w:before="200" w:lineRule="auto"/>
        <w:ind w:firstLine="540"/>
        <w:jc w:val="both"/>
      </w:pPr>
      <w:r>
        <w:rPr>
          <w:sz w:val="20"/>
        </w:rPr>
        <w:t xml:space="preserve">3) предусмотренном </w:t>
      </w:r>
      <w:hyperlink w:history="0" w:anchor="P251" w:tooltip="82. Общественная палата Свердловской области принимает решение о приостановлении участия члена Общественного совета в работе Общественного совета в случае:">
        <w:r>
          <w:rPr>
            <w:sz w:val="20"/>
            <w:color w:val="0000ff"/>
          </w:rPr>
          <w:t xml:space="preserve">пунктом 82</w:t>
        </w:r>
      </w:hyperlink>
      <w:r>
        <w:rPr>
          <w:sz w:val="20"/>
        </w:rPr>
        <w:t xml:space="preserve"> настоящего положения.</w:t>
      </w:r>
    </w:p>
    <w:p>
      <w:pPr>
        <w:pStyle w:val="0"/>
        <w:spacing w:before="200" w:lineRule="auto"/>
        <w:ind w:firstLine="540"/>
        <w:jc w:val="both"/>
      </w:pPr>
      <w:r>
        <w:rPr>
          <w:sz w:val="20"/>
        </w:rPr>
        <w:t xml:space="preserve">65. Вопрос о досрочном прекращении полномочий члена Общественного совета может быть вынесен председателем Общественного совета на рассмотрение Общественного совета.</w:t>
      </w:r>
    </w:p>
    <w:p>
      <w:pPr>
        <w:pStyle w:val="0"/>
        <w:spacing w:before="200" w:lineRule="auto"/>
        <w:ind w:firstLine="540"/>
        <w:jc w:val="both"/>
      </w:pPr>
      <w:r>
        <w:rPr>
          <w:sz w:val="20"/>
        </w:rPr>
        <w:t xml:space="preserve">66. При принятии решения о досрочном прекращении полномочий члена Общественного совета соответствующее решение направляется Директору.</w:t>
      </w:r>
    </w:p>
    <w:p>
      <w:pPr>
        <w:pStyle w:val="0"/>
        <w:spacing w:before="200" w:lineRule="auto"/>
        <w:ind w:firstLine="540"/>
        <w:jc w:val="both"/>
      </w:pPr>
      <w:r>
        <w:rPr>
          <w:sz w:val="20"/>
        </w:rPr>
        <w:t xml:space="preserve">67. Директор на основании решения Общественного совета может принять решение о досрочном прекращении полномочий члена Общественного совета.</w:t>
      </w:r>
    </w:p>
    <w:p>
      <w:pPr>
        <w:pStyle w:val="0"/>
        <w:spacing w:before="200" w:lineRule="auto"/>
        <w:ind w:firstLine="540"/>
        <w:jc w:val="both"/>
      </w:pPr>
      <w:r>
        <w:rPr>
          <w:sz w:val="20"/>
        </w:rPr>
        <w:t xml:space="preserve">68. В случае досрочного прекращения полномочий члена Общественного совета Директор начинает процедуру по назначению или избранию нового члена Общественного совета взамен досрочно прекратившего свои полномочия члена Общественного совета.</w:t>
      </w:r>
    </w:p>
    <w:bookmarkStart w:id="209" w:name="P209"/>
    <w:bookmarkEnd w:id="209"/>
    <w:p>
      <w:pPr>
        <w:pStyle w:val="0"/>
        <w:spacing w:before="200" w:lineRule="auto"/>
        <w:ind w:firstLine="540"/>
        <w:jc w:val="both"/>
      </w:pPr>
      <w:r>
        <w:rPr>
          <w:sz w:val="20"/>
        </w:rPr>
        <w:t xml:space="preserve">69. В случае досрочного прекращения полномочий члена Общественного совета в соответствии с </w:t>
      </w:r>
      <w:hyperlink w:history="0" w:anchor="P194" w:tooltip="2) подачи им заявления о выходе из состава Общественного совета;">
        <w:r>
          <w:rPr>
            <w:sz w:val="20"/>
            <w:color w:val="0000ff"/>
          </w:rPr>
          <w:t xml:space="preserve">подпунктами 2</w:t>
        </w:r>
      </w:hyperlink>
      <w:r>
        <w:rPr>
          <w:sz w:val="20"/>
        </w:rPr>
        <w:t xml:space="preserve"> - </w:t>
      </w:r>
      <w:hyperlink w:history="0" w:anchor="P197" w:tooltip="5) его смерти;">
        <w:r>
          <w:rPr>
            <w:sz w:val="20"/>
            <w:color w:val="0000ff"/>
          </w:rPr>
          <w:t xml:space="preserve">5</w:t>
        </w:r>
      </w:hyperlink>
      <w:r>
        <w:rPr>
          <w:sz w:val="20"/>
        </w:rPr>
        <w:t xml:space="preserve">, </w:t>
      </w:r>
      <w:hyperlink w:history="0" w:anchor="P199" w:tooltip="7) возникновения обстоятельств, предусмотренных пунктами 36 и 83 настоящего положения;">
        <w:r>
          <w:rPr>
            <w:sz w:val="20"/>
            <w:color w:val="0000ff"/>
          </w:rPr>
          <w:t xml:space="preserve">7</w:t>
        </w:r>
      </w:hyperlink>
      <w:r>
        <w:rPr>
          <w:sz w:val="20"/>
        </w:rPr>
        <w:t xml:space="preserve"> и </w:t>
      </w:r>
      <w:hyperlink w:history="0" w:anchor="P200" w:tooltip="8) грубого нарушения кодекса этики членов Общественного совета.">
        <w:r>
          <w:rPr>
            <w:sz w:val="20"/>
            <w:color w:val="0000ff"/>
          </w:rPr>
          <w:t xml:space="preserve">8 пункта 63</w:t>
        </w:r>
      </w:hyperlink>
      <w:r>
        <w:rPr>
          <w:sz w:val="20"/>
        </w:rPr>
        <w:t xml:space="preserve"> настоящего положения Директор издает приказ о начале процедуры по назначению или избранию нового члена Общественного совета на освободившееся место, при необходимости направляет в течение 1 рабочего дня после издания приказа в Общественную палату Свердловской области информацию с предложением назначить нового члена Общественного совета.</w:t>
      </w:r>
    </w:p>
    <w:p>
      <w:pPr>
        <w:pStyle w:val="0"/>
        <w:spacing w:before="200" w:lineRule="auto"/>
        <w:ind w:firstLine="540"/>
        <w:jc w:val="both"/>
      </w:pPr>
      <w:r>
        <w:rPr>
          <w:sz w:val="20"/>
        </w:rPr>
        <w:t xml:space="preserve">70. Департамент не позднее 14 рабочих дней со дня издания приказа, указанного в </w:t>
      </w:r>
      <w:hyperlink w:history="0" w:anchor="P209" w:tooltip="69. В случае досрочного прекращения полномочий члена Общественного совета в соответствии с подпунктами 2 - 5, 7 и 8 пункта 63 настоящего положения Директор издает приказ о начале процедуры по назначению или избранию нового члена Общественного совета на освободившееся место, при необходимости направляет в течение 1 рабочего дня после издания приказа в Общественную палату Свердловской области информацию с предложением назначить нового члена Общественного совета.">
        <w:r>
          <w:rPr>
            <w:sz w:val="20"/>
            <w:color w:val="0000ff"/>
          </w:rPr>
          <w:t xml:space="preserve">пункте 69</w:t>
        </w:r>
      </w:hyperlink>
      <w:r>
        <w:rPr>
          <w:sz w:val="20"/>
        </w:rPr>
        <w:t xml:space="preserve"> настоящего положения, размещает на официальном сайте Департамента в сети "Интернет" уведомление о начале процедуры по назначению или избранию нового члена Общественного совета на освободившееся место, которое должно содержать информацию, указанную в </w:t>
      </w:r>
      <w:hyperlink w:history="0" w:anchor="P89" w:tooltip="15. Департамент не позднее чем за 2 месяца до истечения срока полномочий действующего состава Общественного совета размещает на официальном сайте Департамента в информационно-телекоммуникационной сети &quot;Интернет&quot; (далее - сеть &quot;Интернет&quot;) уведомление о начале процедуры формирования Общественного совета (далее - уведомление), которое должно содержать:">
        <w:r>
          <w:rPr>
            <w:sz w:val="20"/>
            <w:color w:val="0000ff"/>
          </w:rPr>
          <w:t xml:space="preserve">пункте 15</w:t>
        </w:r>
      </w:hyperlink>
      <w:r>
        <w:rPr>
          <w:sz w:val="20"/>
        </w:rPr>
        <w:t xml:space="preserve"> настоящего положения.</w:t>
      </w:r>
    </w:p>
    <w:p>
      <w:pPr>
        <w:pStyle w:val="0"/>
        <w:spacing w:before="200" w:lineRule="auto"/>
        <w:ind w:firstLine="540"/>
        <w:jc w:val="both"/>
      </w:pPr>
      <w:r>
        <w:rPr>
          <w:sz w:val="20"/>
        </w:rPr>
        <w:t xml:space="preserve">Избрание или назначение нового члена Общественного совета осуществляется в соответствии с </w:t>
      </w:r>
      <w:hyperlink w:history="0" w:anchor="P98" w:tooltip="20. Прием заявлений и иных документов от общественных объединений и иных негосударственных некоммерческих организаций, выдвигающих кандидатуры в состав Общественного совета, осуществляется отделом организационно-правовой, финансово-экономической и государственной службы Департамента (далее - отдел организационно-правовой, финансово-экономической и государственной службы).">
        <w:r>
          <w:rPr>
            <w:sz w:val="20"/>
            <w:color w:val="0000ff"/>
          </w:rPr>
          <w:t xml:space="preserve">пунктами 20</w:t>
        </w:r>
      </w:hyperlink>
      <w:r>
        <w:rPr>
          <w:sz w:val="20"/>
        </w:rPr>
        <w:t xml:space="preserve"> - </w:t>
      </w:r>
      <w:hyperlink w:history="0" w:anchor="P125" w:tooltip="33. Решение конкурсной комиссии об избрании членов Общественного совета оформляется протоколом, который подписывается председателем конкурсной комиссии и направляется Директору.">
        <w:r>
          <w:rPr>
            <w:sz w:val="20"/>
            <w:color w:val="0000ff"/>
          </w:rPr>
          <w:t xml:space="preserve">33</w:t>
        </w:r>
      </w:hyperlink>
      <w:r>
        <w:rPr>
          <w:sz w:val="20"/>
        </w:rPr>
        <w:t xml:space="preserve"> настоящего положения.</w:t>
      </w:r>
    </w:p>
    <w:p>
      <w:pPr>
        <w:pStyle w:val="0"/>
        <w:spacing w:before="200" w:lineRule="auto"/>
        <w:ind w:firstLine="540"/>
        <w:jc w:val="both"/>
      </w:pPr>
      <w:r>
        <w:rPr>
          <w:sz w:val="20"/>
        </w:rPr>
        <w:t xml:space="preserve">В выдвижении представителей в состав Общественного совета не могут участвовать общественные объединения и иные негосударственные некоммерческие организации, представители которых входят в действующий состав Общественного совета.</w:t>
      </w:r>
    </w:p>
    <w:p>
      <w:pPr>
        <w:pStyle w:val="0"/>
        <w:spacing w:before="200" w:lineRule="auto"/>
        <w:ind w:firstLine="540"/>
        <w:jc w:val="both"/>
      </w:pPr>
      <w:r>
        <w:rPr>
          <w:sz w:val="20"/>
        </w:rPr>
        <w:t xml:space="preserve">71. Не позднее 5 рабочих дней со дня назначения или избрания нового члена Общественного совета Директор вносит изменения в состав Общественного совета, сведения о котором размещаются на официальном сайте Департамента в сети "Интернет" в течение 1 дня со дня внесения изменений.</w:t>
      </w:r>
    </w:p>
    <w:p>
      <w:pPr>
        <w:pStyle w:val="0"/>
        <w:jc w:val="both"/>
      </w:pPr>
      <w:r>
        <w:rPr>
          <w:sz w:val="20"/>
        </w:rPr>
      </w:r>
    </w:p>
    <w:p>
      <w:pPr>
        <w:pStyle w:val="2"/>
        <w:outlineLvl w:val="1"/>
        <w:jc w:val="center"/>
      </w:pPr>
      <w:r>
        <w:rPr>
          <w:sz w:val="20"/>
        </w:rPr>
        <w:t xml:space="preserve">Глава 7. ОБЕСПЕЧЕНИЕ ДЕЯТЕЛЬНОСТИ ОБЩЕСТВЕННОГО СОВЕТА</w:t>
      </w:r>
    </w:p>
    <w:p>
      <w:pPr>
        <w:pStyle w:val="2"/>
        <w:jc w:val="center"/>
      </w:pPr>
      <w:r>
        <w:rPr>
          <w:sz w:val="20"/>
        </w:rPr>
        <w:t xml:space="preserve">И ИНЫЕ ПОЛОЖЕНИЯ, СВЯЗАННЫЕ С ОСУЩЕСТВЛЕНИЕМ</w:t>
      </w:r>
    </w:p>
    <w:p>
      <w:pPr>
        <w:pStyle w:val="2"/>
        <w:jc w:val="center"/>
      </w:pPr>
      <w:r>
        <w:rPr>
          <w:sz w:val="20"/>
        </w:rPr>
        <w:t xml:space="preserve">ДЕЯТЕЛЬНОСТИ ОБЩЕСТВЕННОГО СОВЕТА</w:t>
      </w:r>
    </w:p>
    <w:p>
      <w:pPr>
        <w:pStyle w:val="0"/>
        <w:jc w:val="both"/>
      </w:pPr>
      <w:r>
        <w:rPr>
          <w:sz w:val="20"/>
        </w:rPr>
      </w:r>
    </w:p>
    <w:p>
      <w:pPr>
        <w:pStyle w:val="0"/>
        <w:ind w:firstLine="540"/>
        <w:jc w:val="both"/>
      </w:pPr>
      <w:r>
        <w:rPr>
          <w:sz w:val="20"/>
        </w:rPr>
        <w:t xml:space="preserve">72. Организационное, техническое и информационное обеспечение деятельности Общественного совета осуществляет Департамент.</w:t>
      </w:r>
    </w:p>
    <w:p>
      <w:pPr>
        <w:pStyle w:val="0"/>
        <w:spacing w:before="200" w:lineRule="auto"/>
        <w:ind w:firstLine="540"/>
        <w:jc w:val="both"/>
      </w:pPr>
      <w:r>
        <w:rPr>
          <w:sz w:val="20"/>
        </w:rPr>
        <w:t xml:space="preserve">73. Отдел организационно-правовой, финансово-экономической работы и государственной службы обеспечивает:</w:t>
      </w:r>
    </w:p>
    <w:p>
      <w:pPr>
        <w:pStyle w:val="0"/>
        <w:spacing w:before="200" w:lineRule="auto"/>
        <w:ind w:firstLine="540"/>
        <w:jc w:val="both"/>
      </w:pPr>
      <w:r>
        <w:rPr>
          <w:sz w:val="20"/>
        </w:rPr>
        <w:t xml:space="preserve">1) информирование членов Общественного совета о дате, месте и повестке предстоящего заседания, об утвержденном плане работы Общественного совета;</w:t>
      </w:r>
    </w:p>
    <w:p>
      <w:pPr>
        <w:pStyle w:val="0"/>
        <w:spacing w:before="200" w:lineRule="auto"/>
        <w:ind w:firstLine="540"/>
        <w:jc w:val="both"/>
      </w:pPr>
      <w:r>
        <w:rPr>
          <w:sz w:val="20"/>
        </w:rPr>
        <w:t xml:space="preserve">2) подготовку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3) ведение и оформление протоколов заседаний Общественного совета и иных материалов по итогам заседаний Общественного совета;</w:t>
      </w:r>
    </w:p>
    <w:p>
      <w:pPr>
        <w:pStyle w:val="0"/>
        <w:spacing w:before="200" w:lineRule="auto"/>
        <w:ind w:firstLine="540"/>
        <w:jc w:val="both"/>
      </w:pPr>
      <w:r>
        <w:rPr>
          <w:sz w:val="20"/>
        </w:rPr>
        <w:t xml:space="preserve">4) подготовку проектов решений Общественного совета;</w:t>
      </w:r>
    </w:p>
    <w:p>
      <w:pPr>
        <w:pStyle w:val="0"/>
        <w:spacing w:before="200" w:lineRule="auto"/>
        <w:ind w:firstLine="540"/>
        <w:jc w:val="both"/>
      </w:pPr>
      <w:r>
        <w:rPr>
          <w:sz w:val="20"/>
        </w:rPr>
        <w:t xml:space="preserve">5) подготовку материалов о деятельности Общественного совета для размещения на официальном сайте Департамента в сети "Интернет";</w:t>
      </w:r>
    </w:p>
    <w:p>
      <w:pPr>
        <w:pStyle w:val="0"/>
        <w:spacing w:before="200" w:lineRule="auto"/>
        <w:ind w:firstLine="540"/>
        <w:jc w:val="both"/>
      </w:pPr>
      <w:r>
        <w:rPr>
          <w:sz w:val="20"/>
        </w:rPr>
        <w:t xml:space="preserve">6) решение иных вопросов, связанных с информационным и организационно-техническим обеспечением деятельности Общественного совета.</w:t>
      </w:r>
    </w:p>
    <w:p>
      <w:pPr>
        <w:pStyle w:val="0"/>
        <w:spacing w:before="200" w:lineRule="auto"/>
        <w:ind w:firstLine="540"/>
        <w:jc w:val="both"/>
      </w:pPr>
      <w:r>
        <w:rPr>
          <w:sz w:val="20"/>
        </w:rPr>
        <w:t xml:space="preserve">74. На официальном сайте Департамента в сети "Интернет" создается специальный раздел для размещения информации о деятельности Общественного совета, в котором обязательному размещению подлежат:</w:t>
      </w:r>
    </w:p>
    <w:p>
      <w:pPr>
        <w:pStyle w:val="0"/>
        <w:spacing w:before="200" w:lineRule="auto"/>
        <w:ind w:firstLine="540"/>
        <w:jc w:val="both"/>
      </w:pPr>
      <w:r>
        <w:rPr>
          <w:sz w:val="20"/>
        </w:rPr>
        <w:t xml:space="preserve">1) правовые акты, регулирующие вопросы создания и деятельности Общественного совета;</w:t>
      </w:r>
    </w:p>
    <w:p>
      <w:pPr>
        <w:pStyle w:val="0"/>
        <w:spacing w:before="200" w:lineRule="auto"/>
        <w:ind w:firstLine="540"/>
        <w:jc w:val="both"/>
      </w:pPr>
      <w:r>
        <w:rPr>
          <w:sz w:val="20"/>
        </w:rPr>
        <w:t xml:space="preserve">2) сведения о персональном составе Общественного совета;</w:t>
      </w:r>
    </w:p>
    <w:p>
      <w:pPr>
        <w:pStyle w:val="0"/>
        <w:spacing w:before="200" w:lineRule="auto"/>
        <w:ind w:firstLine="540"/>
        <w:jc w:val="both"/>
      </w:pPr>
      <w:r>
        <w:rPr>
          <w:sz w:val="20"/>
        </w:rPr>
        <w:t xml:space="preserve">3) план работы Общественного совета на календарный год;</w:t>
      </w:r>
    </w:p>
    <w:p>
      <w:pPr>
        <w:pStyle w:val="0"/>
        <w:spacing w:before="200" w:lineRule="auto"/>
        <w:ind w:firstLine="540"/>
        <w:jc w:val="both"/>
      </w:pPr>
      <w:r>
        <w:rPr>
          <w:sz w:val="20"/>
        </w:rPr>
        <w:t xml:space="preserve">4) повестки заседаний Общественного совета;</w:t>
      </w:r>
    </w:p>
    <w:p>
      <w:pPr>
        <w:pStyle w:val="0"/>
        <w:spacing w:before="200" w:lineRule="auto"/>
        <w:ind w:firstLine="540"/>
        <w:jc w:val="both"/>
      </w:pPr>
      <w:r>
        <w:rPr>
          <w:sz w:val="20"/>
        </w:rPr>
        <w:t xml:space="preserve">5) решения заседаний Общественного совета;</w:t>
      </w:r>
    </w:p>
    <w:p>
      <w:pPr>
        <w:pStyle w:val="0"/>
        <w:spacing w:before="200" w:lineRule="auto"/>
        <w:ind w:firstLine="540"/>
        <w:jc w:val="both"/>
      </w:pPr>
      <w:r>
        <w:rPr>
          <w:sz w:val="20"/>
        </w:rPr>
        <w:t xml:space="preserve">6) копии заключений Общественного совета по результатам общественной экспертизы проектов нормативных правовых актов;</w:t>
      </w:r>
    </w:p>
    <w:p>
      <w:pPr>
        <w:pStyle w:val="0"/>
        <w:spacing w:before="200" w:lineRule="auto"/>
        <w:ind w:firstLine="540"/>
        <w:jc w:val="both"/>
      </w:pPr>
      <w:r>
        <w:rPr>
          <w:sz w:val="20"/>
        </w:rPr>
        <w:t xml:space="preserve">7) ежегодный доклад Общественного совета;</w:t>
      </w:r>
    </w:p>
    <w:p>
      <w:pPr>
        <w:pStyle w:val="0"/>
        <w:spacing w:before="200" w:lineRule="auto"/>
        <w:ind w:firstLine="540"/>
        <w:jc w:val="both"/>
      </w:pPr>
      <w:r>
        <w:rPr>
          <w:sz w:val="20"/>
        </w:rPr>
        <w:t xml:space="preserve">8) контактная информация, обеспечивающая обратную связь граждан и организаций с Общественным советом и должностным лицом (структурным подразделением), в функции которого входят организация деятельности по взаимодействию с Общественным советом и обеспечение деятельности Общественного совета;</w:t>
      </w:r>
    </w:p>
    <w:p>
      <w:pPr>
        <w:pStyle w:val="0"/>
        <w:spacing w:before="200" w:lineRule="auto"/>
        <w:ind w:firstLine="540"/>
        <w:jc w:val="both"/>
      </w:pPr>
      <w:r>
        <w:rPr>
          <w:sz w:val="20"/>
        </w:rPr>
        <w:t xml:space="preserve">9) иные сведения о деятельности Общественного совета.</w:t>
      </w:r>
    </w:p>
    <w:p>
      <w:pPr>
        <w:pStyle w:val="0"/>
        <w:spacing w:before="200" w:lineRule="auto"/>
        <w:ind w:firstLine="540"/>
        <w:jc w:val="both"/>
      </w:pPr>
      <w:r>
        <w:rPr>
          <w:sz w:val="20"/>
        </w:rPr>
        <w:t xml:space="preserve">75. Информация о решениях, принятых Общественным советом, рабочими группами, сформированными Общественным советом, размещается на официальном сайте Департамента в сети "Интернет" не позднее чем через 10 календарных дней после принятия указанных решений.</w:t>
      </w:r>
    </w:p>
    <w:p>
      <w:pPr>
        <w:pStyle w:val="0"/>
        <w:jc w:val="both"/>
      </w:pPr>
      <w:r>
        <w:rPr>
          <w:sz w:val="20"/>
        </w:rPr>
      </w:r>
    </w:p>
    <w:p>
      <w:pPr>
        <w:pStyle w:val="2"/>
        <w:outlineLvl w:val="1"/>
        <w:jc w:val="center"/>
      </w:pPr>
      <w:r>
        <w:rPr>
          <w:sz w:val="20"/>
        </w:rPr>
        <w:t xml:space="preserve">Глава 8.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76.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77.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78. Члены Общественного совета ежегодно до 30 апреля, а новые члены Общественного совета при их включении в состав Общественного совета обязаны информировать в письменной форме председателя Общественного совета и Директора об отсутствии у них конфликта интересов.</w:t>
      </w:r>
    </w:p>
    <w:p>
      <w:pPr>
        <w:pStyle w:val="0"/>
        <w:spacing w:before="200" w:lineRule="auto"/>
        <w:ind w:firstLine="540"/>
        <w:jc w:val="both"/>
      </w:pPr>
      <w:r>
        <w:rPr>
          <w:sz w:val="20"/>
        </w:rPr>
        <w:t xml:space="preserve">79.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 Свердловской области.</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 Свердловской области.</w:t>
      </w:r>
    </w:p>
    <w:p>
      <w:pPr>
        <w:pStyle w:val="0"/>
        <w:spacing w:before="200" w:lineRule="auto"/>
        <w:ind w:firstLine="540"/>
        <w:jc w:val="both"/>
      </w:pPr>
      <w:r>
        <w:rPr>
          <w:sz w:val="20"/>
        </w:rPr>
        <w:t xml:space="preserve">80.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 Свердловской области.</w:t>
      </w:r>
    </w:p>
    <w:p>
      <w:pPr>
        <w:pStyle w:val="0"/>
        <w:spacing w:before="200" w:lineRule="auto"/>
        <w:ind w:firstLine="540"/>
        <w:jc w:val="both"/>
      </w:pPr>
      <w:r>
        <w:rPr>
          <w:sz w:val="20"/>
        </w:rPr>
        <w:t xml:space="preserve">81. Председатель Общественного совета проводит оценку коррупциогенных рисков деятельности Общественного совета и принимает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bookmarkStart w:id="251" w:name="P251"/>
    <w:bookmarkEnd w:id="251"/>
    <w:p>
      <w:pPr>
        <w:pStyle w:val="0"/>
        <w:spacing w:before="200" w:lineRule="auto"/>
        <w:ind w:firstLine="540"/>
        <w:jc w:val="both"/>
      </w:pPr>
      <w:r>
        <w:rPr>
          <w:sz w:val="20"/>
        </w:rPr>
        <w:t xml:space="preserve">82. Общественная палата Свердловской области принимает решение о приостановлении участия члена Общественного совета в работе Общественного совета в случае:</w:t>
      </w:r>
    </w:p>
    <w:p>
      <w:pPr>
        <w:pStyle w:val="0"/>
        <w:spacing w:before="200" w:lineRule="auto"/>
        <w:ind w:firstLine="540"/>
        <w:jc w:val="both"/>
      </w:pPr>
      <w:r>
        <w:rPr>
          <w:sz w:val="20"/>
        </w:rPr>
        <w:t xml:space="preserve">1) направления материалов, содержащих признаки нарушения законодательства Российской Федерации о противодействии коррупции,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2) самостоятельного рассмотрения Общественной палатой Свердловской области информации о нарушениях законодательства Российской Федерации о противодействии коррупции,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3) осуществления Общественной палатой Свердловской области действий, направленных на профилактику нарушений законодательства Российской Федерации о противодействии коррупции, или разъяснительной работы с членом Общественного совета, в отношении которого поступила соответствующая информация;</w:t>
      </w:r>
    </w:p>
    <w:p>
      <w:pPr>
        <w:pStyle w:val="0"/>
        <w:spacing w:before="200" w:lineRule="auto"/>
        <w:ind w:firstLine="540"/>
        <w:jc w:val="both"/>
      </w:pPr>
      <w:r>
        <w:rPr>
          <w:sz w:val="20"/>
        </w:rPr>
        <w:t xml:space="preserve">4) когда участие в работе Общественного совета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Департамента.</w:t>
      </w:r>
    </w:p>
    <w:bookmarkStart w:id="256" w:name="P256"/>
    <w:bookmarkEnd w:id="256"/>
    <w:p>
      <w:pPr>
        <w:pStyle w:val="0"/>
        <w:spacing w:before="200" w:lineRule="auto"/>
        <w:ind w:firstLine="540"/>
        <w:jc w:val="both"/>
      </w:pPr>
      <w:r>
        <w:rPr>
          <w:sz w:val="20"/>
        </w:rPr>
        <w:t xml:space="preserve">83.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Свердловской области принимает решение о досрочном прекращении полномочий члена Общественного совета. Указанное решение Общественной палаты Свердловской области подлежит утверждению приказом Департамента.</w:t>
      </w:r>
    </w:p>
    <w:p>
      <w:pPr>
        <w:pStyle w:val="0"/>
        <w:spacing w:before="200" w:lineRule="auto"/>
        <w:ind w:firstLine="540"/>
        <w:jc w:val="both"/>
      </w:pPr>
      <w:r>
        <w:rPr>
          <w:sz w:val="20"/>
        </w:rPr>
        <w:t xml:space="preserve">84.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Свердловской области принимает решение о восстановлении полномочий члена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Положению об Общественном совете</w:t>
      </w:r>
    </w:p>
    <w:p>
      <w:pPr>
        <w:pStyle w:val="0"/>
        <w:jc w:val="right"/>
      </w:pPr>
      <w:r>
        <w:rPr>
          <w:sz w:val="20"/>
        </w:rPr>
        <w:t xml:space="preserve">при Департаменте молодежной политики</w:t>
      </w:r>
    </w:p>
    <w:p>
      <w:pPr>
        <w:pStyle w:val="0"/>
        <w:jc w:val="right"/>
      </w:pPr>
      <w:r>
        <w:rPr>
          <w:sz w:val="20"/>
        </w:rPr>
        <w:t xml:space="preserve">Свердловской области</w:t>
      </w:r>
    </w:p>
    <w:p>
      <w:pPr>
        <w:pStyle w:val="0"/>
        <w:jc w:val="both"/>
      </w:pPr>
      <w:r>
        <w:rPr>
          <w:sz w:val="20"/>
        </w:rPr>
      </w:r>
    </w:p>
    <w:p>
      <w:pPr>
        <w:pStyle w:val="0"/>
        <w:jc w:val="both"/>
      </w:pPr>
      <w:r>
        <w:rPr>
          <w:sz w:val="20"/>
        </w:rPr>
        <w:t xml:space="preserve">Форма</w:t>
      </w:r>
    </w:p>
    <w:p>
      <w:pPr>
        <w:pStyle w:val="0"/>
        <w:jc w:val="both"/>
      </w:pPr>
      <w:r>
        <w:rPr>
          <w:sz w:val="20"/>
        </w:rPr>
      </w:r>
    </w:p>
    <w:p>
      <w:pPr>
        <w:pStyle w:val="1"/>
        <w:jc w:val="both"/>
      </w:pPr>
      <w:r>
        <w:rPr>
          <w:sz w:val="20"/>
        </w:rPr>
        <w:t xml:space="preserve">                                                  Директору Департамента</w:t>
      </w:r>
    </w:p>
    <w:p>
      <w:pPr>
        <w:pStyle w:val="1"/>
        <w:jc w:val="both"/>
      </w:pPr>
      <w:r>
        <w:rPr>
          <w:sz w:val="20"/>
        </w:rPr>
        <w:t xml:space="preserve">                                                  молодежной политики</w:t>
      </w:r>
    </w:p>
    <w:p>
      <w:pPr>
        <w:pStyle w:val="1"/>
        <w:jc w:val="both"/>
      </w:pPr>
      <w:r>
        <w:rPr>
          <w:sz w:val="20"/>
        </w:rPr>
        <w:t xml:space="preserve">                                                  Свердловской области</w:t>
      </w:r>
    </w:p>
    <w:p>
      <w:pPr>
        <w:pStyle w:val="1"/>
        <w:jc w:val="both"/>
      </w:pPr>
      <w:r>
        <w:rPr>
          <w:sz w:val="20"/>
        </w:rPr>
        <w:t xml:space="preserve">                                                  _________________________</w:t>
      </w:r>
    </w:p>
    <w:p>
      <w:pPr>
        <w:pStyle w:val="1"/>
        <w:jc w:val="both"/>
      </w:pPr>
      <w:r>
        <w:rPr>
          <w:sz w:val="20"/>
        </w:rPr>
        <w:t xml:space="preserve">                                                     (инициалы, фамилия)</w:t>
      </w:r>
    </w:p>
    <w:p>
      <w:pPr>
        <w:pStyle w:val="1"/>
        <w:jc w:val="both"/>
      </w:pPr>
      <w:r>
        <w:rPr>
          <w:sz w:val="20"/>
        </w:rPr>
      </w:r>
    </w:p>
    <w:bookmarkStart w:id="276" w:name="P276"/>
    <w:bookmarkEnd w:id="276"/>
    <w:p>
      <w:pPr>
        <w:pStyle w:val="1"/>
        <w:jc w:val="both"/>
      </w:pPr>
      <w:r>
        <w:rPr>
          <w:sz w:val="20"/>
        </w:rPr>
        <w:t xml:space="preserve">                                 ЗАЯВЛЕНИЕ</w:t>
      </w:r>
    </w:p>
    <w:p>
      <w:pPr>
        <w:pStyle w:val="1"/>
        <w:jc w:val="both"/>
      </w:pPr>
      <w:r>
        <w:rPr>
          <w:sz w:val="20"/>
        </w:rPr>
        <w:t xml:space="preserve">          о выдвижении кандидатуры в состав Общественного совета</w:t>
      </w:r>
    </w:p>
    <w:p>
      <w:pPr>
        <w:pStyle w:val="1"/>
        <w:jc w:val="both"/>
      </w:pPr>
      <w:r>
        <w:rPr>
          <w:sz w:val="20"/>
        </w:rPr>
        <w:t xml:space="preserve">         при Департаменте молодежной политики Свердловской области</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общественного объединения и иной негосударственной</w:t>
      </w:r>
    </w:p>
    <w:p>
      <w:pPr>
        <w:pStyle w:val="1"/>
        <w:jc w:val="both"/>
      </w:pPr>
      <w:r>
        <w:rPr>
          <w:sz w:val="20"/>
        </w:rPr>
        <w:t xml:space="preserve">                        некоммерческой организации)</w:t>
      </w:r>
    </w:p>
    <w:p>
      <w:pPr>
        <w:pStyle w:val="1"/>
        <w:jc w:val="both"/>
      </w:pPr>
      <w:r>
        <w:rPr>
          <w:sz w:val="20"/>
        </w:rPr>
        <w:t xml:space="preserve">в лице ____________________________________________________________________</w:t>
      </w:r>
    </w:p>
    <w:p>
      <w:pPr>
        <w:pStyle w:val="1"/>
        <w:jc w:val="both"/>
      </w:pPr>
      <w:r>
        <w:rPr>
          <w:sz w:val="20"/>
        </w:rPr>
        <w:t xml:space="preserve">                    (фамилия, имя, отчество, должность)</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выдвигает в члены Общественного совета при Департаменте молодежной политики</w:t>
      </w:r>
    </w:p>
    <w:p>
      <w:pPr>
        <w:pStyle w:val="1"/>
        <w:jc w:val="both"/>
      </w:pPr>
      <w:r>
        <w:rPr>
          <w:sz w:val="20"/>
        </w:rPr>
        <w:t xml:space="preserve">Свердловской области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кандидатуры)</w:t>
      </w:r>
    </w:p>
    <w:p>
      <w:pPr>
        <w:pStyle w:val="1"/>
        <w:jc w:val="both"/>
      </w:pPr>
      <w:r>
        <w:rPr>
          <w:sz w:val="20"/>
        </w:rPr>
        <w:t xml:space="preserve">    Настоящим    подтверждаю    соответствие    кандидатуры    требованиям,</w:t>
      </w:r>
    </w:p>
    <w:p>
      <w:pPr>
        <w:pStyle w:val="1"/>
        <w:jc w:val="both"/>
      </w:pPr>
      <w:r>
        <w:rPr>
          <w:sz w:val="20"/>
        </w:rPr>
        <w:t xml:space="preserve">предъявляемым  к  члену  общественного  совета  при  исполнительном  органе</w:t>
      </w:r>
    </w:p>
    <w:p>
      <w:pPr>
        <w:pStyle w:val="1"/>
        <w:jc w:val="both"/>
      </w:pPr>
      <w:r>
        <w:rPr>
          <w:sz w:val="20"/>
        </w:rPr>
        <w:t xml:space="preserve">государственной  власти Свердловской области в соответствии с частью второй</w:t>
      </w:r>
    </w:p>
    <w:p>
      <w:pPr>
        <w:pStyle w:val="1"/>
        <w:jc w:val="both"/>
      </w:pPr>
      <w:hyperlink w:history="0" r:id="rId23" w:tooltip="Закон Свердловской области от 19.12.2016 N 151-ОЗ (ред. от 26.02.2018) &quot;Об общественном контроле в Свердловской области&quot; (принят Законодательным Собранием Свердловской области 13.12.2016) {КонсультантПлюс}">
        <w:r>
          <w:rPr>
            <w:sz w:val="20"/>
            <w:color w:val="0000ff"/>
          </w:rPr>
          <w:t xml:space="preserve">пункта  4  статьи  12</w:t>
        </w:r>
      </w:hyperlink>
      <w:r>
        <w:rPr>
          <w:sz w:val="20"/>
        </w:rPr>
        <w:t xml:space="preserve">  Закона  Свердловской области от 19 декабря 2016 года</w:t>
      </w:r>
    </w:p>
    <w:p>
      <w:pPr>
        <w:pStyle w:val="1"/>
        <w:jc w:val="both"/>
      </w:pPr>
      <w:r>
        <w:rPr>
          <w:sz w:val="20"/>
        </w:rPr>
        <w:t xml:space="preserve">N 151-ОЗ "Об общественном контроле в Свердловской области".</w:t>
      </w:r>
    </w:p>
    <w:p>
      <w:pPr>
        <w:pStyle w:val="1"/>
        <w:jc w:val="both"/>
      </w:pPr>
      <w:r>
        <w:rPr>
          <w:sz w:val="20"/>
        </w:rPr>
        <w:t xml:space="preserve">Приложение *:</w:t>
      </w:r>
    </w:p>
    <w:p>
      <w:pPr>
        <w:pStyle w:val="1"/>
        <w:jc w:val="both"/>
      </w:pPr>
      <w:r>
        <w:rPr>
          <w:sz w:val="20"/>
        </w:rPr>
      </w:r>
    </w:p>
    <w:p>
      <w:pPr>
        <w:pStyle w:val="1"/>
        <w:jc w:val="both"/>
      </w:pPr>
      <w:r>
        <w:rPr>
          <w:sz w:val="20"/>
        </w:rPr>
        <w:t xml:space="preserve">Руководитель ________________________ _____________ _______________________</w:t>
      </w:r>
    </w:p>
    <w:p>
      <w:pPr>
        <w:pStyle w:val="1"/>
        <w:jc w:val="both"/>
      </w:pPr>
      <w:r>
        <w:rPr>
          <w:sz w:val="20"/>
        </w:rPr>
        <w:t xml:space="preserve">             (наименование должности)   (подпись)    (расшифровка подписи)</w:t>
      </w:r>
    </w:p>
    <w:p>
      <w:pPr>
        <w:pStyle w:val="1"/>
        <w:jc w:val="both"/>
      </w:pPr>
      <w:r>
        <w:rPr>
          <w:sz w:val="20"/>
        </w:rPr>
        <w:t xml:space="preserve">                                                 "__" _____________ 20__ г.</w:t>
      </w:r>
    </w:p>
    <w:p>
      <w:pPr>
        <w:pStyle w:val="1"/>
        <w:jc w:val="both"/>
      </w:pPr>
      <w:r>
        <w:rPr>
          <w:sz w:val="20"/>
        </w:rPr>
      </w:r>
    </w:p>
    <w:p>
      <w:pPr>
        <w:pStyle w:val="1"/>
        <w:jc w:val="both"/>
      </w:pPr>
      <w:r>
        <w:rPr>
          <w:sz w:val="20"/>
        </w:rPr>
        <w:t xml:space="preserve">* К заявлению прилагаются:</w:t>
      </w:r>
    </w:p>
    <w:p>
      <w:pPr>
        <w:pStyle w:val="1"/>
        <w:jc w:val="both"/>
      </w:pPr>
      <w:r>
        <w:rPr>
          <w:sz w:val="20"/>
        </w:rPr>
        <w:t xml:space="preserve">    1)  выписка  из  протокола  заседания руководящего органа общественного</w:t>
      </w:r>
    </w:p>
    <w:p>
      <w:pPr>
        <w:pStyle w:val="1"/>
        <w:jc w:val="both"/>
      </w:pPr>
      <w:r>
        <w:rPr>
          <w:sz w:val="20"/>
        </w:rPr>
        <w:t xml:space="preserve">объединения и иной негосударственной некоммерческой организации, на котором</w:t>
      </w:r>
    </w:p>
    <w:p>
      <w:pPr>
        <w:pStyle w:val="1"/>
        <w:jc w:val="both"/>
      </w:pPr>
      <w:r>
        <w:rPr>
          <w:sz w:val="20"/>
        </w:rPr>
        <w:t xml:space="preserve">было  принято  решение  о  выдвижении  кандидатуры  в  состав Общественного</w:t>
      </w:r>
    </w:p>
    <w:p>
      <w:pPr>
        <w:pStyle w:val="1"/>
        <w:jc w:val="both"/>
      </w:pPr>
      <w:r>
        <w:rPr>
          <w:sz w:val="20"/>
        </w:rPr>
        <w:t xml:space="preserve">совета;</w:t>
      </w:r>
    </w:p>
    <w:p>
      <w:pPr>
        <w:pStyle w:val="1"/>
        <w:jc w:val="both"/>
      </w:pPr>
      <w:r>
        <w:rPr>
          <w:sz w:val="20"/>
        </w:rPr>
        <w:t xml:space="preserve">    2)   информация   о   деятельности  общественного  объединения  и  иной</w:t>
      </w:r>
    </w:p>
    <w:p>
      <w:pPr>
        <w:pStyle w:val="1"/>
        <w:jc w:val="both"/>
      </w:pPr>
      <w:r>
        <w:rPr>
          <w:sz w:val="20"/>
        </w:rPr>
        <w:t xml:space="preserve">негосударственной  некоммерческой  организации,  выдвигающей  кандидатуру в</w:t>
      </w:r>
    </w:p>
    <w:p>
      <w:pPr>
        <w:pStyle w:val="1"/>
        <w:jc w:val="both"/>
      </w:pPr>
      <w:r>
        <w:rPr>
          <w:sz w:val="20"/>
        </w:rPr>
        <w:t xml:space="preserve">состав    Общественного    совета,    содержащая:</w:t>
      </w:r>
    </w:p>
    <w:p>
      <w:pPr>
        <w:pStyle w:val="1"/>
        <w:jc w:val="both"/>
      </w:pPr>
      <w:r>
        <w:rPr>
          <w:sz w:val="20"/>
        </w:rPr>
        <w:t xml:space="preserve">    описание     деятельности     общественного    объединения    и    иной</w:t>
      </w:r>
    </w:p>
    <w:p>
      <w:pPr>
        <w:pStyle w:val="1"/>
        <w:jc w:val="both"/>
      </w:pPr>
      <w:r>
        <w:rPr>
          <w:sz w:val="20"/>
        </w:rPr>
        <w:t xml:space="preserve">негосударственной  некоммерческой  организации,   перечень  реализованных и</w:t>
      </w:r>
    </w:p>
    <w:p>
      <w:pPr>
        <w:pStyle w:val="1"/>
        <w:jc w:val="both"/>
      </w:pPr>
      <w:r>
        <w:rPr>
          <w:sz w:val="20"/>
        </w:rPr>
        <w:t xml:space="preserve">реализуемых проектов;</w:t>
      </w:r>
    </w:p>
    <w:p>
      <w:pPr>
        <w:pStyle w:val="1"/>
        <w:jc w:val="both"/>
      </w:pPr>
      <w:r>
        <w:rPr>
          <w:sz w:val="20"/>
        </w:rPr>
        <w:t xml:space="preserve">    актуальные   сведения  о  количестве членов,  участников  и  работников</w:t>
      </w:r>
    </w:p>
    <w:p>
      <w:pPr>
        <w:pStyle w:val="1"/>
        <w:jc w:val="both"/>
      </w:pPr>
      <w:r>
        <w:rPr>
          <w:sz w:val="20"/>
        </w:rPr>
        <w:t xml:space="preserve">общественного   объединения   и   иной   негосударственной   некоммерческой</w:t>
      </w:r>
    </w:p>
    <w:p>
      <w:pPr>
        <w:pStyle w:val="1"/>
        <w:jc w:val="both"/>
      </w:pPr>
      <w:r>
        <w:rPr>
          <w:sz w:val="20"/>
        </w:rPr>
        <w:t xml:space="preserve">организации;</w:t>
      </w:r>
    </w:p>
    <w:p>
      <w:pPr>
        <w:pStyle w:val="1"/>
        <w:jc w:val="both"/>
      </w:pPr>
      <w:r>
        <w:rPr>
          <w:sz w:val="20"/>
        </w:rPr>
        <w:t xml:space="preserve">    контактная     информация    общественного     объединения    и    иной</w:t>
      </w:r>
    </w:p>
    <w:p>
      <w:pPr>
        <w:pStyle w:val="1"/>
        <w:jc w:val="both"/>
      </w:pPr>
      <w:r>
        <w:rPr>
          <w:sz w:val="20"/>
        </w:rPr>
        <w:t xml:space="preserve">негосударственной некоммерческой организации;</w:t>
      </w:r>
    </w:p>
    <w:p>
      <w:pPr>
        <w:pStyle w:val="1"/>
        <w:jc w:val="both"/>
      </w:pPr>
      <w:r>
        <w:rPr>
          <w:sz w:val="20"/>
        </w:rPr>
        <w:t xml:space="preserve">    3) информация о кандидатуре, выдвигаемой в состав Общественного совета;</w:t>
      </w:r>
    </w:p>
    <w:p>
      <w:pPr>
        <w:pStyle w:val="1"/>
        <w:jc w:val="both"/>
      </w:pPr>
      <w:r>
        <w:rPr>
          <w:sz w:val="20"/>
        </w:rPr>
        <w:t xml:space="preserve">    4)   письменное   согласие   гражданина  на  выдвижение  его  в  состав</w:t>
      </w:r>
    </w:p>
    <w:p>
      <w:pPr>
        <w:pStyle w:val="1"/>
        <w:jc w:val="both"/>
      </w:pPr>
      <w:r>
        <w:rPr>
          <w:sz w:val="20"/>
        </w:rPr>
        <w:t xml:space="preserve">Общественного совета;</w:t>
      </w:r>
    </w:p>
    <w:p>
      <w:pPr>
        <w:pStyle w:val="1"/>
        <w:jc w:val="both"/>
      </w:pPr>
      <w:r>
        <w:rPr>
          <w:sz w:val="20"/>
        </w:rPr>
        <w:t xml:space="preserve">    5)  копия  устава  общественного  объединения  и иной негосударственной</w:t>
      </w:r>
    </w:p>
    <w:p>
      <w:pPr>
        <w:pStyle w:val="1"/>
        <w:jc w:val="both"/>
      </w:pPr>
      <w:r>
        <w:rPr>
          <w:sz w:val="20"/>
        </w:rPr>
        <w:t xml:space="preserve">некоммерческой организации;</w:t>
      </w:r>
    </w:p>
    <w:p>
      <w:pPr>
        <w:pStyle w:val="1"/>
        <w:jc w:val="both"/>
      </w:pPr>
      <w:r>
        <w:rPr>
          <w:sz w:val="20"/>
        </w:rPr>
        <w:t xml:space="preserve">    6)   копия   документа,  удостоверяющего  личность  кандидата  в  члены</w:t>
      </w:r>
    </w:p>
    <w:p>
      <w:pPr>
        <w:pStyle w:val="1"/>
        <w:jc w:val="both"/>
      </w:pPr>
      <w:r>
        <w:rPr>
          <w:sz w:val="20"/>
        </w:rPr>
        <w:t xml:space="preserve">Общественного совета;</w:t>
      </w:r>
    </w:p>
    <w:p>
      <w:pPr>
        <w:pStyle w:val="1"/>
        <w:jc w:val="both"/>
      </w:pPr>
      <w:r>
        <w:rPr>
          <w:sz w:val="20"/>
        </w:rPr>
        <w:t xml:space="preserve">    7)   справка  о  наличии  (об  отсутствии)  непогашенной  или  неснятой</w:t>
      </w:r>
    </w:p>
    <w:p>
      <w:pPr>
        <w:pStyle w:val="1"/>
        <w:jc w:val="both"/>
      </w:pPr>
      <w:r>
        <w:rPr>
          <w:sz w:val="20"/>
        </w:rPr>
        <w:t xml:space="preserve">судимости  у  кандидата  в  члены Общественного совета, выданная в порядке,</w:t>
      </w:r>
    </w:p>
    <w:p>
      <w:pPr>
        <w:pStyle w:val="1"/>
        <w:jc w:val="both"/>
      </w:pPr>
      <w:r>
        <w:rPr>
          <w:sz w:val="20"/>
        </w:rPr>
        <w:t xml:space="preserve">установленном законодательством Российской Федерации;</w:t>
      </w:r>
    </w:p>
    <w:p>
      <w:pPr>
        <w:pStyle w:val="1"/>
        <w:jc w:val="both"/>
      </w:pPr>
      <w:r>
        <w:rPr>
          <w:sz w:val="20"/>
        </w:rPr>
        <w:t xml:space="preserve">    8) согласие кандидата на обработку его персональных данных в письменной</w:t>
      </w:r>
    </w:p>
    <w:p>
      <w:pPr>
        <w:pStyle w:val="1"/>
        <w:jc w:val="both"/>
      </w:pPr>
      <w:r>
        <w:rPr>
          <w:sz w:val="20"/>
        </w:rPr>
        <w:t xml:space="preserve">форме.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Положению об Общественном совете</w:t>
      </w:r>
    </w:p>
    <w:p>
      <w:pPr>
        <w:pStyle w:val="0"/>
        <w:jc w:val="right"/>
      </w:pPr>
      <w:r>
        <w:rPr>
          <w:sz w:val="20"/>
        </w:rPr>
        <w:t xml:space="preserve">при Департаменте молодежной политики</w:t>
      </w:r>
    </w:p>
    <w:p>
      <w:pPr>
        <w:pStyle w:val="0"/>
        <w:jc w:val="right"/>
      </w:pPr>
      <w:r>
        <w:rPr>
          <w:sz w:val="20"/>
        </w:rPr>
        <w:t xml:space="preserve">Свердловской области</w:t>
      </w:r>
    </w:p>
    <w:p>
      <w:pPr>
        <w:pStyle w:val="0"/>
        <w:jc w:val="both"/>
      </w:pPr>
      <w:r>
        <w:rPr>
          <w:sz w:val="20"/>
        </w:rPr>
      </w:r>
    </w:p>
    <w:p>
      <w:pPr>
        <w:pStyle w:val="0"/>
        <w:jc w:val="both"/>
      </w:pPr>
      <w:r>
        <w:rPr>
          <w:sz w:val="20"/>
        </w:rPr>
        <w:t xml:space="preserve">Форма</w:t>
      </w:r>
    </w:p>
    <w:p>
      <w:pPr>
        <w:pStyle w:val="0"/>
        <w:jc w:val="both"/>
      </w:pPr>
      <w:r>
        <w:rPr>
          <w:sz w:val="20"/>
        </w:rPr>
      </w:r>
    </w:p>
    <w:bookmarkStart w:id="342" w:name="P342"/>
    <w:bookmarkEnd w:id="342"/>
    <w:p>
      <w:pPr>
        <w:pStyle w:val="0"/>
        <w:jc w:val="center"/>
      </w:pPr>
      <w:r>
        <w:rPr>
          <w:sz w:val="20"/>
        </w:rPr>
        <w:t xml:space="preserve">АНКЕТА</w:t>
      </w:r>
    </w:p>
    <w:p>
      <w:pPr>
        <w:pStyle w:val="0"/>
        <w:jc w:val="center"/>
      </w:pPr>
      <w:r>
        <w:rPr>
          <w:sz w:val="20"/>
        </w:rPr>
        <w:t xml:space="preserve">кандидата, выдвигаемого в состав Общественного совета</w:t>
      </w:r>
    </w:p>
    <w:p>
      <w:pPr>
        <w:pStyle w:val="0"/>
        <w:jc w:val="center"/>
      </w:pPr>
      <w:r>
        <w:rPr>
          <w:sz w:val="20"/>
        </w:rPr>
        <w:t xml:space="preserve">при Департаменте молодежной политики Свердловской области</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567"/>
        <w:gridCol w:w="1304"/>
        <w:gridCol w:w="4819"/>
        <w:gridCol w:w="660"/>
        <w:gridCol w:w="1701"/>
      </w:tblGrid>
      <w:tr>
        <w:tc>
          <w:tcPr>
            <w:tcW w:w="567" w:type="dxa"/>
            <w:tcBorders>
              <w:top w:val="nil"/>
              <w:left w:val="nil"/>
              <w:bottom w:val="nil"/>
              <w:right w:val="nil"/>
            </w:tcBorders>
            <w:vMerge w:val="restart"/>
          </w:tcPr>
          <w:p>
            <w:pPr>
              <w:pStyle w:val="0"/>
            </w:pPr>
            <w:r>
              <w:rPr>
                <w:sz w:val="20"/>
              </w:rPr>
              <w:t xml:space="preserve">1.</w:t>
            </w:r>
          </w:p>
        </w:tc>
        <w:tc>
          <w:tcPr>
            <w:tcW w:w="1304" w:type="dxa"/>
            <w:tcBorders>
              <w:top w:val="nil"/>
              <w:left w:val="nil"/>
              <w:bottom w:val="nil"/>
              <w:right w:val="nil"/>
            </w:tcBorders>
          </w:tcPr>
          <w:p>
            <w:pPr>
              <w:pStyle w:val="0"/>
            </w:pPr>
            <w:r>
              <w:rPr>
                <w:sz w:val="20"/>
              </w:rPr>
              <w:t xml:space="preserve">Фамилия</w:t>
            </w:r>
          </w:p>
        </w:tc>
        <w:tc>
          <w:tcPr>
            <w:tcW w:w="4819" w:type="dxa"/>
            <w:tcBorders>
              <w:top w:val="nil"/>
              <w:left w:val="nil"/>
              <w:bottom w:val="single" w:sz="4"/>
              <w:right w:val="nil"/>
            </w:tcBorders>
          </w:tcPr>
          <w:p>
            <w:pPr>
              <w:pStyle w:val="0"/>
            </w:pPr>
            <w:r>
              <w:rPr>
                <w:sz w:val="20"/>
              </w:rPr>
            </w:r>
          </w:p>
        </w:tc>
        <w:tc>
          <w:tcPr>
            <w:tcW w:w="660" w:type="dxa"/>
            <w:tcBorders>
              <w:top w:val="nil"/>
              <w:left w:val="nil"/>
              <w:bottom w:val="nil"/>
              <w:right w:val="single" w:sz="4"/>
            </w:tcBorders>
            <w:vMerge w:val="restart"/>
          </w:tcPr>
          <w:p>
            <w:pPr>
              <w:pStyle w:val="0"/>
            </w:pPr>
            <w:r>
              <w:rPr>
                <w:sz w:val="20"/>
              </w:rPr>
            </w:r>
          </w:p>
        </w:tc>
        <w:tc>
          <w:tcPr>
            <w:tcW w:w="1701" w:type="dxa"/>
            <w:vAlign w:val="center"/>
            <w:tcBorders>
              <w:top w:val="single" w:sz="4"/>
              <w:left w:val="single" w:sz="4"/>
              <w:bottom w:val="single" w:sz="4"/>
              <w:right w:val="single" w:sz="4"/>
            </w:tcBorders>
            <w:vMerge w:val="restart"/>
          </w:tcPr>
          <w:p>
            <w:pPr>
              <w:pStyle w:val="0"/>
              <w:jc w:val="center"/>
            </w:pPr>
            <w:r>
              <w:rPr>
                <w:sz w:val="20"/>
              </w:rPr>
              <w:t xml:space="preserve">Место</w:t>
            </w:r>
          </w:p>
          <w:p>
            <w:pPr>
              <w:pStyle w:val="0"/>
              <w:jc w:val="center"/>
            </w:pPr>
            <w:r>
              <w:rPr>
                <w:sz w:val="20"/>
              </w:rPr>
              <w:t xml:space="preserve">для</w:t>
            </w:r>
          </w:p>
          <w:p>
            <w:pPr>
              <w:pStyle w:val="0"/>
              <w:jc w:val="center"/>
            </w:pPr>
            <w:r>
              <w:rPr>
                <w:sz w:val="20"/>
              </w:rPr>
              <w:t xml:space="preserve">фотографии</w:t>
            </w:r>
          </w:p>
        </w:tc>
      </w:tr>
      <w:tr>
        <w:tc>
          <w:tcPr>
            <w:tcBorders>
              <w:top w:val="nil"/>
              <w:left w:val="nil"/>
              <w:bottom w:val="nil"/>
              <w:right w:val="nil"/>
            </w:tcBorders>
            <w:vMerge w:val="continue"/>
          </w:tcPr>
          <w:p/>
        </w:tc>
        <w:tc>
          <w:tcPr>
            <w:tcW w:w="1304" w:type="dxa"/>
            <w:tcBorders>
              <w:top w:val="nil"/>
              <w:left w:val="nil"/>
              <w:bottom w:val="nil"/>
              <w:right w:val="nil"/>
            </w:tcBorders>
          </w:tcPr>
          <w:p>
            <w:pPr>
              <w:pStyle w:val="0"/>
            </w:pPr>
            <w:r>
              <w:rPr>
                <w:sz w:val="20"/>
              </w:rPr>
              <w:t xml:space="preserve">Имя</w:t>
            </w:r>
          </w:p>
        </w:tc>
        <w:tc>
          <w:tcPr>
            <w:tcW w:w="4819" w:type="dxa"/>
            <w:tcBorders>
              <w:top w:val="single" w:sz="4"/>
              <w:left w:val="nil"/>
              <w:bottom w:val="single" w:sz="4"/>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W w:w="1304" w:type="dxa"/>
            <w:tcBorders>
              <w:top w:val="nil"/>
              <w:left w:val="nil"/>
              <w:bottom w:val="nil"/>
              <w:right w:val="nil"/>
            </w:tcBorders>
          </w:tcPr>
          <w:p>
            <w:pPr>
              <w:pStyle w:val="0"/>
            </w:pPr>
            <w:r>
              <w:rPr>
                <w:sz w:val="20"/>
              </w:rPr>
              <w:t xml:space="preserve">Отчество</w:t>
            </w:r>
          </w:p>
        </w:tc>
        <w:tc>
          <w:tcPr>
            <w:tcW w:w="4819" w:type="dxa"/>
            <w:tcBorders>
              <w:top w:val="single" w:sz="4"/>
              <w:left w:val="nil"/>
              <w:bottom w:val="single" w:sz="4"/>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gridSpan w:val="2"/>
            <w:tcW w:w="6123" w:type="dxa"/>
            <w:tcBorders>
              <w:top w:val="nil"/>
              <w:left w:val="nil"/>
              <w:bottom w:val="nil"/>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649"/>
        <w:gridCol w:w="4422"/>
      </w:tblGrid>
      <w:tr>
        <w:tc>
          <w:tcPr>
            <w:tcW w:w="4649" w:type="dxa"/>
            <w:tcBorders>
              <w:left w:val="nil"/>
            </w:tcBorders>
          </w:tcPr>
          <w:p>
            <w:pPr>
              <w:pStyle w:val="0"/>
            </w:pPr>
            <w:r>
              <w:rPr>
                <w:sz w:val="20"/>
              </w:rPr>
              <w:t xml:space="preserve">2. Число, месяц, год и место рождения (село, деревня, город, район, область, край, республика, страна)</w:t>
            </w:r>
          </w:p>
        </w:tc>
        <w:tc>
          <w:tcPr>
            <w:tcW w:w="4422" w:type="dxa"/>
            <w:tcBorders>
              <w:right w:val="nil"/>
            </w:tcBorders>
          </w:tcPr>
          <w:p>
            <w:pPr>
              <w:pStyle w:val="0"/>
            </w:pPr>
            <w:r>
              <w:rPr>
                <w:sz w:val="20"/>
              </w:rPr>
            </w:r>
          </w:p>
        </w:tc>
      </w:tr>
      <w:tr>
        <w:tc>
          <w:tcPr>
            <w:tcW w:w="4649" w:type="dxa"/>
            <w:tcBorders>
              <w:left w:val="nil"/>
            </w:tcBorders>
          </w:tcPr>
          <w:p>
            <w:pPr>
              <w:pStyle w:val="0"/>
            </w:pPr>
            <w:r>
              <w:rPr>
                <w:sz w:val="20"/>
              </w:rPr>
              <w:t xml:space="preserve">3. Почтовый адрес с индексом для связи (номер мобильного телефона, адрес электронной почты)</w:t>
            </w:r>
          </w:p>
        </w:tc>
        <w:tc>
          <w:tcPr>
            <w:tcW w:w="4422" w:type="dxa"/>
            <w:tcBorders>
              <w:right w:val="nil"/>
            </w:tcBorders>
          </w:tcPr>
          <w:p>
            <w:pPr>
              <w:pStyle w:val="0"/>
            </w:pPr>
            <w:r>
              <w:rPr>
                <w:sz w:val="20"/>
              </w:rPr>
            </w:r>
          </w:p>
        </w:tc>
      </w:tr>
      <w:tr>
        <w:tc>
          <w:tcPr>
            <w:tcW w:w="4649" w:type="dxa"/>
            <w:tcBorders>
              <w:left w:val="nil"/>
            </w:tcBorders>
          </w:tcPr>
          <w:p>
            <w:pPr>
              <w:pStyle w:val="0"/>
            </w:pPr>
            <w:r>
              <w:rPr>
                <w:sz w:val="20"/>
              </w:rPr>
              <w:t xml:space="preserve">4. Гражданство</w:t>
            </w:r>
          </w:p>
        </w:tc>
        <w:tc>
          <w:tcPr>
            <w:tcW w:w="4422" w:type="dxa"/>
            <w:tcBorders>
              <w:right w:val="nil"/>
            </w:tcBorders>
          </w:tcPr>
          <w:p>
            <w:pPr>
              <w:pStyle w:val="0"/>
            </w:pPr>
            <w:r>
              <w:rPr>
                <w:sz w:val="20"/>
              </w:rPr>
            </w:r>
          </w:p>
        </w:tc>
      </w:tr>
    </w:tbl>
    <w:p>
      <w:pPr>
        <w:pStyle w:val="0"/>
        <w:jc w:val="both"/>
      </w:pPr>
      <w:r>
        <w:rPr>
          <w:sz w:val="20"/>
        </w:rPr>
      </w:r>
    </w:p>
    <w:p>
      <w:pPr>
        <w:pStyle w:val="0"/>
        <w:jc w:val="both"/>
      </w:pPr>
      <w:r>
        <w:rPr>
          <w:sz w:val="20"/>
        </w:rPr>
        <w:t xml:space="preserve">5. Сведения об образовании, наличии ученой степени, ученого звания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61"/>
        <w:gridCol w:w="4139"/>
        <w:gridCol w:w="3231"/>
      </w:tblGrid>
      <w:tr>
        <w:tc>
          <w:tcPr>
            <w:tcW w:w="1661" w:type="dxa"/>
          </w:tcPr>
          <w:p>
            <w:pPr>
              <w:pStyle w:val="0"/>
              <w:jc w:val="center"/>
            </w:pPr>
            <w:r>
              <w:rPr>
                <w:sz w:val="20"/>
              </w:rPr>
              <w:t xml:space="preserve">Год окончания</w:t>
            </w:r>
          </w:p>
        </w:tc>
        <w:tc>
          <w:tcPr>
            <w:tcW w:w="4139" w:type="dxa"/>
          </w:tcPr>
          <w:p>
            <w:pPr>
              <w:pStyle w:val="0"/>
              <w:jc w:val="center"/>
            </w:pPr>
            <w:r>
              <w:rPr>
                <w:sz w:val="20"/>
              </w:rPr>
              <w:t xml:space="preserve">Наименование образовательного (научного) заведения</w:t>
            </w:r>
          </w:p>
        </w:tc>
        <w:tc>
          <w:tcPr>
            <w:tcW w:w="3231" w:type="dxa"/>
          </w:tcPr>
          <w:p>
            <w:pPr>
              <w:pStyle w:val="0"/>
              <w:jc w:val="center"/>
            </w:pPr>
            <w:r>
              <w:rPr>
                <w:sz w:val="20"/>
              </w:rPr>
              <w:t xml:space="preserve">Специальность, квалификация, ученая степень, ученое звание</w:t>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bl>
    <w:p>
      <w:pPr>
        <w:pStyle w:val="0"/>
        <w:jc w:val="both"/>
      </w:pPr>
      <w:r>
        <w:rPr>
          <w:sz w:val="20"/>
        </w:rPr>
      </w:r>
    </w:p>
    <w:p>
      <w:pPr>
        <w:pStyle w:val="0"/>
        <w:jc w:val="both"/>
      </w:pPr>
      <w:r>
        <w:rPr>
          <w:sz w:val="20"/>
        </w:rPr>
        <w:t xml:space="preserve">6. Сведения о трудовой 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61"/>
        <w:gridCol w:w="4139"/>
        <w:gridCol w:w="3231"/>
      </w:tblGrid>
      <w:tr>
        <w:tc>
          <w:tcPr>
            <w:tcW w:w="1661" w:type="dxa"/>
            <w:vAlign w:val="center"/>
          </w:tcPr>
          <w:p>
            <w:pPr>
              <w:pStyle w:val="0"/>
              <w:jc w:val="center"/>
            </w:pPr>
            <w:r>
              <w:rPr>
                <w:sz w:val="20"/>
              </w:rPr>
              <w:t xml:space="preserve">Год поступления и ухода</w:t>
            </w:r>
          </w:p>
        </w:tc>
        <w:tc>
          <w:tcPr>
            <w:tcW w:w="4139" w:type="dxa"/>
            <w:vAlign w:val="center"/>
          </w:tcPr>
          <w:p>
            <w:pPr>
              <w:pStyle w:val="0"/>
              <w:jc w:val="center"/>
            </w:pPr>
            <w:r>
              <w:rPr>
                <w:sz w:val="20"/>
              </w:rPr>
              <w:t xml:space="preserve">Место работы</w:t>
            </w:r>
          </w:p>
        </w:tc>
        <w:tc>
          <w:tcPr>
            <w:tcW w:w="3231" w:type="dxa"/>
            <w:vAlign w:val="center"/>
          </w:tcPr>
          <w:p>
            <w:pPr>
              <w:pStyle w:val="0"/>
              <w:jc w:val="center"/>
            </w:pPr>
            <w:r>
              <w:rPr>
                <w:sz w:val="20"/>
              </w:rPr>
              <w:t xml:space="preserve">Наименование должности</w:t>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bl>
    <w:p>
      <w:pPr>
        <w:pStyle w:val="0"/>
        <w:jc w:val="both"/>
      </w:pPr>
      <w:r>
        <w:rPr>
          <w:sz w:val="20"/>
        </w:rPr>
      </w:r>
    </w:p>
    <w:p>
      <w:pPr>
        <w:pStyle w:val="0"/>
        <w:jc w:val="both"/>
      </w:pPr>
      <w:r>
        <w:rPr>
          <w:sz w:val="20"/>
        </w:rPr>
        <w:t xml:space="preserve">7. Сведения об опыте общественной 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61"/>
        <w:gridCol w:w="4139"/>
        <w:gridCol w:w="3231"/>
      </w:tblGrid>
      <w:tr>
        <w:tc>
          <w:tcPr>
            <w:tcW w:w="1661" w:type="dxa"/>
            <w:vAlign w:val="center"/>
          </w:tcPr>
          <w:p>
            <w:pPr>
              <w:pStyle w:val="0"/>
              <w:jc w:val="center"/>
            </w:pPr>
            <w:r>
              <w:rPr>
                <w:sz w:val="20"/>
              </w:rPr>
              <w:t xml:space="preserve">Период</w:t>
            </w:r>
          </w:p>
        </w:tc>
        <w:tc>
          <w:tcPr>
            <w:tcW w:w="4139" w:type="dxa"/>
            <w:vAlign w:val="center"/>
          </w:tcPr>
          <w:p>
            <w:pPr>
              <w:pStyle w:val="0"/>
              <w:jc w:val="center"/>
            </w:pPr>
            <w:r>
              <w:rPr>
                <w:sz w:val="20"/>
              </w:rPr>
              <w:t xml:space="preserve">Вид общественной деятельности и/или должность, занимаемая позиция</w:t>
            </w:r>
          </w:p>
        </w:tc>
        <w:tc>
          <w:tcPr>
            <w:tcW w:w="3231" w:type="dxa"/>
            <w:vAlign w:val="center"/>
          </w:tcPr>
          <w:p>
            <w:pPr>
              <w:pStyle w:val="0"/>
              <w:jc w:val="center"/>
            </w:pPr>
            <w:r>
              <w:rPr>
                <w:sz w:val="20"/>
              </w:rPr>
              <w:t xml:space="preserve">Примечание</w:t>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bl>
    <w:p>
      <w:pPr>
        <w:pStyle w:val="0"/>
        <w:jc w:val="both"/>
      </w:pPr>
      <w:r>
        <w:rPr>
          <w:sz w:val="20"/>
        </w:rPr>
      </w:r>
    </w:p>
    <w:p>
      <w:pPr>
        <w:pStyle w:val="0"/>
        <w:jc w:val="both"/>
      </w:pPr>
      <w:r>
        <w:rPr>
          <w:sz w:val="20"/>
        </w:rPr>
        <w:t xml:space="preserve">8. Сведения об участии в экспертных и совещательных органах, рабочих группах при государственных органах и органах местного самоуправления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61"/>
        <w:gridCol w:w="4139"/>
        <w:gridCol w:w="3231"/>
      </w:tblGrid>
      <w:tr>
        <w:tc>
          <w:tcPr>
            <w:tcW w:w="1661" w:type="dxa"/>
          </w:tcPr>
          <w:p>
            <w:pPr>
              <w:pStyle w:val="0"/>
              <w:jc w:val="center"/>
            </w:pPr>
            <w:r>
              <w:rPr>
                <w:sz w:val="20"/>
              </w:rPr>
              <w:t xml:space="preserve">Год начала и окончания</w:t>
            </w:r>
          </w:p>
        </w:tc>
        <w:tc>
          <w:tcPr>
            <w:tcW w:w="4139" w:type="dxa"/>
          </w:tcPr>
          <w:p>
            <w:pPr>
              <w:pStyle w:val="0"/>
              <w:jc w:val="center"/>
            </w:pPr>
            <w:r>
              <w:rPr>
                <w:sz w:val="20"/>
              </w:rPr>
              <w:t xml:space="preserve">Наименование органа (группы)</w:t>
            </w:r>
          </w:p>
        </w:tc>
        <w:tc>
          <w:tcPr>
            <w:tcW w:w="3231" w:type="dxa"/>
          </w:tcPr>
          <w:p>
            <w:pPr>
              <w:pStyle w:val="0"/>
              <w:jc w:val="center"/>
            </w:pPr>
            <w:r>
              <w:rPr>
                <w:sz w:val="20"/>
              </w:rPr>
              <w:t xml:space="preserve">Примечание</w:t>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r>
        <w:tc>
          <w:tcPr>
            <w:tcW w:w="1661" w:type="dxa"/>
          </w:tcPr>
          <w:p>
            <w:pPr>
              <w:pStyle w:val="0"/>
            </w:pPr>
            <w:r>
              <w:rPr>
                <w:sz w:val="20"/>
              </w:rPr>
            </w:r>
          </w:p>
        </w:tc>
        <w:tc>
          <w:tcPr>
            <w:tcW w:w="4139" w:type="dxa"/>
          </w:tcPr>
          <w:p>
            <w:pPr>
              <w:pStyle w:val="0"/>
            </w:pPr>
            <w:r>
              <w:rPr>
                <w:sz w:val="20"/>
              </w:rPr>
            </w:r>
          </w:p>
        </w:tc>
        <w:tc>
          <w:tcPr>
            <w:tcW w:w="3231" w:type="dxa"/>
          </w:tcPr>
          <w:p>
            <w:pPr>
              <w:pStyle w:val="0"/>
            </w:pPr>
            <w:r>
              <w:rPr>
                <w:sz w:val="20"/>
              </w:rPr>
            </w:r>
          </w:p>
        </w:tc>
      </w:tr>
    </w:tbl>
    <w:p>
      <w:pPr>
        <w:pStyle w:val="0"/>
        <w:jc w:val="both"/>
      </w:pPr>
      <w:r>
        <w:rPr>
          <w:sz w:val="20"/>
        </w:rPr>
      </w:r>
    </w:p>
    <w:p>
      <w:pPr>
        <w:pStyle w:val="1"/>
        <w:jc w:val="both"/>
      </w:pPr>
      <w:r>
        <w:rPr>
          <w:sz w:val="20"/>
        </w:rPr>
        <w:t xml:space="preserve">9. 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(награды, поощрения, а также дополнительная информация, которую кандидат</w:t>
      </w:r>
    </w:p>
    <w:p>
      <w:pPr>
        <w:pStyle w:val="1"/>
        <w:jc w:val="both"/>
      </w:pPr>
      <w:r>
        <w:rPr>
          <w:sz w:val="20"/>
        </w:rPr>
        <w:t xml:space="preserve">              желает сообщить о себе для участия в конкурсе)</w:t>
      </w:r>
    </w:p>
    <w:p>
      <w:pPr>
        <w:pStyle w:val="1"/>
        <w:jc w:val="both"/>
      </w:pPr>
      <w:r>
        <w:rPr>
          <w:sz w:val="20"/>
        </w:rPr>
      </w:r>
    </w:p>
    <w:p>
      <w:pPr>
        <w:pStyle w:val="1"/>
        <w:jc w:val="both"/>
      </w:pPr>
      <w:r>
        <w:rPr>
          <w:sz w:val="20"/>
        </w:rPr>
        <w:t xml:space="preserve">ПОДТВЕРЖДАЮ:</w:t>
      </w:r>
    </w:p>
    <w:p>
      <w:pPr>
        <w:pStyle w:val="1"/>
        <w:jc w:val="both"/>
      </w:pPr>
      <w:r>
        <w:rPr>
          <w:sz w:val="20"/>
        </w:rPr>
        <w:t xml:space="preserve">    1) достоверность предоставленных сведений;</w:t>
      </w:r>
    </w:p>
    <w:p>
      <w:pPr>
        <w:pStyle w:val="1"/>
        <w:jc w:val="both"/>
      </w:pPr>
      <w:r>
        <w:rPr>
          <w:sz w:val="20"/>
        </w:rPr>
        <w:t xml:space="preserve">    2)   отсутствие   конфликта   интересов,  связанного  с  осуществлением</w:t>
      </w:r>
    </w:p>
    <w:p>
      <w:pPr>
        <w:pStyle w:val="1"/>
        <w:jc w:val="both"/>
      </w:pPr>
      <w:r>
        <w:rPr>
          <w:sz w:val="20"/>
        </w:rPr>
        <w:t xml:space="preserve">деятельности   члена   Общественного  совета  при  Департаменте  молодежной</w:t>
      </w:r>
    </w:p>
    <w:p>
      <w:pPr>
        <w:pStyle w:val="1"/>
        <w:jc w:val="both"/>
      </w:pPr>
      <w:r>
        <w:rPr>
          <w:sz w:val="20"/>
        </w:rPr>
        <w:t xml:space="preserve">политики Свердловской области;</w:t>
      </w:r>
    </w:p>
    <w:p>
      <w:pPr>
        <w:pStyle w:val="1"/>
        <w:jc w:val="both"/>
      </w:pPr>
      <w:r>
        <w:rPr>
          <w:sz w:val="20"/>
        </w:rPr>
        <w:t xml:space="preserve">               ┌─┐            ┌─┐</w:t>
      </w:r>
    </w:p>
    <w:p>
      <w:pPr>
        <w:pStyle w:val="1"/>
        <w:jc w:val="both"/>
      </w:pPr>
      <w:r>
        <w:rPr>
          <w:sz w:val="20"/>
        </w:rPr>
        <w:t xml:space="preserve">    3) являюсь │ │ не являюсь │ │  членом общественного совета при ином</w:t>
      </w:r>
    </w:p>
    <w:p>
      <w:pPr>
        <w:pStyle w:val="1"/>
        <w:jc w:val="both"/>
      </w:pPr>
      <w:r>
        <w:rPr>
          <w:sz w:val="20"/>
        </w:rPr>
        <w:t xml:space="preserve">               └─┘            └─┘</w:t>
      </w:r>
    </w:p>
    <w:p>
      <w:pPr>
        <w:pStyle w:val="1"/>
        <w:jc w:val="both"/>
      </w:pPr>
      <w:r>
        <w:rPr>
          <w:sz w:val="20"/>
        </w:rPr>
        <w:t xml:space="preserve">органе исполнительной власти;</w:t>
      </w:r>
    </w:p>
    <w:p>
      <w:pPr>
        <w:pStyle w:val="1"/>
        <w:jc w:val="both"/>
      </w:pPr>
      <w:r>
        <w:rPr>
          <w:sz w:val="20"/>
        </w:rPr>
        <w:t xml:space="preserve">    4)  не  являюсь  лицом, замещающим государственную должность Российской</w:t>
      </w:r>
    </w:p>
    <w:p>
      <w:pPr>
        <w:pStyle w:val="1"/>
        <w:jc w:val="both"/>
      </w:pPr>
      <w:r>
        <w:rPr>
          <w:sz w:val="20"/>
        </w:rPr>
        <w:t xml:space="preserve">Федерации,  государственную должность Свердловской области, государственную</w:t>
      </w:r>
    </w:p>
    <w:p>
      <w:pPr>
        <w:pStyle w:val="1"/>
        <w:jc w:val="both"/>
      </w:pPr>
      <w:r>
        <w:rPr>
          <w:sz w:val="20"/>
        </w:rPr>
        <w:t xml:space="preserve">должность  других  субъектов  Российской  Федерации,  должность федеральной</w:t>
      </w:r>
    </w:p>
    <w:p>
      <w:pPr>
        <w:pStyle w:val="1"/>
        <w:jc w:val="both"/>
      </w:pPr>
      <w:r>
        <w:rPr>
          <w:sz w:val="20"/>
        </w:rPr>
        <w:t xml:space="preserve">государственной   службы,   должность  государственной  гражданской  службы</w:t>
      </w:r>
    </w:p>
    <w:p>
      <w:pPr>
        <w:pStyle w:val="1"/>
        <w:jc w:val="both"/>
      </w:pPr>
      <w:r>
        <w:rPr>
          <w:sz w:val="20"/>
        </w:rPr>
        <w:t xml:space="preserve">Свердловской  области,  должность государственной гражданской службы других</w:t>
      </w:r>
    </w:p>
    <w:p>
      <w:pPr>
        <w:pStyle w:val="1"/>
        <w:jc w:val="both"/>
      </w:pPr>
      <w:r>
        <w:rPr>
          <w:sz w:val="20"/>
        </w:rPr>
        <w:t xml:space="preserve">субъектов   Российской   Федерации,  муниципальную  должность  и  должность</w:t>
      </w:r>
    </w:p>
    <w:p>
      <w:pPr>
        <w:pStyle w:val="1"/>
        <w:jc w:val="both"/>
      </w:pPr>
      <w:r>
        <w:rPr>
          <w:sz w:val="20"/>
        </w:rPr>
        <w:t xml:space="preserve">муниципальной службы;</w:t>
      </w:r>
    </w:p>
    <w:p>
      <w:pPr>
        <w:pStyle w:val="1"/>
        <w:jc w:val="both"/>
      </w:pPr>
      <w:r>
        <w:rPr>
          <w:sz w:val="20"/>
        </w:rPr>
        <w:t xml:space="preserve">    5)  не  являюсь  лицом, которое в соответствии с федеральным законом не</w:t>
      </w:r>
    </w:p>
    <w:p>
      <w:pPr>
        <w:pStyle w:val="1"/>
        <w:jc w:val="both"/>
      </w:pPr>
      <w:r>
        <w:rPr>
          <w:sz w:val="20"/>
        </w:rPr>
        <w:t xml:space="preserve">может быть членом Общественной Палаты Российской Федерации.</w:t>
      </w:r>
    </w:p>
    <w:p>
      <w:pPr>
        <w:pStyle w:val="1"/>
        <w:jc w:val="both"/>
      </w:pPr>
      <w:r>
        <w:rPr>
          <w:sz w:val="20"/>
        </w:rPr>
      </w:r>
    </w:p>
    <w:p>
      <w:pPr>
        <w:pStyle w:val="1"/>
        <w:jc w:val="both"/>
      </w:pPr>
      <w:r>
        <w:rPr>
          <w:sz w:val="20"/>
        </w:rPr>
        <w:t xml:space="preserve">"__" _____________ 20__ г. __________________ /___________________________/</w:t>
      </w:r>
    </w:p>
    <w:p>
      <w:pPr>
        <w:pStyle w:val="1"/>
        <w:jc w:val="both"/>
      </w:pPr>
      <w:r>
        <w:rPr>
          <w:sz w:val="20"/>
        </w:rPr>
        <w:t xml:space="preserve">    (дата заполнения)          (подпись)             (расшифровка)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Положению об Общественном совете</w:t>
      </w:r>
    </w:p>
    <w:p>
      <w:pPr>
        <w:pStyle w:val="0"/>
        <w:jc w:val="right"/>
      </w:pPr>
      <w:r>
        <w:rPr>
          <w:sz w:val="20"/>
        </w:rPr>
        <w:t xml:space="preserve">при Департаменте молодежной политики</w:t>
      </w:r>
    </w:p>
    <w:p>
      <w:pPr>
        <w:pStyle w:val="0"/>
        <w:jc w:val="right"/>
      </w:pPr>
      <w:r>
        <w:rPr>
          <w:sz w:val="20"/>
        </w:rPr>
        <w:t xml:space="preserve">Свердловской области</w:t>
      </w:r>
    </w:p>
    <w:p>
      <w:pPr>
        <w:pStyle w:val="0"/>
        <w:jc w:val="both"/>
      </w:pPr>
      <w:r>
        <w:rPr>
          <w:sz w:val="20"/>
        </w:rPr>
      </w:r>
    </w:p>
    <w:p>
      <w:pPr>
        <w:pStyle w:val="0"/>
        <w:jc w:val="both"/>
      </w:pPr>
      <w:r>
        <w:rPr>
          <w:sz w:val="20"/>
        </w:rPr>
        <w:t xml:space="preserve">Форма</w:t>
      </w:r>
    </w:p>
    <w:p>
      <w:pPr>
        <w:pStyle w:val="0"/>
        <w:jc w:val="both"/>
      </w:pPr>
      <w:r>
        <w:rPr>
          <w:sz w:val="20"/>
        </w:rPr>
      </w:r>
    </w:p>
    <w:p>
      <w:pPr>
        <w:pStyle w:val="1"/>
        <w:jc w:val="both"/>
      </w:pPr>
      <w:r>
        <w:rPr>
          <w:sz w:val="20"/>
        </w:rPr>
        <w:t xml:space="preserve">                                                Директору Департамента</w:t>
      </w:r>
    </w:p>
    <w:p>
      <w:pPr>
        <w:pStyle w:val="1"/>
        <w:jc w:val="both"/>
      </w:pPr>
      <w:r>
        <w:rPr>
          <w:sz w:val="20"/>
        </w:rPr>
        <w:t xml:space="preserve">                                                молодежной политики</w:t>
      </w:r>
    </w:p>
    <w:p>
      <w:pPr>
        <w:pStyle w:val="1"/>
        <w:jc w:val="both"/>
      </w:pPr>
      <w:r>
        <w:rPr>
          <w:sz w:val="20"/>
        </w:rPr>
        <w:t xml:space="preserve">                                                Свердловской области</w:t>
      </w:r>
    </w:p>
    <w:p>
      <w:pPr>
        <w:pStyle w:val="1"/>
        <w:jc w:val="both"/>
      </w:pPr>
      <w:r>
        <w:rPr>
          <w:sz w:val="20"/>
        </w:rPr>
        <w:t xml:space="preserve">                                                ___________________________</w:t>
      </w:r>
    </w:p>
    <w:p>
      <w:pPr>
        <w:pStyle w:val="1"/>
        <w:jc w:val="both"/>
      </w:pPr>
      <w:r>
        <w:rPr>
          <w:sz w:val="20"/>
        </w:rPr>
        <w:t xml:space="preserve">                                                    (инициалы, фамилия)</w:t>
      </w:r>
    </w:p>
    <w:p>
      <w:pPr>
        <w:pStyle w:val="1"/>
        <w:jc w:val="both"/>
      </w:pPr>
      <w:r>
        <w:rPr>
          <w:sz w:val="20"/>
        </w:rPr>
      </w:r>
    </w:p>
    <w:bookmarkStart w:id="552" w:name="P552"/>
    <w:bookmarkEnd w:id="552"/>
    <w:p>
      <w:pPr>
        <w:pStyle w:val="1"/>
        <w:jc w:val="both"/>
      </w:pPr>
      <w:r>
        <w:rPr>
          <w:sz w:val="20"/>
        </w:rPr>
        <w:t xml:space="preserve">                                 ЗАЯВЛЕНИЕ</w:t>
      </w:r>
    </w:p>
    <w:p>
      <w:pPr>
        <w:pStyle w:val="1"/>
        <w:jc w:val="both"/>
      </w:pPr>
      <w:r>
        <w:rPr>
          <w:sz w:val="20"/>
        </w:rPr>
        <w:t xml:space="preserve">               о согласии на выдвижение кандидатуры в состав</w:t>
      </w:r>
    </w:p>
    <w:p>
      <w:pPr>
        <w:pStyle w:val="1"/>
        <w:jc w:val="both"/>
      </w:pPr>
      <w:r>
        <w:rPr>
          <w:sz w:val="20"/>
        </w:rPr>
        <w:t xml:space="preserve">                   Общественного совета при Департаменте</w:t>
      </w:r>
    </w:p>
    <w:p>
      <w:pPr>
        <w:pStyle w:val="1"/>
        <w:jc w:val="both"/>
      </w:pPr>
      <w:r>
        <w:rPr>
          <w:sz w:val="20"/>
        </w:rPr>
        <w:t xml:space="preserve">                 молодежной политики Свердловской области</w:t>
      </w:r>
    </w:p>
    <w:p>
      <w:pPr>
        <w:pStyle w:val="1"/>
        <w:jc w:val="both"/>
      </w:pPr>
      <w:r>
        <w:rPr>
          <w:sz w:val="20"/>
        </w:rPr>
      </w:r>
    </w:p>
    <w:p>
      <w:pPr>
        <w:pStyle w:val="1"/>
        <w:jc w:val="both"/>
      </w:pPr>
      <w:r>
        <w:rPr>
          <w:sz w:val="20"/>
        </w:rPr>
        <w:t xml:space="preserve">    Я, ____________________________________________________________________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________________________________________________, __.__.____ года рождения,</w:t>
      </w:r>
    </w:p>
    <w:p>
      <w:pPr>
        <w:pStyle w:val="1"/>
        <w:jc w:val="both"/>
      </w:pPr>
      <w:r>
        <w:rPr>
          <w:sz w:val="20"/>
        </w:rPr>
        <w:t xml:space="preserve">паспорт 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(паспорт или документ, его заменяющий: вид документа, серия, номер, дата</w:t>
      </w:r>
    </w:p>
    <w:p>
      <w:pPr>
        <w:pStyle w:val="1"/>
        <w:jc w:val="both"/>
      </w:pPr>
      <w:r>
        <w:rPr>
          <w:sz w:val="20"/>
        </w:rPr>
        <w:t xml:space="preserve">                            выдачи, кем выдан)</w:t>
      </w:r>
    </w:p>
    <w:p>
      <w:pPr>
        <w:pStyle w:val="1"/>
        <w:jc w:val="both"/>
      </w:pPr>
      <w:r>
        <w:rPr>
          <w:sz w:val="20"/>
        </w:rPr>
        <w:t xml:space="preserve">согласен(на)   на   выдвижение  меня  в  состав  Общественного  совета  при</w:t>
      </w:r>
    </w:p>
    <w:p>
      <w:pPr>
        <w:pStyle w:val="1"/>
        <w:jc w:val="both"/>
      </w:pPr>
      <w:r>
        <w:rPr>
          <w:sz w:val="20"/>
        </w:rPr>
        <w:t xml:space="preserve">Департаменте молодежной политики Свердловской области.</w:t>
      </w:r>
    </w:p>
    <w:p>
      <w:pPr>
        <w:pStyle w:val="1"/>
        <w:jc w:val="both"/>
      </w:pPr>
      <w:r>
        <w:rPr>
          <w:sz w:val="20"/>
        </w:rPr>
        <w:t xml:space="preserve">    Даю согласие на:</w:t>
      </w:r>
    </w:p>
    <w:p>
      <w:pPr>
        <w:pStyle w:val="1"/>
        <w:jc w:val="both"/>
      </w:pPr>
      <w:r>
        <w:rPr>
          <w:sz w:val="20"/>
        </w:rPr>
        <w:t xml:space="preserve">    обработку  моих  персональных  данных Департаментом молодежной политики</w:t>
      </w:r>
    </w:p>
    <w:p>
      <w:pPr>
        <w:pStyle w:val="1"/>
        <w:jc w:val="both"/>
      </w:pPr>
      <w:r>
        <w:rPr>
          <w:sz w:val="20"/>
        </w:rPr>
        <w:t xml:space="preserve">Свердловской области;</w:t>
      </w:r>
    </w:p>
    <w:p>
      <w:pPr>
        <w:pStyle w:val="1"/>
        <w:jc w:val="both"/>
      </w:pPr>
      <w:r>
        <w:rPr>
          <w:sz w:val="20"/>
        </w:rPr>
        <w:t xml:space="preserve">    размещение   указанных   сведений  на  официальном  сайте  Департамента</w:t>
      </w:r>
    </w:p>
    <w:p>
      <w:pPr>
        <w:pStyle w:val="1"/>
        <w:jc w:val="both"/>
      </w:pPr>
      <w:r>
        <w:rPr>
          <w:sz w:val="20"/>
        </w:rPr>
        <w:t xml:space="preserve">молодежной          политики         Свердловской         области         в</w:t>
      </w:r>
    </w:p>
    <w:p>
      <w:pPr>
        <w:pStyle w:val="1"/>
        <w:jc w:val="both"/>
      </w:pPr>
      <w:r>
        <w:rPr>
          <w:sz w:val="20"/>
        </w:rPr>
        <w:t xml:space="preserve">информационно-телекоммуникационной сети "Интернет";</w:t>
      </w:r>
    </w:p>
    <w:p>
      <w:pPr>
        <w:pStyle w:val="1"/>
        <w:jc w:val="both"/>
      </w:pPr>
      <w:r>
        <w:rPr>
          <w:sz w:val="20"/>
        </w:rPr>
        <w:t xml:space="preserve">    раскрытие   указанных  сведений  иным  способом  в  целях  формирования</w:t>
      </w:r>
    </w:p>
    <w:p>
      <w:pPr>
        <w:pStyle w:val="1"/>
        <w:jc w:val="both"/>
      </w:pPr>
      <w:r>
        <w:rPr>
          <w:sz w:val="20"/>
        </w:rPr>
        <w:t xml:space="preserve">Общественного  совета  при  Департаменте  молодежной  политики Свердловской</w:t>
      </w:r>
    </w:p>
    <w:p>
      <w:pPr>
        <w:pStyle w:val="1"/>
        <w:jc w:val="both"/>
      </w:pPr>
      <w:r>
        <w:rPr>
          <w:sz w:val="20"/>
        </w:rPr>
        <w:t xml:space="preserve">области.</w:t>
      </w:r>
    </w:p>
    <w:p>
      <w:pPr>
        <w:pStyle w:val="1"/>
        <w:jc w:val="both"/>
      </w:pPr>
      <w:r>
        <w:rPr>
          <w:sz w:val="20"/>
        </w:rPr>
        <w:t xml:space="preserve">    Я  согласен(на),  что мои персональные данные будут доступны конкурсной</w:t>
      </w:r>
    </w:p>
    <w:p>
      <w:pPr>
        <w:pStyle w:val="1"/>
        <w:jc w:val="both"/>
      </w:pPr>
      <w:r>
        <w:rPr>
          <w:sz w:val="20"/>
        </w:rPr>
        <w:t xml:space="preserve">комиссии   по   избранию   членов  Общественного  совета  при  Департаменте</w:t>
      </w:r>
    </w:p>
    <w:p>
      <w:pPr>
        <w:pStyle w:val="1"/>
        <w:jc w:val="both"/>
      </w:pPr>
      <w:r>
        <w:rPr>
          <w:sz w:val="20"/>
        </w:rPr>
        <w:t xml:space="preserve">молодежной  политики  Свердловской области и использованы для решения задач</w:t>
      </w:r>
    </w:p>
    <w:p>
      <w:pPr>
        <w:pStyle w:val="1"/>
        <w:jc w:val="both"/>
      </w:pPr>
      <w:r>
        <w:rPr>
          <w:sz w:val="20"/>
        </w:rPr>
        <w:t xml:space="preserve">формирования Общественного совета.</w:t>
      </w:r>
    </w:p>
    <w:p>
      <w:pPr>
        <w:pStyle w:val="1"/>
        <w:jc w:val="both"/>
      </w:pPr>
      <w:r>
        <w:rPr>
          <w:sz w:val="20"/>
        </w:rPr>
        <w:t xml:space="preserve">    Я   проинформирован(на),   что   под   обработкой  персональных  данных</w:t>
      </w:r>
    </w:p>
    <w:p>
      <w:pPr>
        <w:pStyle w:val="1"/>
        <w:jc w:val="both"/>
      </w:pPr>
      <w:r>
        <w:rPr>
          <w:sz w:val="20"/>
        </w:rPr>
        <w:t xml:space="preserve">понимаются  действия (операции) с персональными данными в рамках выполнения</w:t>
      </w:r>
    </w:p>
    <w:p>
      <w:pPr>
        <w:pStyle w:val="1"/>
        <w:jc w:val="both"/>
      </w:pPr>
      <w:r>
        <w:rPr>
          <w:sz w:val="20"/>
        </w:rPr>
        <w:t xml:space="preserve">Федерального  </w:t>
      </w:r>
      <w:hyperlink w:history="0" r:id="rId24"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 июля 2006 года N 152-ФЗ "О персональных данных",</w:t>
      </w:r>
    </w:p>
    <w:p>
      <w:pPr>
        <w:pStyle w:val="1"/>
        <w:jc w:val="both"/>
      </w:pPr>
      <w:r>
        <w:rPr>
          <w:sz w:val="20"/>
        </w:rPr>
        <w:t xml:space="preserve">конфиденциальность  персональных  данных  соблюдается  в  рамках исполнения</w:t>
      </w:r>
    </w:p>
    <w:p>
      <w:pPr>
        <w:pStyle w:val="1"/>
        <w:jc w:val="both"/>
      </w:pPr>
      <w:r>
        <w:rPr>
          <w:sz w:val="20"/>
        </w:rPr>
        <w:t xml:space="preserve">Департаментом  молодежной  политики  Свердловской  области законодательства</w:t>
      </w:r>
    </w:p>
    <w:p>
      <w:pPr>
        <w:pStyle w:val="1"/>
        <w:jc w:val="both"/>
      </w:pPr>
      <w:r>
        <w:rPr>
          <w:sz w:val="20"/>
        </w:rPr>
        <w:t xml:space="preserve">Российской Федерации.</w:t>
      </w:r>
    </w:p>
    <w:p>
      <w:pPr>
        <w:pStyle w:val="1"/>
        <w:jc w:val="both"/>
      </w:pPr>
      <w:r>
        <w:rPr>
          <w:sz w:val="20"/>
        </w:rPr>
      </w:r>
    </w:p>
    <w:p>
      <w:pPr>
        <w:pStyle w:val="1"/>
        <w:jc w:val="both"/>
      </w:pPr>
      <w:r>
        <w:rPr>
          <w:sz w:val="20"/>
        </w:rPr>
        <w:t xml:space="preserve">"__" _____________ 20__ г. __________________ /___________________________/</w:t>
      </w:r>
    </w:p>
    <w:p>
      <w:pPr>
        <w:pStyle w:val="1"/>
        <w:jc w:val="both"/>
      </w:pPr>
      <w:r>
        <w:rPr>
          <w:sz w:val="20"/>
        </w:rPr>
        <w:t xml:space="preserve">    (дата заполнения)          (подпись)             (расшифровка)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Положению об Общественном совете</w:t>
      </w:r>
    </w:p>
    <w:p>
      <w:pPr>
        <w:pStyle w:val="0"/>
        <w:jc w:val="right"/>
      </w:pPr>
      <w:r>
        <w:rPr>
          <w:sz w:val="20"/>
        </w:rPr>
        <w:t xml:space="preserve">при Департаменте молодежной политики</w:t>
      </w:r>
    </w:p>
    <w:p>
      <w:pPr>
        <w:pStyle w:val="0"/>
        <w:jc w:val="right"/>
      </w:pPr>
      <w:r>
        <w:rPr>
          <w:sz w:val="20"/>
        </w:rPr>
        <w:t xml:space="preserve">Свердловской области</w:t>
      </w:r>
    </w:p>
    <w:p>
      <w:pPr>
        <w:pStyle w:val="0"/>
        <w:jc w:val="both"/>
      </w:pPr>
      <w:r>
        <w:rPr>
          <w:sz w:val="20"/>
        </w:rPr>
      </w:r>
    </w:p>
    <w:bookmarkStart w:id="598" w:name="P598"/>
    <w:bookmarkEnd w:id="598"/>
    <w:p>
      <w:pPr>
        <w:pStyle w:val="2"/>
        <w:jc w:val="center"/>
      </w:pPr>
      <w:r>
        <w:rPr>
          <w:sz w:val="20"/>
        </w:rPr>
        <w:t xml:space="preserve">СТРУКТУРА</w:t>
      </w:r>
    </w:p>
    <w:p>
      <w:pPr>
        <w:pStyle w:val="2"/>
        <w:jc w:val="center"/>
      </w:pPr>
      <w:r>
        <w:rPr>
          <w:sz w:val="20"/>
        </w:rPr>
        <w:t xml:space="preserve">ЕЖЕГОДНОГО ДОКЛАДА ОБЩЕСТВЕННОГО СОВЕТА</w:t>
      </w:r>
    </w:p>
    <w:p>
      <w:pPr>
        <w:pStyle w:val="2"/>
        <w:jc w:val="center"/>
      </w:pPr>
      <w:r>
        <w:rPr>
          <w:sz w:val="20"/>
        </w:rPr>
        <w:t xml:space="preserve">ПРИ ДЕПАРТАМЕНТЕ МОЛОДЕЖНОЙ ПОЛИТИКИ СВЕРДЛОВСКОЙ ОБЛАСТИ</w:t>
      </w:r>
    </w:p>
    <w:p>
      <w:pPr>
        <w:pStyle w:val="2"/>
        <w:jc w:val="center"/>
      </w:pPr>
      <w:r>
        <w:rPr>
          <w:sz w:val="20"/>
        </w:rPr>
        <w:t xml:space="preserve">(КРИТЕРИИ ОЦЕНКИ ЭФФЕКТИВНОСТИ ДЕЯТЕЛЬНОСТИ</w:t>
      </w:r>
    </w:p>
    <w:p>
      <w:pPr>
        <w:pStyle w:val="2"/>
        <w:jc w:val="center"/>
      </w:pPr>
      <w:r>
        <w:rPr>
          <w:sz w:val="20"/>
        </w:rPr>
        <w:t xml:space="preserve">ОБЩЕСТВЕННОГО СОВЕТА)</w:t>
      </w:r>
    </w:p>
    <w:p>
      <w:pPr>
        <w:pStyle w:val="0"/>
        <w:jc w:val="both"/>
      </w:pPr>
      <w:r>
        <w:rPr>
          <w:sz w:val="20"/>
        </w:rPr>
      </w:r>
    </w:p>
    <w:p>
      <w:pPr>
        <w:pStyle w:val="0"/>
        <w:ind w:firstLine="540"/>
        <w:jc w:val="both"/>
      </w:pPr>
      <w:r>
        <w:rPr>
          <w:sz w:val="20"/>
        </w:rPr>
        <w:t xml:space="preserve">В ежегодный доклад Общественного совета при Департаменте молодежной политики Свердловской области (далее - Общественный совет) могут быть включены следующие сведения:</w:t>
      </w:r>
    </w:p>
    <w:p>
      <w:pPr>
        <w:pStyle w:val="0"/>
        <w:spacing w:before="200" w:lineRule="auto"/>
        <w:ind w:firstLine="540"/>
        <w:jc w:val="both"/>
      </w:pPr>
      <w:r>
        <w:rPr>
          <w:sz w:val="20"/>
        </w:rPr>
        <w:t xml:space="preserve">1) общая информация о деятельности Общественного совета: дата формирования, сведения о количественном и персональном составе Общественного совета, сведения об изменениях, внесенных в положение об Общественном совете в отчетном периоде;</w:t>
      </w:r>
    </w:p>
    <w:p>
      <w:pPr>
        <w:pStyle w:val="0"/>
        <w:spacing w:before="200" w:lineRule="auto"/>
        <w:ind w:firstLine="540"/>
        <w:jc w:val="both"/>
      </w:pPr>
      <w:r>
        <w:rPr>
          <w:sz w:val="20"/>
        </w:rPr>
        <w:t xml:space="preserve">2) мероприятия Общественного совета: количество и формат проведенных заседаний, иных мероприятий с участием членов Общественного совета, перечень рассмотренных вопросов, сведения о принятых решениях и мерах, принятых (принимаемых) по итогам их рассмотрения;</w:t>
      </w:r>
    </w:p>
    <w:p>
      <w:pPr>
        <w:pStyle w:val="0"/>
        <w:spacing w:before="200" w:lineRule="auto"/>
        <w:ind w:firstLine="540"/>
        <w:jc w:val="both"/>
      </w:pPr>
      <w:r>
        <w:rPr>
          <w:sz w:val="20"/>
        </w:rPr>
        <w:t xml:space="preserve">3) информационная открытость Общественного совета: наличие страницы Общественного совета на официальном сайте Департамента молодежной политики Свердловской области в информационно-телекоммуникационной сети "Интернет", наличие справочной информации об Общественном совете, количество опубликованных статей, интервью, комментариев и проведенных пресс-конференций с участием членов Общественного совета, а также иные сведения, способствующие повышению открытости Департамента молодежной политики Свердловской области и уровня доверия к нему со стороны граждан и организаций;</w:t>
      </w:r>
    </w:p>
    <w:p>
      <w:pPr>
        <w:pStyle w:val="0"/>
        <w:spacing w:before="200" w:lineRule="auto"/>
        <w:ind w:firstLine="540"/>
        <w:jc w:val="both"/>
      </w:pPr>
      <w:r>
        <w:rPr>
          <w:sz w:val="20"/>
        </w:rPr>
        <w:t xml:space="preserve">4) меры, принятые (принимаемые) Департаментом молодежной политики Свердловской области по решениям и рекомендациям Общественного совета;</w:t>
      </w:r>
    </w:p>
    <w:p>
      <w:pPr>
        <w:pStyle w:val="0"/>
        <w:spacing w:before="200" w:lineRule="auto"/>
        <w:ind w:firstLine="540"/>
        <w:jc w:val="both"/>
      </w:pPr>
      <w:r>
        <w:rPr>
          <w:sz w:val="20"/>
        </w:rPr>
        <w:t xml:space="preserve">5) экспертная деятельность Общественного совета, в том числе участие в подготовке рекомендаций по вопросам, относящимся к компетенции Департамента молодежной политики Свердловской области, проведении экспертизы проектов правовых актов и иных документов, разрабатываемых Департаментом;</w:t>
      </w:r>
    </w:p>
    <w:p>
      <w:pPr>
        <w:pStyle w:val="0"/>
        <w:spacing w:before="200" w:lineRule="auto"/>
        <w:ind w:firstLine="540"/>
        <w:jc w:val="both"/>
      </w:pPr>
      <w:r>
        <w:rPr>
          <w:sz w:val="20"/>
        </w:rPr>
        <w:t xml:space="preserve">6) осуществление мероприятий общественного контроля;</w:t>
      </w:r>
    </w:p>
    <w:p>
      <w:pPr>
        <w:pStyle w:val="0"/>
        <w:spacing w:before="200" w:lineRule="auto"/>
        <w:ind w:firstLine="540"/>
        <w:jc w:val="both"/>
      </w:pPr>
      <w:r>
        <w:rPr>
          <w:sz w:val="20"/>
        </w:rPr>
        <w:t xml:space="preserve">7) мероприятия, организованные Общественным советом, включая расширенные заседания с привлечением общественности, экспертного и научного сообщества, совещания, иные формы взаимодействия с институтами гражданского общества, приемы граждан;</w:t>
      </w:r>
    </w:p>
    <w:p>
      <w:pPr>
        <w:pStyle w:val="0"/>
        <w:spacing w:before="200" w:lineRule="auto"/>
        <w:ind w:firstLine="540"/>
        <w:jc w:val="both"/>
      </w:pPr>
      <w:r>
        <w:rPr>
          <w:sz w:val="20"/>
        </w:rPr>
        <w:t xml:space="preserve">8) участие в антикоррупционных мероприятиях и кадровой политике Департамента молодежной политики Свердловской области, обсуждение вопросов правоприменительной практики в деятельности Департамента молодежной политики Свердловской области;</w:t>
      </w:r>
    </w:p>
    <w:p>
      <w:pPr>
        <w:pStyle w:val="0"/>
        <w:spacing w:before="200" w:lineRule="auto"/>
        <w:ind w:firstLine="540"/>
        <w:jc w:val="both"/>
      </w:pPr>
      <w:r>
        <w:rPr>
          <w:sz w:val="20"/>
        </w:rPr>
        <w:t xml:space="preserve">9) взаимодействие с иными субъектами общественного контроля, действующими на территории Свердловской области;</w:t>
      </w:r>
    </w:p>
    <w:p>
      <w:pPr>
        <w:pStyle w:val="0"/>
        <w:spacing w:before="200" w:lineRule="auto"/>
        <w:ind w:firstLine="540"/>
        <w:jc w:val="both"/>
      </w:pPr>
      <w:r>
        <w:rPr>
          <w:sz w:val="20"/>
        </w:rPr>
        <w:t xml:space="preserve">10) иные формы участия Общественного совета в деятельности Департамента молодежной политики Свердловской области, мероприятиях Общественной палаты Свердловской области, органов государственной власти Свердловской области, иных государственных органов Свердловской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Департамента молодежной политики Свердловской области от 21.07.2025 N 41</w:t>
            <w:br/>
            <w:t>"Об утверждении Положения об Общественно...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1&amp;n=219118&amp;dst=100102" TargetMode = "External"/><Relationship Id="rId9" Type="http://schemas.openxmlformats.org/officeDocument/2006/relationships/hyperlink" Target="https://login.consultant.ru/link/?req=doc&amp;base=RLAW071&amp;n=405768" TargetMode = "External"/><Relationship Id="rId10" Type="http://schemas.openxmlformats.org/officeDocument/2006/relationships/hyperlink" Target="www.pravo.gov66.ru" TargetMode = "External"/><Relationship Id="rId11" Type="http://schemas.openxmlformats.org/officeDocument/2006/relationships/hyperlink" Target="https://login.consultant.ru/link/?req=doc&amp;base=LAW&amp;n=466000" TargetMode = "External"/><Relationship Id="rId12" Type="http://schemas.openxmlformats.org/officeDocument/2006/relationships/hyperlink" Target="https://login.consultant.ru/link/?req=doc&amp;base=RLAW071&amp;n=219118&amp;dst=100102" TargetMode = "External"/><Relationship Id="rId13" Type="http://schemas.openxmlformats.org/officeDocument/2006/relationships/hyperlink" Target="https://login.consultant.ru/link/?req=doc&amp;base=LAW&amp;n=466000" TargetMode = "External"/><Relationship Id="rId14" Type="http://schemas.openxmlformats.org/officeDocument/2006/relationships/hyperlink" Target="https://login.consultant.ru/link/?req=doc&amp;base=RLAW071&amp;n=219118" TargetMode = "External"/><Relationship Id="rId15" Type="http://schemas.openxmlformats.org/officeDocument/2006/relationships/hyperlink" Target="https://login.consultant.ru/link/?req=doc&amp;base=LAW&amp;n=466000" TargetMode = "External"/><Relationship Id="rId16" Type="http://schemas.openxmlformats.org/officeDocument/2006/relationships/hyperlink" Target="https://login.consultant.ru/link/?req=doc&amp;base=LAW&amp;n=466000" TargetMode = "External"/><Relationship Id="rId17" Type="http://schemas.openxmlformats.org/officeDocument/2006/relationships/hyperlink" Target="https://login.consultant.ru/link/?req=doc&amp;base=LAW&amp;n=517474" TargetMode = "External"/><Relationship Id="rId18" Type="http://schemas.openxmlformats.org/officeDocument/2006/relationships/hyperlink" Target="https://login.consultant.ru/link/?req=doc&amp;base=LAW&amp;n=517474" TargetMode = "External"/><Relationship Id="rId19" Type="http://schemas.openxmlformats.org/officeDocument/2006/relationships/hyperlink" Target="https://login.consultant.ru/link/?req=doc&amp;base=RLAW071&amp;n=219118&amp;dst=100096" TargetMode = "External"/><Relationship Id="rId20" Type="http://schemas.openxmlformats.org/officeDocument/2006/relationships/hyperlink" Target="https://login.consultant.ru/link/?req=doc&amp;base=RLAW071&amp;n=219118&amp;dst=100095" TargetMode = "External"/><Relationship Id="rId21" Type="http://schemas.openxmlformats.org/officeDocument/2006/relationships/hyperlink" Target="https://login.consultant.ru/link/?req=doc&amp;base=RLAW071&amp;n=219118&amp;dst=100095" TargetMode = "External"/><Relationship Id="rId22" Type="http://schemas.openxmlformats.org/officeDocument/2006/relationships/hyperlink" Target="https://login.consultant.ru/link/?req=doc&amp;base=RLAW071&amp;n=219118&amp;dst=100094" TargetMode = "External"/><Relationship Id="rId23" Type="http://schemas.openxmlformats.org/officeDocument/2006/relationships/hyperlink" Target="https://login.consultant.ru/link/?req=doc&amp;base=RLAW071&amp;n=219118&amp;dst=100097" TargetMode = "External"/><Relationship Id="rId24" Type="http://schemas.openxmlformats.org/officeDocument/2006/relationships/hyperlink" Target="https://login.consultant.ru/link/?req=doc&amp;base=LAW&amp;n=49976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Департамента молодежной политики Свердловской области от 21.07.2025 N 41
"Об утверждении Положения об Общественном совете при Департаменте молодежной политики Свердловской области"</dc:title>
  <dcterms:created xsi:type="dcterms:W3CDTF">2026-01-10T11:49:52Z</dcterms:created>
</cp:coreProperties>
</file>