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культуры Тамбовской области от 06.05.2024 N 106</w:t>
              <w:br/>
              <w:t xml:space="preserve">"Об утверждении Положения об общественном совете при министерстве культуры Тамбовской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КУЛЬТУРЫ ТАМБОВСКОЙ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6 мая 2024 г. N 106</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КУЛЬТУРЫ ТАМБОВСКОЙ ОБЛАСТИ</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w:t>
      </w:r>
      <w:hyperlink w:history="0" r:id="rId9" w:tooltip="Постановление администрации Тамбовской области от 14.12.2015 N 1470 (ред. от 29.12.2023) &quot;Об утверждении Типового положения об общественном совете при исполнительном органе Тамбовской области&quot; {КонсультантПлюс}">
        <w:r>
          <w:rPr>
            <w:sz w:val="20"/>
            <w:color w:val="0000ff"/>
          </w:rPr>
          <w:t xml:space="preserve">постановлением</w:t>
        </w:r>
      </w:hyperlink>
      <w:r>
        <w:rPr>
          <w:sz w:val="20"/>
        </w:rPr>
        <w:t xml:space="preserve"> администрации Тамбовской области от 14.12.2015 N 1470 "Об утверждении Типового положения об общественном совете при исполнительном органе Тамбовской области", в целях обеспечения взаимодействия министерства культуры Тамбовской области с институтами гражданского общества </w:t>
      </w:r>
      <w:r>
        <w:rPr>
          <w:sz w:val="20"/>
          <w:b w:val="on"/>
        </w:rPr>
        <w:t xml:space="preserve">приказываю:</w:t>
      </w:r>
    </w:p>
    <w:p>
      <w:pPr>
        <w:pStyle w:val="0"/>
        <w:spacing w:before="200" w:line-rule="auto"/>
        <w:ind w:firstLine="540"/>
        <w:jc w:val="both"/>
      </w:pPr>
      <w:r>
        <w:rPr>
          <w:sz w:val="20"/>
        </w:rPr>
        <w:t xml:space="preserve">1. Утвердить </w:t>
      </w:r>
      <w:hyperlink w:history="0" w:anchor="P32" w:tooltip="ПОЛОЖЕНИЕ">
        <w:r>
          <w:rPr>
            <w:sz w:val="20"/>
            <w:color w:val="0000ff"/>
          </w:rPr>
          <w:t xml:space="preserve">Положение</w:t>
        </w:r>
      </w:hyperlink>
      <w:r>
        <w:rPr>
          <w:sz w:val="20"/>
        </w:rPr>
        <w:t xml:space="preserve"> об общественном совете при министерстве культуры Тамбовской области согласно приложению.</w:t>
      </w:r>
    </w:p>
    <w:p>
      <w:pPr>
        <w:pStyle w:val="0"/>
        <w:spacing w:before="200" w:line-rule="auto"/>
        <w:ind w:firstLine="540"/>
        <w:jc w:val="both"/>
      </w:pPr>
      <w:r>
        <w:rPr>
          <w:sz w:val="20"/>
        </w:rPr>
        <w:t xml:space="preserve">2. Признать утратившими силу приказы управления культуры и архивного дела Тамбовской области:</w:t>
      </w:r>
    </w:p>
    <w:p>
      <w:pPr>
        <w:pStyle w:val="0"/>
        <w:spacing w:before="200" w:line-rule="auto"/>
        <w:ind w:firstLine="540"/>
        <w:jc w:val="both"/>
      </w:pPr>
      <w:r>
        <w:rPr>
          <w:sz w:val="20"/>
        </w:rPr>
        <w:t xml:space="preserve">от 08.02.2016 N 24 "О регулировании отдельных вопросов, связанных с деятельностью общественного совета при управлении культуры и архивного дела области";</w:t>
      </w:r>
    </w:p>
    <w:p>
      <w:pPr>
        <w:pStyle w:val="0"/>
        <w:spacing w:before="200" w:line-rule="auto"/>
        <w:ind w:firstLine="540"/>
        <w:jc w:val="both"/>
      </w:pPr>
      <w:r>
        <w:rPr>
          <w:sz w:val="20"/>
        </w:rPr>
        <w:t xml:space="preserve">от 07.02.2017 N 15 "О внесении изменений в приказ управления культуры и архивного дела Тамбовской области от 08.02.2016 N 24 "О регулировании отдельных вопросов, связанных с деятельностью общественного совета при управлении культуры и архивного дела области";</w:t>
      </w:r>
    </w:p>
    <w:p>
      <w:pPr>
        <w:pStyle w:val="0"/>
        <w:spacing w:before="200" w:line-rule="auto"/>
        <w:ind w:firstLine="540"/>
        <w:jc w:val="both"/>
      </w:pPr>
      <w:r>
        <w:rPr>
          <w:sz w:val="20"/>
        </w:rPr>
        <w:t xml:space="preserve">от 14.08.2018 N 122 "О внесении изменений в Положение об общественном совета при управлении культуры и архивного дела области";</w:t>
      </w:r>
    </w:p>
    <w:p>
      <w:pPr>
        <w:pStyle w:val="0"/>
        <w:spacing w:before="200" w:line-rule="auto"/>
        <w:ind w:firstLine="540"/>
        <w:jc w:val="both"/>
      </w:pPr>
      <w:r>
        <w:rPr>
          <w:sz w:val="20"/>
        </w:rPr>
        <w:t xml:space="preserve">от 27.01.2020 N 14 "О внесении изменения в Положение об общественном совете при управлении культуры и архивного дела области";</w:t>
      </w:r>
    </w:p>
    <w:p>
      <w:pPr>
        <w:pStyle w:val="0"/>
        <w:spacing w:before="200" w:line-rule="auto"/>
        <w:ind w:firstLine="540"/>
        <w:jc w:val="both"/>
      </w:pPr>
      <w:r>
        <w:rPr>
          <w:sz w:val="20"/>
        </w:rPr>
        <w:t xml:space="preserve">от 05.06.2020 N 127 "О внесении изменения в Положение об общественном совете при управлении культуры и архивного дела области".</w:t>
      </w:r>
    </w:p>
    <w:p>
      <w:pPr>
        <w:pStyle w:val="0"/>
        <w:spacing w:before="200" w:line-rule="auto"/>
        <w:ind w:firstLine="540"/>
        <w:jc w:val="both"/>
      </w:pPr>
      <w:r>
        <w:rPr>
          <w:sz w:val="20"/>
        </w:rPr>
        <w:t xml:space="preserve">3. Опубликовать настоящий приказ на "Официальном интернет-портале правовой информации" (</w:t>
      </w:r>
      <w:r>
        <w:rPr>
          <w:sz w:val="20"/>
        </w:rPr>
        <w:t xml:space="preserve">www.pravo.gov.ru</w:t>
      </w:r>
      <w:r>
        <w:rPr>
          <w:sz w:val="20"/>
        </w:rPr>
        <w:t xml:space="preserve">), на сайте сетевого издания "Тамбовская жизнь" (</w:t>
      </w:r>
      <w:r>
        <w:rPr>
          <w:sz w:val="20"/>
        </w:rPr>
        <w:t xml:space="preserve">www.tamlife.ru</w:t>
      </w:r>
      <w:r>
        <w:rPr>
          <w:sz w:val="20"/>
        </w:rPr>
        <w:t xml:space="preserve">).</w:t>
      </w:r>
    </w:p>
    <w:p>
      <w:pPr>
        <w:pStyle w:val="0"/>
        <w:ind w:firstLine="540"/>
        <w:jc w:val="both"/>
      </w:pPr>
      <w:r>
        <w:rPr>
          <w:sz w:val="20"/>
        </w:rPr>
      </w:r>
    </w:p>
    <w:p>
      <w:pPr>
        <w:pStyle w:val="0"/>
        <w:jc w:val="right"/>
      </w:pPr>
      <w:r>
        <w:rPr>
          <w:sz w:val="20"/>
        </w:rPr>
        <w:t xml:space="preserve">Министр культуры Тамбовской области</w:t>
      </w:r>
    </w:p>
    <w:p>
      <w:pPr>
        <w:pStyle w:val="0"/>
        <w:jc w:val="right"/>
      </w:pPr>
      <w:r>
        <w:rPr>
          <w:sz w:val="20"/>
        </w:rPr>
        <w:t xml:space="preserve">Ю.Н.Голубев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культуры Тамбовской области</w:t>
      </w:r>
    </w:p>
    <w:p>
      <w:pPr>
        <w:pStyle w:val="0"/>
        <w:jc w:val="right"/>
      </w:pPr>
      <w:r>
        <w:rPr>
          <w:sz w:val="20"/>
        </w:rPr>
        <w:t xml:space="preserve">от 06.05.2024 N 106</w:t>
      </w:r>
    </w:p>
    <w:p>
      <w:pPr>
        <w:pStyle w:val="0"/>
        <w:ind w:firstLine="54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ОБ ОБЩЕСТВЕННОМ СОВЕТЕ ПРИ МИНИСТЕРСТВЕ КУЛЬТУРЫ ТАМБОВСКОЙ</w:t>
      </w:r>
    </w:p>
    <w:p>
      <w:pPr>
        <w:pStyle w:val="2"/>
        <w:jc w:val="center"/>
      </w:pPr>
      <w:r>
        <w:rPr>
          <w:sz w:val="20"/>
        </w:rPr>
        <w:t xml:space="preserve">ОБЛАСТИ</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Положение об общественном совете при министерстве культуры Тамбовской области (далее - Положение) определяет компетенцию, порядок деятельности общественного совета при министерстве культуры Тамбовской области (далее - Общественный совет, Министерство), его количественный состав, порядок организации и проведения конкурса кандидатов в члены Общественного совета, требования к кандидатам, порядок взаимодействия Общественного совета с Общественной палатой Тамбовской области, срок полномочий членов Общественного совета, их права и обязанности, порядок досрочного прекращения и порядок приостановления деятельности членов Общественного совета, иные положения, связанные с особенностями деятельности Министерства.</w:t>
      </w:r>
    </w:p>
    <w:p>
      <w:pPr>
        <w:pStyle w:val="0"/>
        <w:spacing w:before="200" w:line-rule="auto"/>
        <w:ind w:firstLine="540"/>
        <w:jc w:val="both"/>
      </w:pPr>
      <w:r>
        <w:rPr>
          <w:sz w:val="20"/>
        </w:rPr>
        <w:t xml:space="preserve">1.2.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11"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иными нормативными правовыми актами Тамбовской области, Положением.</w:t>
      </w:r>
    </w:p>
    <w:p>
      <w:pPr>
        <w:pStyle w:val="0"/>
        <w:spacing w:before="200" w:line-rule="auto"/>
        <w:ind w:firstLine="540"/>
        <w:jc w:val="both"/>
      </w:pPr>
      <w:r>
        <w:rPr>
          <w:sz w:val="20"/>
        </w:rPr>
        <w:t xml:space="preserve">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3" w:tooltip="&quot;Устав (Основной Закон) Тамбовской области Российской Федерации&quot; (принят Постановлением Тамбовской областной Думы от 30.11.1994 N 84) (ред. от 31.10.2023, с изм. от 01.03.2024) (с изм. и доп., вступающими в силу с 01.03.2024) ------------ Недействующая редакция {КонсультантПлюс}">
        <w:r>
          <w:rPr>
            <w:sz w:val="20"/>
            <w:color w:val="0000ff"/>
          </w:rPr>
          <w:t xml:space="preserve">Уставом</w:t>
        </w:r>
      </w:hyperlink>
      <w:r>
        <w:rPr>
          <w:sz w:val="20"/>
        </w:rPr>
        <w:t xml:space="preserve"> (Основным Законом) Тамбовской области Российской Федерации, </w:t>
      </w:r>
      <w:hyperlink w:history="0" r:id="rId14" w:tooltip="Постановление администрации Тамбовской области от 14.12.2015 N 1470 (ред. от 29.12.2023) &quot;Об утверждении Типового положения об общественном совете при исполнительном органе Тамбовской области&quot; {КонсультантПлюс}">
        <w:r>
          <w:rPr>
            <w:sz w:val="20"/>
            <w:color w:val="0000ff"/>
          </w:rPr>
          <w:t xml:space="preserve">постановлением</w:t>
        </w:r>
      </w:hyperlink>
      <w:r>
        <w:rPr>
          <w:sz w:val="20"/>
        </w:rPr>
        <w:t xml:space="preserve"> администрации Тамбовской области от 14.12.2015 N 1470 "Об утверждении Типового положения об общественном совете при исполнительном органе Тамбовской области" (далее - Типовое положение) и иными нормативными правовыми актами Тамбовской области, а также Положением.</w:t>
      </w:r>
    </w:p>
    <w:p>
      <w:pPr>
        <w:pStyle w:val="0"/>
        <w:spacing w:before="200" w:line-rule="auto"/>
        <w:ind w:firstLine="540"/>
        <w:jc w:val="both"/>
      </w:pPr>
      <w:r>
        <w:rPr>
          <w:sz w:val="20"/>
        </w:rPr>
        <w:t xml:space="preserve">1.4.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1.5. Общественный совет формируется в целях наиболее эффективного взаимодействия Министерства с Общественной палатой Тамбовской области, общественными организациями, представителями научного сообщества и деловых кругов при реализации полномочий, отнесенных к ведению Министерства.</w:t>
      </w:r>
    </w:p>
    <w:p>
      <w:pPr>
        <w:pStyle w:val="0"/>
        <w:spacing w:before="200" w:line-rule="auto"/>
        <w:ind w:firstLine="540"/>
        <w:jc w:val="both"/>
      </w:pPr>
      <w:r>
        <w:rPr>
          <w:sz w:val="20"/>
        </w:rPr>
        <w:t xml:space="preserve">1.6. Порядок взаимодействия Общественного совета с Общественной палатой Тамбовской области регламентируется Положением и согласовывается с Советом Общественной палаты Тамбовской области.</w:t>
      </w:r>
    </w:p>
    <w:p>
      <w:pPr>
        <w:pStyle w:val="0"/>
        <w:spacing w:before="200" w:line-rule="auto"/>
        <w:ind w:firstLine="540"/>
        <w:jc w:val="both"/>
      </w:pPr>
      <w:r>
        <w:rPr>
          <w:sz w:val="20"/>
        </w:rPr>
        <w:t xml:space="preserve">Взаимодействие Общественного совета с Общественной палатой Тамбовской области осуществляется в рамках полномочий Общественного совета по следующим направлениям:</w:t>
      </w:r>
    </w:p>
    <w:p>
      <w:pPr>
        <w:pStyle w:val="0"/>
        <w:spacing w:before="200" w:line-rule="auto"/>
        <w:ind w:firstLine="540"/>
        <w:jc w:val="both"/>
      </w:pPr>
      <w:r>
        <w:rPr>
          <w:sz w:val="20"/>
        </w:rPr>
        <w:t xml:space="preserve">формирование Общественного совета;</w:t>
      </w:r>
    </w:p>
    <w:p>
      <w:pPr>
        <w:pStyle w:val="0"/>
        <w:spacing w:before="200" w:line-rule="auto"/>
        <w:ind w:firstLine="540"/>
        <w:jc w:val="both"/>
      </w:pPr>
      <w:r>
        <w:rPr>
          <w:sz w:val="20"/>
        </w:rPr>
        <w:t xml:space="preserve">подготовка, организация, проведение и (или) участие в мероприятиях по осуществлению общественного контроля в Тамбовской области;</w:t>
      </w:r>
    </w:p>
    <w:p>
      <w:pPr>
        <w:pStyle w:val="0"/>
        <w:spacing w:before="200" w:line-rule="auto"/>
        <w:ind w:firstLine="540"/>
        <w:jc w:val="both"/>
      </w:pPr>
      <w:r>
        <w:rPr>
          <w:sz w:val="20"/>
        </w:rPr>
        <w:t xml:space="preserve">подготовка, организация, проведение и (или) участие в проведении общественно значимых мероприятий;</w:t>
      </w:r>
    </w:p>
    <w:p>
      <w:pPr>
        <w:pStyle w:val="0"/>
        <w:spacing w:before="200" w:line-rule="auto"/>
        <w:ind w:firstLine="540"/>
        <w:jc w:val="both"/>
      </w:pPr>
      <w:r>
        <w:rPr>
          <w:sz w:val="20"/>
        </w:rPr>
        <w:t xml:space="preserve">участие членов Общественного совета в проведении гражданских форумов, слушаний, "круглых столов" и иных мероприятий по общественно важным вопросам;</w:t>
      </w:r>
    </w:p>
    <w:p>
      <w:pPr>
        <w:pStyle w:val="0"/>
        <w:spacing w:before="200" w:line-rule="auto"/>
        <w:ind w:firstLine="540"/>
        <w:jc w:val="both"/>
      </w:pPr>
      <w:r>
        <w:rPr>
          <w:sz w:val="20"/>
        </w:rPr>
        <w:t xml:space="preserve">участие членов Общественного совета в заседаниях Общественной палаты Тамбовской области (по приглашению);</w:t>
      </w:r>
    </w:p>
    <w:p>
      <w:pPr>
        <w:pStyle w:val="0"/>
        <w:spacing w:before="200" w:line-rule="auto"/>
        <w:ind w:firstLine="540"/>
        <w:jc w:val="both"/>
      </w:pPr>
      <w:r>
        <w:rPr>
          <w:sz w:val="20"/>
        </w:rPr>
        <w:t xml:space="preserve">участие членов Общественной палаты Тамбовской области в мероприятиях, проводимых Общественным советом (по приглашению).</w:t>
      </w:r>
    </w:p>
    <w:p>
      <w:pPr>
        <w:pStyle w:val="0"/>
        <w:spacing w:before="200" w:line-rule="auto"/>
        <w:ind w:firstLine="540"/>
        <w:jc w:val="both"/>
      </w:pPr>
      <w:r>
        <w:rPr>
          <w:sz w:val="20"/>
        </w:rPr>
        <w:t xml:space="preserve">Общественный совет осуществляет взаимодействие с Общественной палатой Тамбовской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Общественного совета, в порядке, установленном законодательством Тамбовской области об общественном контроле.</w:t>
      </w:r>
    </w:p>
    <w:p>
      <w:pPr>
        <w:pStyle w:val="0"/>
        <w:spacing w:before="200" w:line-rule="auto"/>
        <w:ind w:firstLine="540"/>
        <w:jc w:val="both"/>
      </w:pPr>
      <w:r>
        <w:rPr>
          <w:sz w:val="20"/>
        </w:rPr>
        <w:t xml:space="preserve">Общественный совет вправе обратиться в Общественную палату Тамбовской области за оказанием информационной, методической и иной поддержки в целях развития гражданского общества в Тамбовской области.</w:t>
      </w:r>
    </w:p>
    <w:p>
      <w:pPr>
        <w:pStyle w:val="0"/>
        <w:spacing w:before="200" w:line-rule="auto"/>
        <w:ind w:firstLine="540"/>
        <w:jc w:val="both"/>
      </w:pPr>
      <w:r>
        <w:rPr>
          <w:sz w:val="20"/>
        </w:rPr>
        <w:t xml:space="preserve">1.7. Состав Общественного совета формируется в количестве 5 человек.</w:t>
      </w:r>
    </w:p>
    <w:p>
      <w:pPr>
        <w:pStyle w:val="0"/>
        <w:spacing w:before="200" w:line-rule="auto"/>
        <w:ind w:firstLine="540"/>
        <w:jc w:val="both"/>
      </w:pPr>
      <w:r>
        <w:rPr>
          <w:sz w:val="20"/>
        </w:rPr>
        <w:t xml:space="preserve">1.8.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1.9. Министерство разрабатывает Положение об Общественном совете на основе Типового положения и утверждает его приказом Министерства.</w:t>
      </w:r>
    </w:p>
    <w:p>
      <w:pPr>
        <w:pStyle w:val="0"/>
        <w:ind w:firstLine="540"/>
        <w:jc w:val="both"/>
      </w:pPr>
      <w:r>
        <w:rPr>
          <w:sz w:val="20"/>
        </w:rPr>
      </w:r>
    </w:p>
    <w:p>
      <w:pPr>
        <w:pStyle w:val="2"/>
        <w:outlineLvl w:val="1"/>
        <w:jc w:val="center"/>
      </w:pPr>
      <w:r>
        <w:rPr>
          <w:sz w:val="20"/>
        </w:rPr>
        <w:t xml:space="preserve">2. Задачи и компетенция Общественного совета</w:t>
      </w:r>
    </w:p>
    <w:p>
      <w:pPr>
        <w:pStyle w:val="0"/>
        <w:ind w:firstLine="54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2.1.1. развитие взаимодействия Министерства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Министерством полномочий, отнесенных к его ведению;</w:t>
      </w:r>
    </w:p>
    <w:p>
      <w:pPr>
        <w:pStyle w:val="0"/>
        <w:spacing w:before="200" w:line-rule="auto"/>
        <w:ind w:firstLine="540"/>
        <w:jc w:val="both"/>
      </w:pPr>
      <w:r>
        <w:rPr>
          <w:sz w:val="20"/>
        </w:rPr>
        <w:t xml:space="preserve">2.1.2. участие в рассмотрении вопросов, относящихся к сфере деятельности Министерства, вызвавших повышенный общественный резонанс, и выработка предложений по их решению;</w:t>
      </w:r>
    </w:p>
    <w:p>
      <w:pPr>
        <w:pStyle w:val="0"/>
        <w:spacing w:before="200" w:line-rule="auto"/>
        <w:ind w:firstLine="540"/>
        <w:jc w:val="both"/>
      </w:pPr>
      <w:r>
        <w:rPr>
          <w:sz w:val="20"/>
        </w:rPr>
        <w:t xml:space="preserve">2.1.3. содействие в подготовке предложений по реализации государственной политики в области конституционных прав граждан;</w:t>
      </w:r>
    </w:p>
    <w:p>
      <w:pPr>
        <w:pStyle w:val="0"/>
        <w:spacing w:before="200" w:line-rule="auto"/>
        <w:ind w:firstLine="540"/>
        <w:jc w:val="both"/>
      </w:pPr>
      <w:r>
        <w:rPr>
          <w:sz w:val="20"/>
        </w:rPr>
        <w:t xml:space="preserve">2.1.4.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2.2. Компетенция Общественного совета:</w:t>
      </w:r>
    </w:p>
    <w:p>
      <w:pPr>
        <w:pStyle w:val="0"/>
        <w:spacing w:before="200" w:line-rule="auto"/>
        <w:ind w:firstLine="540"/>
        <w:jc w:val="both"/>
      </w:pPr>
      <w:r>
        <w:rPr>
          <w:sz w:val="20"/>
        </w:rPr>
        <w:t xml:space="preserve">2.2.1. участие в осуществлении общественного контроля в порядке и формах, которые предусмотрены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16"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иными нормативными правовыми актами Тамбовской области;</w:t>
      </w:r>
    </w:p>
    <w:p>
      <w:pPr>
        <w:pStyle w:val="0"/>
        <w:spacing w:before="200" w:line-rule="auto"/>
        <w:ind w:firstLine="540"/>
        <w:jc w:val="both"/>
      </w:pPr>
      <w:r>
        <w:rPr>
          <w:sz w:val="20"/>
        </w:rPr>
        <w:t xml:space="preserve">2.2.2. рассмотрение вопросов, связанных с предоставлением государственных услуг и осуществлением общественного контроля за их исполнением;</w:t>
      </w:r>
    </w:p>
    <w:p>
      <w:pPr>
        <w:pStyle w:val="0"/>
        <w:spacing w:before="200" w:line-rule="auto"/>
        <w:ind w:firstLine="540"/>
        <w:jc w:val="both"/>
      </w:pPr>
      <w:r>
        <w:rPr>
          <w:sz w:val="20"/>
        </w:rPr>
        <w:t xml:space="preserve">2.2.3. анализ общественного мнения в сфере деятельности Министерства. Выявление на основе проведенного анализа положительного и отрицательного опыта работы в данном направлении. Подготовка предложений по решению выявленных проблем;</w:t>
      </w:r>
    </w:p>
    <w:p>
      <w:pPr>
        <w:pStyle w:val="0"/>
        <w:spacing w:before="200" w:line-rule="auto"/>
        <w:ind w:firstLine="540"/>
        <w:jc w:val="both"/>
      </w:pPr>
      <w:r>
        <w:rPr>
          <w:sz w:val="20"/>
        </w:rPr>
        <w:t xml:space="preserve">2.2.4. рассмотрение и обсуждение инициатив граждан и общественных объединений по вопросам, отнесенным к компетенции Министерства, связанным с реализацией Министерством своих функций;</w:t>
      </w:r>
    </w:p>
    <w:p>
      <w:pPr>
        <w:pStyle w:val="0"/>
        <w:spacing w:before="200" w:line-rule="auto"/>
        <w:ind w:firstLine="540"/>
        <w:jc w:val="both"/>
      </w:pPr>
      <w:r>
        <w:rPr>
          <w:sz w:val="20"/>
        </w:rPr>
        <w:t xml:space="preserve">2.2.5. подготовка предложений по совершенствованию законодательства Тамбовской области, а также выработка иных мер по регулированию процессов в сфере деятельности Министерства;</w:t>
      </w:r>
    </w:p>
    <w:p>
      <w:pPr>
        <w:pStyle w:val="0"/>
        <w:spacing w:before="200" w:line-rule="auto"/>
        <w:ind w:firstLine="540"/>
        <w:jc w:val="both"/>
      </w:pPr>
      <w:r>
        <w:rPr>
          <w:sz w:val="20"/>
        </w:rPr>
        <w:t xml:space="preserve">2.2.6. рассмотрение и оценка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2.2.7. рассмотрение и утверждение доклада об антимонопольном комплаенсе.</w:t>
      </w:r>
    </w:p>
    <w:p>
      <w:pPr>
        <w:pStyle w:val="0"/>
        <w:spacing w:before="200" w:line-rule="auto"/>
        <w:ind w:firstLine="540"/>
        <w:jc w:val="both"/>
      </w:pPr>
      <w:r>
        <w:rPr>
          <w:sz w:val="20"/>
        </w:rPr>
        <w:t xml:space="preserve">2.3. Цели и компетенция Общественного совета могут изменяться и дополняться в зависимости от результатов его работы, а также с учетом изменений ситуации в сфере деятельности Министерства.</w:t>
      </w:r>
    </w:p>
    <w:p>
      <w:pPr>
        <w:pStyle w:val="0"/>
        <w:ind w:firstLine="540"/>
        <w:jc w:val="both"/>
      </w:pPr>
      <w:r>
        <w:rPr>
          <w:sz w:val="20"/>
        </w:rPr>
      </w:r>
    </w:p>
    <w:bookmarkStart w:id="75" w:name="P75"/>
    <w:bookmarkEnd w:id="75"/>
    <w:p>
      <w:pPr>
        <w:pStyle w:val="2"/>
        <w:outlineLvl w:val="1"/>
        <w:jc w:val="center"/>
      </w:pPr>
      <w:r>
        <w:rPr>
          <w:sz w:val="20"/>
        </w:rPr>
        <w:t xml:space="preserve">3. Формирование Общественного совета</w:t>
      </w:r>
    </w:p>
    <w:p>
      <w:pPr>
        <w:pStyle w:val="0"/>
        <w:ind w:firstLine="540"/>
        <w:jc w:val="both"/>
      </w:pPr>
      <w:r>
        <w:rPr>
          <w:sz w:val="20"/>
        </w:rPr>
      </w:r>
    </w:p>
    <w:p>
      <w:pPr>
        <w:pStyle w:val="0"/>
        <w:ind w:firstLine="540"/>
        <w:jc w:val="both"/>
      </w:pPr>
      <w:r>
        <w:rPr>
          <w:sz w:val="20"/>
        </w:rPr>
        <w:t xml:space="preserve">3.1. Общественный совет формируется на конкурсной основе.</w:t>
      </w:r>
    </w:p>
    <w:p>
      <w:pPr>
        <w:pStyle w:val="0"/>
        <w:spacing w:before="200" w:line-rule="auto"/>
        <w:ind w:firstLine="540"/>
        <w:jc w:val="both"/>
      </w:pPr>
      <w:r>
        <w:rPr>
          <w:sz w:val="20"/>
        </w:rPr>
        <w:t xml:space="preserve">Конкурс кандидатов в члены Общественного совета организуется и проводится Министерством в порядке, установленном Положением в соответствии с требованиями Федерального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18"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Закона</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Типового Положения.</w:t>
      </w:r>
    </w:p>
    <w:p>
      <w:pPr>
        <w:pStyle w:val="0"/>
        <w:spacing w:before="200" w:line-rule="auto"/>
        <w:ind w:firstLine="540"/>
        <w:jc w:val="both"/>
      </w:pPr>
      <w:r>
        <w:rPr>
          <w:sz w:val="20"/>
        </w:rPr>
        <w:t xml:space="preserve">3.2. В целях организации и проведения конкурса Министерство осуществляет следующие функции:</w:t>
      </w:r>
    </w:p>
    <w:p>
      <w:pPr>
        <w:pStyle w:val="0"/>
        <w:spacing w:before="200" w:line-rule="auto"/>
        <w:ind w:firstLine="540"/>
        <w:jc w:val="both"/>
      </w:pPr>
      <w:r>
        <w:rPr>
          <w:sz w:val="20"/>
        </w:rPr>
        <w:t xml:space="preserve">принимает решение о проведении конкурса;</w:t>
      </w:r>
    </w:p>
    <w:p>
      <w:pPr>
        <w:pStyle w:val="0"/>
        <w:spacing w:before="200" w:line-rule="auto"/>
        <w:ind w:firstLine="540"/>
        <w:jc w:val="both"/>
      </w:pPr>
      <w:r>
        <w:rPr>
          <w:sz w:val="20"/>
        </w:rPr>
        <w:t xml:space="preserve">образует конкурсную комиссию, утверждает ее состав и организует работу заседаний конкурсной комиссии;</w:t>
      </w:r>
    </w:p>
    <w:p>
      <w:pPr>
        <w:pStyle w:val="0"/>
        <w:spacing w:before="200" w:line-rule="auto"/>
        <w:ind w:firstLine="540"/>
        <w:jc w:val="both"/>
      </w:pPr>
      <w:r>
        <w:rPr>
          <w:sz w:val="20"/>
        </w:rPr>
        <w:t xml:space="preserve">готовит документы для объявления конкурса;</w:t>
      </w:r>
    </w:p>
    <w:p>
      <w:pPr>
        <w:pStyle w:val="0"/>
        <w:spacing w:before="200" w:line-rule="auto"/>
        <w:ind w:firstLine="540"/>
        <w:jc w:val="both"/>
      </w:pPr>
      <w:r>
        <w:rPr>
          <w:sz w:val="20"/>
        </w:rPr>
        <w:t xml:space="preserve">обеспечивает размещение и направление объявления о проведении конкурса и его результатах;</w:t>
      </w:r>
    </w:p>
    <w:p>
      <w:pPr>
        <w:pStyle w:val="0"/>
        <w:spacing w:before="200" w:line-rule="auto"/>
        <w:ind w:firstLine="540"/>
        <w:jc w:val="both"/>
      </w:pPr>
      <w:r>
        <w:rPr>
          <w:sz w:val="20"/>
        </w:rPr>
        <w:t xml:space="preserve">выполняет иные функции, связанные с организацией и проведением конкурса.</w:t>
      </w:r>
    </w:p>
    <w:p>
      <w:pPr>
        <w:pStyle w:val="0"/>
        <w:spacing w:before="200" w:line-rule="auto"/>
        <w:ind w:firstLine="540"/>
        <w:jc w:val="both"/>
      </w:pPr>
      <w:r>
        <w:rPr>
          <w:sz w:val="20"/>
        </w:rPr>
        <w:t xml:space="preserve">3.3. В целях определения участников конкурса, оценки поступивших документов и выбора победителей Министерство образует конкурсную комиссию.</w:t>
      </w:r>
    </w:p>
    <w:p>
      <w:pPr>
        <w:pStyle w:val="0"/>
        <w:spacing w:before="200" w:line-rule="auto"/>
        <w:ind w:firstLine="540"/>
        <w:jc w:val="both"/>
      </w:pPr>
      <w:r>
        <w:rPr>
          <w:sz w:val="20"/>
        </w:rPr>
        <w:t xml:space="preserve">Конкурсная комиссия формируется в составе не более 10 человек и состоит из председателя, его заместителя, секретаря и членов комиссии. В состав конкурсной комиссии входит министр культуры Тамбовской области и уполномоченные им представители Министерства, а также представители Общественной палаты Тамбовской области.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определяемого согласно </w:t>
      </w:r>
      <w:hyperlink w:history="0" r:id="rId19" w:tooltip="Федеральный закон от 25.12.2008 N 273-ФЗ (ред. от 19.12.2023) &quot;О противодействии коррупции&quot; {КонсультантПлюс}">
        <w:r>
          <w:rPr>
            <w:sz w:val="20"/>
            <w:color w:val="0000ff"/>
          </w:rPr>
          <w:t xml:space="preserve">статьям 10</w:t>
        </w:r>
      </w:hyperlink>
      <w:r>
        <w:rPr>
          <w:sz w:val="20"/>
        </w:rPr>
        <w:t xml:space="preserve">, </w:t>
      </w:r>
      <w:hyperlink w:history="0" r:id="rId20" w:tooltip="Федеральный закон от 25.12.2008 N 273-ФЗ (ред. от 19.12.2023) &quot;О противодействии коррупции&quot; {КонсультантПлюс}">
        <w:r>
          <w:rPr>
            <w:sz w:val="20"/>
            <w:color w:val="0000ff"/>
          </w:rPr>
          <w:t xml:space="preserve">11</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Заседания конкурсной комиссии проводятся по мере необходимости.</w:t>
      </w:r>
    </w:p>
    <w:p>
      <w:pPr>
        <w:pStyle w:val="0"/>
        <w:spacing w:before="200" w:line-rule="auto"/>
        <w:ind w:firstLine="540"/>
        <w:jc w:val="both"/>
      </w:pPr>
      <w:r>
        <w:rPr>
          <w:sz w:val="20"/>
        </w:rPr>
        <w:t xml:space="preserve">Заседание конкурсной комиссии проводит председатель. В случае его отсутствия заседание проводит заместитель председателя.</w:t>
      </w:r>
    </w:p>
    <w:p>
      <w:pPr>
        <w:pStyle w:val="0"/>
        <w:spacing w:before="200" w:line-rule="auto"/>
        <w:ind w:firstLine="540"/>
        <w:jc w:val="both"/>
      </w:pPr>
      <w:r>
        <w:rPr>
          <w:sz w:val="20"/>
        </w:rPr>
        <w:t xml:space="preserve">Заседание конкурсной комиссии является правомочным в случае, если на нем присутствуют не менее двух третей от общего числа ее членов.</w:t>
      </w:r>
    </w:p>
    <w:p>
      <w:pPr>
        <w:pStyle w:val="0"/>
        <w:spacing w:before="200" w:line-rule="auto"/>
        <w:ind w:firstLine="540"/>
        <w:jc w:val="both"/>
      </w:pPr>
      <w:r>
        <w:rPr>
          <w:sz w:val="20"/>
        </w:rPr>
        <w:t xml:space="preserve">Члены конкурсной комиссии обязаны принимать участие в заседаниях лично и не передавать свои полномочия другим лицам.</w:t>
      </w:r>
    </w:p>
    <w:p>
      <w:pPr>
        <w:pStyle w:val="0"/>
        <w:spacing w:before="200" w:line-rule="auto"/>
        <w:ind w:firstLine="540"/>
        <w:jc w:val="both"/>
      </w:pPr>
      <w:r>
        <w:rPr>
          <w:sz w:val="20"/>
        </w:rPr>
        <w:t xml:space="preserve">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проводит оценку заявлений на участие в конкурсе;</w:t>
      </w:r>
    </w:p>
    <w:p>
      <w:pPr>
        <w:pStyle w:val="0"/>
        <w:spacing w:before="200" w:line-rule="auto"/>
        <w:ind w:firstLine="540"/>
        <w:jc w:val="both"/>
      </w:pPr>
      <w:r>
        <w:rPr>
          <w:sz w:val="20"/>
        </w:rPr>
        <w:t xml:space="preserve">проводит отбор кандидатур для участия в конкурсе;</w:t>
      </w:r>
    </w:p>
    <w:p>
      <w:pPr>
        <w:pStyle w:val="0"/>
        <w:spacing w:before="200" w:line-rule="auto"/>
        <w:ind w:firstLine="540"/>
        <w:jc w:val="both"/>
      </w:pPr>
      <w:r>
        <w:rPr>
          <w:sz w:val="20"/>
        </w:rPr>
        <w:t xml:space="preserve">определяет кандидатуры для включения в состав Общественного совета.</w:t>
      </w:r>
    </w:p>
    <w:p>
      <w:pPr>
        <w:pStyle w:val="0"/>
        <w:spacing w:before="200" w:line-rule="auto"/>
        <w:ind w:firstLine="540"/>
        <w:jc w:val="both"/>
      </w:pPr>
      <w:r>
        <w:rPr>
          <w:sz w:val="20"/>
        </w:rPr>
        <w:t xml:space="preserve">3.4. После принятия решения о проведении конкурса Министерство размещает объявление о конкурсе на официальном сайте Министерства в информационно-телекоммуникационной сети "Интернет" и не менее чем в одном региональном периодическом печатном издании, а также одновременно направляет его в Общественную палату Тамбовской области.</w:t>
      </w:r>
    </w:p>
    <w:p>
      <w:pPr>
        <w:pStyle w:val="0"/>
        <w:spacing w:before="200" w:line-rule="auto"/>
        <w:ind w:firstLine="540"/>
        <w:jc w:val="both"/>
      </w:pPr>
      <w:r>
        <w:rPr>
          <w:sz w:val="20"/>
        </w:rPr>
        <w:t xml:space="preserve">Объявление о проведении конкурса должно содержать следующую информацию:</w:t>
      </w:r>
    </w:p>
    <w:p>
      <w:pPr>
        <w:pStyle w:val="0"/>
        <w:spacing w:before="200" w:line-rule="auto"/>
        <w:ind w:firstLine="540"/>
        <w:jc w:val="both"/>
      </w:pPr>
      <w:r>
        <w:rPr>
          <w:sz w:val="20"/>
        </w:rPr>
        <w:t xml:space="preserve">требования к кандидатам в члены Общественного совета;</w:t>
      </w:r>
    </w:p>
    <w:p>
      <w:pPr>
        <w:pStyle w:val="0"/>
        <w:spacing w:before="200" w:line-rule="auto"/>
        <w:ind w:firstLine="540"/>
        <w:jc w:val="both"/>
      </w:pPr>
      <w:r>
        <w:rPr>
          <w:sz w:val="20"/>
        </w:rPr>
        <w:t xml:space="preserve">перечень документов, которые необходимо представить для участия в конкурсе;</w:t>
      </w:r>
    </w:p>
    <w:p>
      <w:pPr>
        <w:pStyle w:val="0"/>
        <w:spacing w:before="200" w:line-rule="auto"/>
        <w:ind w:firstLine="540"/>
        <w:jc w:val="both"/>
      </w:pPr>
      <w:r>
        <w:rPr>
          <w:sz w:val="20"/>
        </w:rPr>
        <w:t xml:space="preserve">срок, время, место и способы приема документов, необходимых для участия в конкурсе.</w:t>
      </w:r>
    </w:p>
    <w:p>
      <w:pPr>
        <w:pStyle w:val="0"/>
        <w:spacing w:before="200" w:line-rule="auto"/>
        <w:ind w:firstLine="540"/>
        <w:jc w:val="both"/>
      </w:pPr>
      <w:r>
        <w:rPr>
          <w:sz w:val="20"/>
        </w:rPr>
        <w:t xml:space="preserve">3.5. Правом выдвижения кандидатур в члены Общественного совета обладают Общественная палата Тамбовской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общественные объединения и иные негосударственные некоммерческие организации, установленные </w:t>
      </w:r>
      <w:hyperlink w:history="0" r:id="rId21"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частью 6 статьи 3</w:t>
        </w:r>
      </w:hyperlink>
      <w:r>
        <w:rPr>
          <w:sz w:val="20"/>
        </w:rPr>
        <w:t xml:space="preserve"> Закона Тамбовской области от 29.04.2015 N 522-З "О регулировании отдельных вопросов в сфере осуществления общественного контроля в Тамбовской области".</w:t>
      </w:r>
    </w:p>
    <w:bookmarkStart w:id="104" w:name="P104"/>
    <w:bookmarkEnd w:id="104"/>
    <w:p>
      <w:pPr>
        <w:pStyle w:val="0"/>
        <w:spacing w:before="200" w:line-rule="auto"/>
        <w:ind w:firstLine="540"/>
        <w:jc w:val="both"/>
      </w:pPr>
      <w:r>
        <w:rPr>
          <w:sz w:val="20"/>
        </w:rPr>
        <w:t xml:space="preserve">3.6. Требования к кандидатам:</w:t>
      </w:r>
    </w:p>
    <w:p>
      <w:pPr>
        <w:pStyle w:val="0"/>
        <w:spacing w:before="200" w:line-rule="auto"/>
        <w:ind w:firstLine="540"/>
        <w:jc w:val="both"/>
      </w:pPr>
      <w:r>
        <w:rPr>
          <w:sz w:val="20"/>
        </w:rPr>
        <w:t xml:space="preserve">3.6.1. Общественный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p>
      <w:pPr>
        <w:pStyle w:val="0"/>
        <w:spacing w:before="200" w:line-rule="auto"/>
        <w:ind w:firstLine="540"/>
        <w:jc w:val="both"/>
      </w:pPr>
      <w:r>
        <w:rPr>
          <w:sz w:val="20"/>
        </w:rPr>
        <w:t xml:space="preserve">3.6.2.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2"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23" w:tooltip="Закон Тамбовской области от 23.12.2016 N 57-З (ред. от 02.02.2024) &quot;Об Общественной палате Тамбовской области&quot; (принят Постановлением Тамбовской областной Думы от 23.12.2016 N 177) {КонсультантПлюс}">
        <w:r>
          <w:rPr>
            <w:sz w:val="20"/>
            <w:color w:val="0000ff"/>
          </w:rPr>
          <w:t xml:space="preserve">Законом</w:t>
        </w:r>
      </w:hyperlink>
      <w:r>
        <w:rPr>
          <w:sz w:val="20"/>
        </w:rPr>
        <w:t xml:space="preserve"> Тамбовской области от 23.12.2016 N 57-З "Об Общественной палате Тамбовской области" не могут быть членами Общественной палаты Тамбовской области.</w:t>
      </w:r>
    </w:p>
    <w:bookmarkStart w:id="107" w:name="P107"/>
    <w:bookmarkEnd w:id="107"/>
    <w:p>
      <w:pPr>
        <w:pStyle w:val="0"/>
        <w:spacing w:before="200" w:line-rule="auto"/>
        <w:ind w:firstLine="540"/>
        <w:jc w:val="both"/>
      </w:pPr>
      <w:r>
        <w:rPr>
          <w:sz w:val="20"/>
        </w:rPr>
        <w:t xml:space="preserve">3.7.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срока приема документов на участие в конкурсе представляют лично должностному лицу Министерства, являющемуся секретарем конкурсной комиссии:</w:t>
      </w:r>
    </w:p>
    <w:p>
      <w:pPr>
        <w:pStyle w:val="0"/>
        <w:spacing w:before="200" w:line-rule="auto"/>
        <w:ind w:firstLine="540"/>
        <w:jc w:val="both"/>
      </w:pPr>
      <w:hyperlink w:history="0" w:anchor="P211" w:tooltip="                                 ЗАЯВЛЕНИЕ">
        <w:r>
          <w:rPr>
            <w:sz w:val="20"/>
            <w:color w:val="0000ff"/>
          </w:rPr>
          <w:t xml:space="preserve">заявление</w:t>
        </w:r>
      </w:hyperlink>
      <w:r>
        <w:rPr>
          <w:sz w:val="20"/>
        </w:rPr>
        <w:t xml:space="preserve"> о выдвижении кандидата в члены Общественного совета (далее - кандидат) по форме согласно приложению N 1 к настоящему Положению, с приложением следующих документов:</w:t>
      </w:r>
    </w:p>
    <w:p>
      <w:pPr>
        <w:pStyle w:val="0"/>
        <w:spacing w:before="200" w:line-rule="auto"/>
        <w:ind w:firstLine="540"/>
        <w:jc w:val="both"/>
      </w:pPr>
      <w:hyperlink w:history="0" w:anchor="P247" w:tooltip="                                  Анкета">
        <w:r>
          <w:rPr>
            <w:sz w:val="20"/>
            <w:color w:val="0000ff"/>
          </w:rPr>
          <w:t xml:space="preserve">анкеты</w:t>
        </w:r>
      </w:hyperlink>
      <w:r>
        <w:rPr>
          <w:sz w:val="20"/>
        </w:rPr>
        <w:t xml:space="preserve"> кандидата по форме согласно приложению N 2 к настоящему Положению, с приложением фотографии кандидата размером 30 х 40 мм;</w:t>
      </w:r>
    </w:p>
    <w:p>
      <w:pPr>
        <w:pStyle w:val="0"/>
        <w:spacing w:before="200" w:line-rule="auto"/>
        <w:ind w:firstLine="540"/>
        <w:jc w:val="both"/>
      </w:pPr>
      <w:hyperlink w:history="0" w:anchor="P397" w:tooltip="                            Заявление-согласие">
        <w:r>
          <w:rPr>
            <w:sz w:val="20"/>
            <w:color w:val="0000ff"/>
          </w:rPr>
          <w:t xml:space="preserve">заявления-согласия</w:t>
        </w:r>
      </w:hyperlink>
      <w:r>
        <w:rPr>
          <w:sz w:val="20"/>
        </w:rPr>
        <w:t xml:space="preserve"> кандидата на выдвижение в члены Общественного совета по форме согласно приложению N 3 к настоящему Положению;</w:t>
      </w:r>
    </w:p>
    <w:p>
      <w:pPr>
        <w:pStyle w:val="0"/>
        <w:spacing w:before="200" w:line-rule="auto"/>
        <w:ind w:firstLine="540"/>
        <w:jc w:val="both"/>
      </w:pPr>
      <w:hyperlink w:history="0" w:anchor="P422" w:tooltip="                            Заявление-согласие">
        <w:r>
          <w:rPr>
            <w:sz w:val="20"/>
            <w:color w:val="0000ff"/>
          </w:rPr>
          <w:t xml:space="preserve">заявления-согласия</w:t>
        </w:r>
      </w:hyperlink>
      <w:r>
        <w:rPr>
          <w:sz w:val="20"/>
        </w:rPr>
        <w:t xml:space="preserve"> кандидата на обработку его персональных данных по форме согласно приложению N 4 к настоящему Положению.</w:t>
      </w:r>
    </w:p>
    <w:p>
      <w:pPr>
        <w:pStyle w:val="0"/>
        <w:spacing w:before="200" w:line-rule="auto"/>
        <w:ind w:firstLine="540"/>
        <w:jc w:val="both"/>
      </w:pPr>
      <w:r>
        <w:rPr>
          <w:sz w:val="20"/>
        </w:rPr>
        <w:t xml:space="preserve">Документы, поступившие на конкурс, возврату не подлежат.</w:t>
      </w:r>
    </w:p>
    <w:p>
      <w:pPr>
        <w:pStyle w:val="0"/>
        <w:spacing w:before="200" w:line-rule="auto"/>
        <w:ind w:firstLine="540"/>
        <w:jc w:val="both"/>
      </w:pPr>
      <w:r>
        <w:rPr>
          <w:sz w:val="20"/>
        </w:rPr>
        <w:t xml:space="preserve">3.8. Основанием для отказа в приеме документов на участие в конкурсе является:</w:t>
      </w:r>
    </w:p>
    <w:p>
      <w:pPr>
        <w:pStyle w:val="0"/>
        <w:spacing w:before="200" w:line-rule="auto"/>
        <w:ind w:firstLine="540"/>
        <w:jc w:val="both"/>
      </w:pPr>
      <w:r>
        <w:rPr>
          <w:sz w:val="20"/>
        </w:rPr>
        <w:t xml:space="preserve">несвоевременное представление документов, указанных в </w:t>
      </w:r>
      <w:hyperlink w:history="0" w:anchor="P107" w:tooltip="3.7.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срока приема документов на участие в конкурсе представляют лично должностному лицу Министерства, являющемуся секретарем конкурсной комиссии:">
        <w:r>
          <w:rPr>
            <w:sz w:val="20"/>
            <w:color w:val="0000ff"/>
          </w:rPr>
          <w:t xml:space="preserve">пункте 3.7</w:t>
        </w:r>
      </w:hyperlink>
      <w:r>
        <w:rPr>
          <w:sz w:val="20"/>
        </w:rPr>
        <w:t xml:space="preserve"> Положения;</w:t>
      </w:r>
    </w:p>
    <w:p>
      <w:pPr>
        <w:pStyle w:val="0"/>
        <w:spacing w:before="200" w:line-rule="auto"/>
        <w:ind w:firstLine="540"/>
        <w:jc w:val="both"/>
      </w:pPr>
      <w:r>
        <w:rPr>
          <w:sz w:val="20"/>
        </w:rPr>
        <w:t xml:space="preserve">непредставление документов, указанных в </w:t>
      </w:r>
      <w:hyperlink w:history="0" w:anchor="P107" w:tooltip="3.7.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срока приема документов на участие в конкурсе представляют лично должностному лицу Министерства, являющемуся секретарем конкурсной комиссии:">
        <w:r>
          <w:rPr>
            <w:sz w:val="20"/>
            <w:color w:val="0000ff"/>
          </w:rPr>
          <w:t xml:space="preserve">пункте 3.7</w:t>
        </w:r>
      </w:hyperlink>
      <w:r>
        <w:rPr>
          <w:sz w:val="20"/>
        </w:rPr>
        <w:t xml:space="preserve"> Положения;</w:t>
      </w:r>
    </w:p>
    <w:p>
      <w:pPr>
        <w:pStyle w:val="0"/>
        <w:spacing w:before="200" w:line-rule="auto"/>
        <w:ind w:firstLine="540"/>
        <w:jc w:val="both"/>
      </w:pPr>
      <w:r>
        <w:rPr>
          <w:sz w:val="20"/>
        </w:rPr>
        <w:t xml:space="preserve">предоставление заведомо ложных сведений о кандидате.</w:t>
      </w:r>
    </w:p>
    <w:p>
      <w:pPr>
        <w:pStyle w:val="0"/>
        <w:spacing w:before="200" w:line-rule="auto"/>
        <w:ind w:firstLine="540"/>
        <w:jc w:val="both"/>
      </w:pPr>
      <w:r>
        <w:rPr>
          <w:sz w:val="20"/>
        </w:rPr>
        <w:t xml:space="preserve">3.9. Решение о дате, месте и времени проведения конкурса принимается конкурсной комиссией посте окончания срока подачи документов.</w:t>
      </w:r>
    </w:p>
    <w:p>
      <w:pPr>
        <w:pStyle w:val="0"/>
        <w:spacing w:before="200" w:line-rule="auto"/>
        <w:ind w:firstLine="540"/>
        <w:jc w:val="both"/>
      </w:pPr>
      <w:r>
        <w:rPr>
          <w:sz w:val="20"/>
        </w:rPr>
        <w:t xml:space="preserve">3.10. Организация и проведение конкурса возлагается на конкурсную комиссию.</w:t>
      </w:r>
    </w:p>
    <w:p>
      <w:pPr>
        <w:pStyle w:val="0"/>
        <w:spacing w:before="200" w:line-rule="auto"/>
        <w:ind w:firstLine="540"/>
        <w:jc w:val="both"/>
      </w:pPr>
      <w:r>
        <w:rPr>
          <w:sz w:val="20"/>
        </w:rPr>
        <w:t xml:space="preserve">3.11. На заседании конкурсной комиссии изучаются документы, представленные кандидатами, на предмет соответствия кандидатов требованиям, установленным настоящим Положением, а также на предмет соответствия документов требованиям установленным </w:t>
      </w:r>
      <w:hyperlink w:history="0" w:anchor="P107" w:tooltip="3.7.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срока приема документов на участие в конкурсе представляют лично должностному лицу Министерства, являющемуся секретарем конкурсной комиссии:">
        <w:r>
          <w:rPr>
            <w:sz w:val="20"/>
            <w:color w:val="0000ff"/>
          </w:rPr>
          <w:t xml:space="preserve">пунктом 3.7</w:t>
        </w:r>
      </w:hyperlink>
      <w:r>
        <w:rPr>
          <w:sz w:val="20"/>
        </w:rPr>
        <w:t xml:space="preserve"> настоящего Положения.</w:t>
      </w:r>
    </w:p>
    <w:p>
      <w:pPr>
        <w:pStyle w:val="0"/>
        <w:spacing w:before="200" w:line-rule="auto"/>
        <w:ind w:firstLine="540"/>
        <w:jc w:val="both"/>
      </w:pPr>
      <w:r>
        <w:rPr>
          <w:sz w:val="20"/>
        </w:rPr>
        <w:t xml:space="preserve">По итогам рассмотрения конкурсная комиссия производит оценку кандидатов на основании представленных документов и принимает решение в отношении каждого кандидата о соответствии либо несоответствии требованиям, установленным настоящим Положением.</w:t>
      </w:r>
    </w:p>
    <w:p>
      <w:pPr>
        <w:pStyle w:val="0"/>
        <w:spacing w:before="200" w:line-rule="auto"/>
        <w:ind w:firstLine="540"/>
        <w:jc w:val="both"/>
      </w:pPr>
      <w:r>
        <w:rPr>
          <w:sz w:val="20"/>
        </w:rPr>
        <w:t xml:space="preserve">3.12. Конкурсная комиссия принимает решение о несоответствии кандидата в следующих случаях:</w:t>
      </w:r>
    </w:p>
    <w:p>
      <w:pPr>
        <w:pStyle w:val="0"/>
        <w:spacing w:before="200" w:line-rule="auto"/>
        <w:ind w:firstLine="540"/>
        <w:jc w:val="both"/>
      </w:pPr>
      <w:r>
        <w:rPr>
          <w:sz w:val="20"/>
        </w:rPr>
        <w:t xml:space="preserve">несоответствие кандидата требованиям, установленным настоящим Положением;</w:t>
      </w:r>
    </w:p>
    <w:p>
      <w:pPr>
        <w:pStyle w:val="0"/>
        <w:spacing w:before="200" w:line-rule="auto"/>
        <w:ind w:firstLine="540"/>
        <w:jc w:val="both"/>
      </w:pPr>
      <w:r>
        <w:rPr>
          <w:sz w:val="20"/>
        </w:rPr>
        <w:t xml:space="preserve">несоответствие представленных документов требованиям, установленным </w:t>
      </w:r>
      <w:hyperlink w:history="0" w:anchor="P107" w:tooltip="3.7.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срока приема документов на участие в конкурсе представляют лично должностному лицу Министерства, являющемуся секретарем конкурсной комиссии:">
        <w:r>
          <w:rPr>
            <w:sz w:val="20"/>
            <w:color w:val="0000ff"/>
          </w:rPr>
          <w:t xml:space="preserve">пунктом 3.7</w:t>
        </w:r>
      </w:hyperlink>
      <w:r>
        <w:rPr>
          <w:sz w:val="20"/>
        </w:rPr>
        <w:t xml:space="preserve"> настоящего Положения;</w:t>
      </w:r>
    </w:p>
    <w:p>
      <w:pPr>
        <w:pStyle w:val="0"/>
        <w:spacing w:before="200" w:line-rule="auto"/>
        <w:ind w:firstLine="540"/>
        <w:jc w:val="both"/>
      </w:pPr>
      <w:r>
        <w:rPr>
          <w:sz w:val="20"/>
        </w:rPr>
        <w:t xml:space="preserve">представление неполного комплекта документов на участие в конкурсе либо наличие в представленных документах неполных, неточных и (или) недостоверных сведений.</w:t>
      </w:r>
    </w:p>
    <w:p>
      <w:pPr>
        <w:pStyle w:val="0"/>
        <w:spacing w:before="200" w:line-rule="auto"/>
        <w:ind w:firstLine="540"/>
        <w:jc w:val="both"/>
      </w:pPr>
      <w:r>
        <w:rPr>
          <w:sz w:val="20"/>
        </w:rPr>
        <w:t xml:space="preserve">3.13. В случае, если для участия в конкурсе поступила заявка только от одного кандидата, конкурсная комиссия принимает решение о признании конкурса несостоявшимся.</w:t>
      </w:r>
    </w:p>
    <w:p>
      <w:pPr>
        <w:pStyle w:val="0"/>
        <w:spacing w:before="200" w:line-rule="auto"/>
        <w:ind w:firstLine="540"/>
        <w:jc w:val="both"/>
      </w:pPr>
      <w:r>
        <w:rPr>
          <w:sz w:val="20"/>
        </w:rPr>
        <w:t xml:space="preserve">3.14. Каждый кандидат, признанный соответствующим требованиям, установленным настоящим Положением, оценивается конкурсной комиссией с присвоением баллов (от 0 до 8) по каждому критерию:</w:t>
      </w:r>
    </w:p>
    <w:p>
      <w:pPr>
        <w:pStyle w:val="0"/>
        <w:spacing w:before="200" w:line-rule="auto"/>
        <w:ind w:firstLine="540"/>
        <w:jc w:val="both"/>
      </w:pPr>
      <w:r>
        <w:rPr>
          <w:sz w:val="20"/>
        </w:rPr>
        <w:t xml:space="preserve">наличие ученого звания или степени;</w:t>
      </w:r>
    </w:p>
    <w:p>
      <w:pPr>
        <w:pStyle w:val="0"/>
        <w:spacing w:before="200" w:line-rule="auto"/>
        <w:ind w:firstLine="540"/>
        <w:jc w:val="both"/>
      </w:pPr>
      <w:r>
        <w:rPr>
          <w:sz w:val="20"/>
        </w:rPr>
        <w:t xml:space="preserve">наличие научных публикаций или работ и других научных достижений в сфере деятельности Министерства;</w:t>
      </w:r>
    </w:p>
    <w:p>
      <w:pPr>
        <w:pStyle w:val="0"/>
        <w:spacing w:before="200" w:line-rule="auto"/>
        <w:ind w:firstLine="540"/>
        <w:jc w:val="both"/>
      </w:pPr>
      <w:r>
        <w:rPr>
          <w:sz w:val="20"/>
        </w:rPr>
        <w:t xml:space="preserve">наличие опыта в сфере деятельности Министерства; наличие опыта общественной деятельности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наличие опыта участия в рабочих группах, экспертных, координационных и иных совещательных органах при государственных органах и органах местного самоуправления.</w:t>
      </w:r>
    </w:p>
    <w:p>
      <w:pPr>
        <w:pStyle w:val="0"/>
        <w:spacing w:before="200" w:line-rule="auto"/>
        <w:ind w:firstLine="540"/>
        <w:jc w:val="both"/>
      </w:pPr>
      <w:r>
        <w:rPr>
          <w:sz w:val="20"/>
        </w:rPr>
        <w:t xml:space="preserve">3.15. Решения конкурсной комиссии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конкурсной комиссии оформляются протоколом, который подписывается председателем конкурсной комиссии, его заместителем, секретарем и всеми присутствующими на заседаниях конкурсной комиссии членами.</w:t>
      </w:r>
    </w:p>
    <w:p>
      <w:pPr>
        <w:pStyle w:val="0"/>
        <w:spacing w:before="200" w:line-rule="auto"/>
        <w:ind w:firstLine="540"/>
        <w:jc w:val="both"/>
      </w:pPr>
      <w:r>
        <w:rPr>
          <w:sz w:val="20"/>
        </w:rPr>
        <w:t xml:space="preserve">Протокол конкурсной комиссии должен содержать сведения:</w:t>
      </w:r>
    </w:p>
    <w:p>
      <w:pPr>
        <w:pStyle w:val="0"/>
        <w:spacing w:before="200" w:line-rule="auto"/>
        <w:ind w:firstLine="540"/>
        <w:jc w:val="both"/>
      </w:pPr>
      <w:r>
        <w:rPr>
          <w:sz w:val="20"/>
        </w:rPr>
        <w:t xml:space="preserve">об участниках, не допущенных к участию в конкурсе;</w:t>
      </w:r>
    </w:p>
    <w:p>
      <w:pPr>
        <w:pStyle w:val="0"/>
        <w:spacing w:before="200" w:line-rule="auto"/>
        <w:ind w:firstLine="540"/>
        <w:jc w:val="both"/>
      </w:pPr>
      <w:r>
        <w:rPr>
          <w:sz w:val="20"/>
        </w:rPr>
        <w:t xml:space="preserve">об участниках, допущенных к участию в конкурсе;</w:t>
      </w:r>
    </w:p>
    <w:p>
      <w:pPr>
        <w:pStyle w:val="0"/>
        <w:spacing w:before="200" w:line-rule="auto"/>
        <w:ind w:firstLine="540"/>
        <w:jc w:val="both"/>
      </w:pPr>
      <w:r>
        <w:rPr>
          <w:sz w:val="20"/>
        </w:rPr>
        <w:t xml:space="preserve">об участниках, ставших победителями конкурса.</w:t>
      </w:r>
    </w:p>
    <w:p>
      <w:pPr>
        <w:pStyle w:val="0"/>
        <w:spacing w:before="200" w:line-rule="auto"/>
        <w:ind w:firstLine="540"/>
        <w:jc w:val="both"/>
      </w:pPr>
      <w:r>
        <w:rPr>
          <w:sz w:val="20"/>
        </w:rPr>
        <w:t xml:space="preserve">3.16. Информация о результатах конкурса в семидневный срок со дня его завершения направляется в адрес Общественной палаты Тамбовской области, общественных объединений и иных негосударственных некоммерческих организаций, которыми были выдвинуты соответствующие кандидатуры для участия в конкурсе, и размещается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3.17. На основании протокола конкурсной комиссии издается приказ Министерства об утверждении состава Общественного совета.</w:t>
      </w:r>
    </w:p>
    <w:p>
      <w:pPr>
        <w:pStyle w:val="0"/>
        <w:spacing w:before="200" w:line-rule="auto"/>
        <w:ind w:firstLine="540"/>
        <w:jc w:val="both"/>
      </w:pPr>
      <w:r>
        <w:rPr>
          <w:sz w:val="20"/>
        </w:rPr>
        <w:t xml:space="preserve">3.18. Министерство в течение пяти рабочих дней после вступления в силу приказа Министерства, которым утвержден состав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Тамбовской области.</w:t>
      </w:r>
    </w:p>
    <w:p>
      <w:pPr>
        <w:pStyle w:val="0"/>
        <w:ind w:firstLine="540"/>
        <w:jc w:val="both"/>
      </w:pPr>
      <w:r>
        <w:rPr>
          <w:sz w:val="20"/>
        </w:rPr>
      </w:r>
    </w:p>
    <w:p>
      <w:pPr>
        <w:pStyle w:val="2"/>
        <w:outlineLvl w:val="1"/>
        <w:jc w:val="center"/>
      </w:pPr>
      <w:r>
        <w:rPr>
          <w:sz w:val="20"/>
        </w:rPr>
        <w:t xml:space="preserve">4. Порядок деятельности Общественного совета</w:t>
      </w:r>
    </w:p>
    <w:p>
      <w:pPr>
        <w:pStyle w:val="0"/>
        <w:ind w:firstLine="540"/>
        <w:jc w:val="both"/>
      </w:pPr>
      <w:r>
        <w:rPr>
          <w:sz w:val="20"/>
        </w:rPr>
      </w:r>
    </w:p>
    <w:p>
      <w:pPr>
        <w:pStyle w:val="0"/>
        <w:ind w:firstLine="540"/>
        <w:jc w:val="both"/>
      </w:pPr>
      <w:r>
        <w:rPr>
          <w:sz w:val="20"/>
        </w:rPr>
        <w:t xml:space="preserve">4.1. Общественный совет осуществляет деятельность в соответствии с планом работы на очередной календарный год, утвержденным на его заседании и согласованным с министром культуры Тамбовской области.</w:t>
      </w:r>
    </w:p>
    <w:p>
      <w:pPr>
        <w:pStyle w:val="0"/>
        <w:spacing w:before="200" w:line-rule="auto"/>
        <w:ind w:firstLine="540"/>
        <w:jc w:val="both"/>
      </w:pPr>
      <w:r>
        <w:rPr>
          <w:sz w:val="20"/>
        </w:rPr>
        <w:t xml:space="preserve">4.2.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Общественного совета.</w:t>
      </w:r>
    </w:p>
    <w:p>
      <w:pPr>
        <w:pStyle w:val="0"/>
        <w:spacing w:before="200" w:line-rule="auto"/>
        <w:ind w:firstLine="540"/>
        <w:jc w:val="both"/>
      </w:pPr>
      <w:r>
        <w:rPr>
          <w:sz w:val="20"/>
        </w:rPr>
        <w:t xml:space="preserve">4.3. На первом заседании Общественный совет большинством голосов его членов избирает председателя Общественного совета, заместителя председателя Общественного совета, секретаря Общественного совета.</w:t>
      </w:r>
    </w:p>
    <w:p>
      <w:pPr>
        <w:pStyle w:val="0"/>
        <w:spacing w:before="200" w:line-rule="auto"/>
        <w:ind w:firstLine="540"/>
        <w:jc w:val="both"/>
      </w:pPr>
      <w:r>
        <w:rPr>
          <w:sz w:val="20"/>
        </w:rPr>
        <w:t xml:space="preserve">4.4. Председатель Общественного совета:</w:t>
      </w:r>
    </w:p>
    <w:p>
      <w:pPr>
        <w:pStyle w:val="0"/>
        <w:spacing w:before="200" w:line-rule="auto"/>
        <w:ind w:firstLine="540"/>
        <w:jc w:val="both"/>
      </w:pPr>
      <w:r>
        <w:rPr>
          <w:sz w:val="20"/>
        </w:rPr>
        <w:t xml:space="preserve">4.4.1. определяет приоритетные направления деятельности Общественного совета, организует его работу и председательствует на заседаниях;</w:t>
      </w:r>
    </w:p>
    <w:p>
      <w:pPr>
        <w:pStyle w:val="0"/>
        <w:spacing w:before="200" w:line-rule="auto"/>
        <w:ind w:firstLine="540"/>
        <w:jc w:val="both"/>
      </w:pPr>
      <w:r>
        <w:rPr>
          <w:sz w:val="20"/>
        </w:rPr>
        <w:t xml:space="preserve">4.4.2. 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4.4.3. координирует деятельность Общественного совета;</w:t>
      </w:r>
    </w:p>
    <w:p>
      <w:pPr>
        <w:pStyle w:val="0"/>
        <w:spacing w:before="200" w:line-rule="auto"/>
        <w:ind w:firstLine="540"/>
        <w:jc w:val="both"/>
      </w:pPr>
      <w:r>
        <w:rPr>
          <w:sz w:val="20"/>
        </w:rPr>
        <w:t xml:space="preserve">4.4.4. взаимодействует с министром культуры Тамбовской области по вопросам реализации решений Общественного совета, изменению его состава;</w:t>
      </w:r>
    </w:p>
    <w:p>
      <w:pPr>
        <w:pStyle w:val="0"/>
        <w:spacing w:before="200" w:line-rule="auto"/>
        <w:ind w:firstLine="540"/>
        <w:jc w:val="both"/>
      </w:pPr>
      <w:r>
        <w:rPr>
          <w:sz w:val="20"/>
        </w:rPr>
        <w:t xml:space="preserve">4.4.5.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4.4.6.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4.5. В отсутствие председателя Общественного совета его функции выполняет заместитель председателя Общественного совета.</w:t>
      </w:r>
    </w:p>
    <w:p>
      <w:pPr>
        <w:pStyle w:val="0"/>
        <w:spacing w:before="200" w:line-rule="auto"/>
        <w:ind w:firstLine="540"/>
        <w:jc w:val="both"/>
      </w:pPr>
      <w:r>
        <w:rPr>
          <w:sz w:val="20"/>
        </w:rPr>
        <w:t xml:space="preserve">4.6. Секретарь Общественного совета:</w:t>
      </w:r>
    </w:p>
    <w:p>
      <w:pPr>
        <w:pStyle w:val="0"/>
        <w:spacing w:before="200" w:line-rule="auto"/>
        <w:ind w:firstLine="540"/>
        <w:jc w:val="both"/>
      </w:pPr>
      <w:r>
        <w:rPr>
          <w:sz w:val="20"/>
        </w:rPr>
        <w:t xml:space="preserve">4.6.1. организует текущую деятельность Общественного совета;</w:t>
      </w:r>
    </w:p>
    <w:p>
      <w:pPr>
        <w:pStyle w:val="0"/>
        <w:spacing w:before="200" w:line-rule="auto"/>
        <w:ind w:firstLine="540"/>
        <w:jc w:val="both"/>
      </w:pPr>
      <w:r>
        <w:rPr>
          <w:sz w:val="20"/>
        </w:rPr>
        <w:t xml:space="preserve">4.6.2.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4.6.3. во взаимодействии с членами Общественного совета 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4.6.4. организует делопроизводство.</w:t>
      </w:r>
    </w:p>
    <w:p>
      <w:pPr>
        <w:pStyle w:val="0"/>
        <w:spacing w:before="200" w:line-rule="auto"/>
        <w:ind w:firstLine="540"/>
        <w:jc w:val="both"/>
      </w:pPr>
      <w:r>
        <w:rPr>
          <w:sz w:val="20"/>
        </w:rPr>
        <w:t xml:space="preserve">4.7. Члены Общественного совета имеют право:</w:t>
      </w:r>
    </w:p>
    <w:p>
      <w:pPr>
        <w:pStyle w:val="0"/>
        <w:spacing w:before="200" w:line-rule="auto"/>
        <w:ind w:firstLine="540"/>
        <w:jc w:val="both"/>
      </w:pPr>
      <w:r>
        <w:rPr>
          <w:sz w:val="20"/>
        </w:rPr>
        <w:t xml:space="preserve">4.7.1. вносить предложения относительно формирования планов работы Общественного совета и повестки дня его заседания;</w:t>
      </w:r>
    </w:p>
    <w:p>
      <w:pPr>
        <w:pStyle w:val="0"/>
        <w:spacing w:before="200" w:line-rule="auto"/>
        <w:ind w:firstLine="540"/>
        <w:jc w:val="both"/>
      </w:pPr>
      <w:r>
        <w:rPr>
          <w:sz w:val="20"/>
        </w:rPr>
        <w:t xml:space="preserve">4.7.2. знакомиться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4.7.3.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4.7.4.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4.8. Члены Общественного совета обязаны:</w:t>
      </w:r>
    </w:p>
    <w:p>
      <w:pPr>
        <w:pStyle w:val="0"/>
        <w:spacing w:before="200" w:line-rule="auto"/>
        <w:ind w:firstLine="540"/>
        <w:jc w:val="both"/>
      </w:pPr>
      <w:r>
        <w:rPr>
          <w:sz w:val="20"/>
        </w:rPr>
        <w:t xml:space="preserve">4.8.1.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4.8.2.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4.8.3.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4.8.4. информировать о возникновении яичной заинтересованности, которая может привести к конфликту интересов;</w:t>
      </w:r>
    </w:p>
    <w:p>
      <w:pPr>
        <w:pStyle w:val="0"/>
        <w:spacing w:before="200" w:line-rule="auto"/>
        <w:ind w:firstLine="540"/>
        <w:jc w:val="both"/>
      </w:pPr>
      <w:r>
        <w:rPr>
          <w:sz w:val="20"/>
        </w:rPr>
        <w:t xml:space="preserve">4.9.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Общественного совета и секретарь Общественного совета.</w:t>
      </w:r>
    </w:p>
    <w:p>
      <w:pPr>
        <w:pStyle w:val="0"/>
        <w:spacing w:before="200" w:line-rule="auto"/>
        <w:ind w:firstLine="540"/>
        <w:jc w:val="both"/>
      </w:pPr>
      <w:r>
        <w:rPr>
          <w:sz w:val="20"/>
        </w:rPr>
        <w:t xml:space="preserve">Копии протоколов представляются министру культуры Тамбовской области в течение 7 календарных дней со дня их подписания.</w:t>
      </w:r>
    </w:p>
    <w:p>
      <w:pPr>
        <w:pStyle w:val="0"/>
        <w:spacing w:before="200" w:line-rule="auto"/>
        <w:ind w:firstLine="540"/>
        <w:jc w:val="both"/>
      </w:pPr>
      <w:r>
        <w:rPr>
          <w:sz w:val="20"/>
        </w:rPr>
        <w:t xml:space="preserve">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Общественным советом по результатам общественного контроля, в течение 5 рабочих дней после дня его составления направляется Общественным советом министру культуры Тамбовской области для рассмотрения.</w:t>
      </w:r>
    </w:p>
    <w:p>
      <w:pPr>
        <w:pStyle w:val="0"/>
        <w:spacing w:before="200" w:line-rule="auto"/>
        <w:ind w:firstLine="540"/>
        <w:jc w:val="both"/>
      </w:pPr>
      <w:r>
        <w:rPr>
          <w:sz w:val="20"/>
        </w:rPr>
        <w:t xml:space="preserve">Министерство рассматривает подготовленные Общественным советом по результатам общественного контроля итоговые документы в течение 30 календарных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Тамбовской области, учитывает предложения, рекомендации и выводы, содержащиеся в этих документах, и принимает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Информация о результатах рассмотрения итоговых документов направляется Министерством в Общественный совет в письменной форме в пределах срока, установленного в настоящем абзаце, для их рассмотрения.</w:t>
      </w:r>
    </w:p>
    <w:p>
      <w:pPr>
        <w:pStyle w:val="0"/>
        <w:spacing w:before="200" w:line-rule="auto"/>
        <w:ind w:firstLine="540"/>
        <w:jc w:val="both"/>
      </w:pPr>
      <w:r>
        <w:rPr>
          <w:sz w:val="20"/>
        </w:rPr>
        <w:t xml:space="preserve">Общественный совет осуществляет определение и обнародование результатов общественного контроля в порядке, предусмотренном Федеральным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в том числе обнародует информацию о своей деятельности, о проводимых мероприятиях общественного контроля и об их результатах, размещает ее на официальном сайте Министерства в информационно-телекоммуникационной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4.10. По запросам Общественного совета Министерство в течение 20 календарных дней представляет Общественному совету сведения, необходимые для исполнения его полномочий,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p>
      <w:pPr>
        <w:pStyle w:val="0"/>
        <w:spacing w:before="200" w:line-rule="auto"/>
        <w:ind w:firstLine="540"/>
        <w:jc w:val="both"/>
      </w:pPr>
      <w:r>
        <w:rPr>
          <w:sz w:val="20"/>
        </w:rPr>
        <w:t xml:space="preserve">4.11. Срок полномочий членов Общественного совета истекает через три года со дня издания правового акта о составе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4.11.1. письменного заявления о выходе из состава Общественного совета;</w:t>
      </w:r>
    </w:p>
    <w:bookmarkStart w:id="180" w:name="P180"/>
    <w:bookmarkEnd w:id="180"/>
    <w:p>
      <w:pPr>
        <w:pStyle w:val="0"/>
        <w:spacing w:before="200" w:line-rule="auto"/>
        <w:ind w:firstLine="540"/>
        <w:jc w:val="both"/>
      </w:pPr>
      <w:r>
        <w:rPr>
          <w:sz w:val="20"/>
        </w:rPr>
        <w:t xml:space="preserve">4.11.2.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4.11.3. вступления в законную силу обвинительного приговора суда;</w:t>
      </w:r>
    </w:p>
    <w:p>
      <w:pPr>
        <w:pStyle w:val="0"/>
        <w:spacing w:before="200" w:line-rule="auto"/>
        <w:ind w:firstLine="540"/>
        <w:jc w:val="both"/>
      </w:pPr>
      <w:r>
        <w:rPr>
          <w:sz w:val="20"/>
        </w:rPr>
        <w:t xml:space="preserve">4.11.4.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4.11.5. смерти;</w:t>
      </w:r>
    </w:p>
    <w:p>
      <w:pPr>
        <w:pStyle w:val="0"/>
        <w:spacing w:before="200" w:line-rule="auto"/>
        <w:ind w:firstLine="540"/>
        <w:jc w:val="both"/>
      </w:pPr>
      <w:r>
        <w:rPr>
          <w:sz w:val="20"/>
        </w:rPr>
        <w:t xml:space="preserve">4.11.6. наступления обстоятельств, в силу которых член Общественного совета входит в крут лиц, указанных в </w:t>
      </w:r>
      <w:hyperlink w:history="0" w:anchor="P104" w:tooltip="3.6. Требования к кандидатам:">
        <w:r>
          <w:rPr>
            <w:sz w:val="20"/>
            <w:color w:val="0000ff"/>
          </w:rPr>
          <w:t xml:space="preserve">подпункте 3.6</w:t>
        </w:r>
      </w:hyperlink>
      <w:r>
        <w:rPr>
          <w:sz w:val="20"/>
        </w:rPr>
        <w:t xml:space="preserve"> настоящего Положения;</w:t>
      </w:r>
    </w:p>
    <w:p>
      <w:pPr>
        <w:pStyle w:val="0"/>
        <w:spacing w:before="200" w:line-rule="auto"/>
        <w:ind w:firstLine="540"/>
        <w:jc w:val="both"/>
      </w:pPr>
      <w:r>
        <w:rPr>
          <w:sz w:val="20"/>
        </w:rPr>
        <w:t xml:space="preserve">4.11.7. несоблюдения, неисполнения и (или) ненадлежащего исполнения федерального законодательства и законодательства Тамбовской области об общественном контроле;</w:t>
      </w:r>
    </w:p>
    <w:p>
      <w:pPr>
        <w:pStyle w:val="0"/>
        <w:spacing w:before="200" w:line-rule="auto"/>
        <w:ind w:firstLine="540"/>
        <w:jc w:val="both"/>
      </w:pPr>
      <w:r>
        <w:rPr>
          <w:sz w:val="20"/>
        </w:rPr>
        <w:t xml:space="preserve">4.11.8. прекращения членства в Общественной палате Тамбовской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bookmarkStart w:id="187" w:name="P187"/>
    <w:bookmarkEnd w:id="187"/>
    <w:p>
      <w:pPr>
        <w:pStyle w:val="0"/>
        <w:spacing w:before="200" w:line-rule="auto"/>
        <w:ind w:firstLine="540"/>
        <w:jc w:val="both"/>
      </w:pPr>
      <w:r>
        <w:rPr>
          <w:sz w:val="20"/>
        </w:rPr>
        <w:t xml:space="preserve">4.11.9.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4.11.10. реорганизации (ликвидации) Министерства.</w:t>
      </w:r>
    </w:p>
    <w:p>
      <w:pPr>
        <w:pStyle w:val="0"/>
        <w:spacing w:before="200" w:line-rule="auto"/>
        <w:ind w:firstLine="540"/>
        <w:jc w:val="both"/>
      </w:pPr>
      <w:r>
        <w:rPr>
          <w:sz w:val="20"/>
        </w:rPr>
        <w:t xml:space="preserve">Досрочное прекращение полномочий члена Общественного совета по письменному заявлению о выходе из состава Общественного совета оформляется решением председателя Общественного совета в течение 7 календарных дней со дня его поступления в Общественный совет. О принятом решении Общественный совет уведомляет в письменной форме министра культуры Тамбовской области в течение 10 календарных дней со дня его принятия.</w:t>
      </w:r>
    </w:p>
    <w:p>
      <w:pPr>
        <w:pStyle w:val="0"/>
        <w:spacing w:before="200" w:line-rule="auto"/>
        <w:ind w:firstLine="540"/>
        <w:jc w:val="both"/>
      </w:pPr>
      <w:r>
        <w:rPr>
          <w:sz w:val="20"/>
        </w:rPr>
        <w:t xml:space="preserve">Досрочное прекращение полномочий члена Общественного совета по основаниям, предусмотренным </w:t>
      </w:r>
      <w:hyperlink w:history="0" w:anchor="P180" w:tooltip="4.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4.11.2</w:t>
        </w:r>
      </w:hyperlink>
      <w:r>
        <w:rPr>
          <w:sz w:val="20"/>
        </w:rPr>
        <w:t xml:space="preserve"> - </w:t>
      </w:r>
      <w:hyperlink w:history="0" w:anchor="P187" w:tooltip="4.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
        <w:r>
          <w:rPr>
            <w:sz w:val="20"/>
            <w:color w:val="0000ff"/>
          </w:rPr>
          <w:t xml:space="preserve">4.11.9</w:t>
        </w:r>
      </w:hyperlink>
      <w:r>
        <w:rPr>
          <w:sz w:val="20"/>
        </w:rPr>
        <w:t xml:space="preserve"> настоящего Положения, оформляется решением Общественного совета в течение 30 календарных дней со дня их возникновения, предварительно согласованным министром культуры Тамбовской области.</w:t>
      </w:r>
    </w:p>
    <w:p>
      <w:pPr>
        <w:pStyle w:val="0"/>
        <w:spacing w:before="200" w:line-rule="auto"/>
        <w:ind w:firstLine="540"/>
        <w:jc w:val="both"/>
      </w:pPr>
      <w:r>
        <w:rPr>
          <w:sz w:val="20"/>
        </w:rPr>
        <w:t xml:space="preserve">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w:anchor="P75" w:tooltip="3. Формирование Общественного совета">
        <w:r>
          <w:rPr>
            <w:sz w:val="20"/>
            <w:color w:val="0000ff"/>
          </w:rPr>
          <w:t xml:space="preserve">разделом 3</w:t>
        </w:r>
      </w:hyperlink>
      <w:r>
        <w:rPr>
          <w:sz w:val="20"/>
        </w:rPr>
        <w:t xml:space="preserve"> настоящего Положения;</w:t>
      </w:r>
    </w:p>
    <w:bookmarkStart w:id="192" w:name="P192"/>
    <w:bookmarkEnd w:id="192"/>
    <w:p>
      <w:pPr>
        <w:pStyle w:val="0"/>
        <w:spacing w:before="200" w:line-rule="auto"/>
        <w:ind w:firstLine="540"/>
        <w:jc w:val="both"/>
      </w:pPr>
      <w:r>
        <w:rPr>
          <w:sz w:val="20"/>
        </w:rPr>
        <w:t xml:space="preserve">4.12. Полномочия члена Общественного совета приостанавливаются в случае:</w:t>
      </w:r>
    </w:p>
    <w:bookmarkStart w:id="193" w:name="P193"/>
    <w:bookmarkEnd w:id="193"/>
    <w:p>
      <w:pPr>
        <w:pStyle w:val="0"/>
        <w:spacing w:before="200" w:line-rule="auto"/>
        <w:ind w:firstLine="540"/>
        <w:jc w:val="both"/>
      </w:pPr>
      <w:r>
        <w:rPr>
          <w:sz w:val="20"/>
        </w:rPr>
        <w:t xml:space="preserve">4.12.1.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4.12.2. назначения ему административного наказания в виде административного ареста;</w:t>
      </w:r>
    </w:p>
    <w:bookmarkStart w:id="195" w:name="P195"/>
    <w:bookmarkEnd w:id="195"/>
    <w:p>
      <w:pPr>
        <w:pStyle w:val="0"/>
        <w:spacing w:before="200" w:line-rule="auto"/>
        <w:ind w:firstLine="540"/>
        <w:jc w:val="both"/>
      </w:pPr>
      <w:r>
        <w:rPr>
          <w:sz w:val="20"/>
        </w:rPr>
        <w:t xml:space="preserve">4.12.3. регистрации его в качестве кандидата на государственную должность Российской Федерации, кандидата в депутаты законодательного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spacing w:before="200" w:line-rule="auto"/>
        <w:ind w:firstLine="540"/>
        <w:jc w:val="both"/>
      </w:pPr>
      <w:r>
        <w:rPr>
          <w:sz w:val="20"/>
        </w:rPr>
        <w:t xml:space="preserve">Приостановление полномочий члена Общественного совета оформляется решением Общественного совета в течение 30 календарных дней со дня возникновения оснований, предусмотренных </w:t>
      </w:r>
      <w:hyperlink w:history="0" w:anchor="P193" w:tooltip="4.12.1. предъявления ему в порядке, установленном уголовно-процессуальным законодательством Российской Федерации, обвинения в совершении преступления;">
        <w:r>
          <w:rPr>
            <w:sz w:val="20"/>
            <w:color w:val="0000ff"/>
          </w:rPr>
          <w:t xml:space="preserve">подпунктами 4.12.1</w:t>
        </w:r>
      </w:hyperlink>
      <w:r>
        <w:rPr>
          <w:sz w:val="20"/>
        </w:rPr>
        <w:t xml:space="preserve"> - </w:t>
      </w:r>
      <w:hyperlink w:history="0" w:anchor="P195" w:tooltip="4.12.3. регистрации его в качестве кандидата на государственную должность Российской Федерации, кандидата в депутаты законода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
        <w:r>
          <w:rPr>
            <w:sz w:val="20"/>
            <w:color w:val="0000ff"/>
          </w:rPr>
          <w:t xml:space="preserve">4.12.3</w:t>
        </w:r>
      </w:hyperlink>
      <w:r>
        <w:rPr>
          <w:sz w:val="20"/>
        </w:rPr>
        <w:t xml:space="preserve"> настоящего Положения. Решение Общественного совета предварительно согласовывается с министром культуры Тамбовской области.</w:t>
      </w:r>
    </w:p>
    <w:p>
      <w:pPr>
        <w:pStyle w:val="0"/>
        <w:spacing w:before="200" w:line-rule="auto"/>
        <w:ind w:firstLine="540"/>
        <w:jc w:val="both"/>
      </w:pPr>
      <w:r>
        <w:rPr>
          <w:sz w:val="20"/>
        </w:rPr>
        <w:t xml:space="preserve">4.13. Полномочия члена Общественного совета возобновляются на следующий день после истечения срока применения соответствующей меры либо прекращения обстоятельств, указанных в </w:t>
      </w:r>
      <w:hyperlink w:history="0" w:anchor="P192" w:tooltip="4.12. Полномочия члена Общественного совета приостанавливаются в случае:">
        <w:r>
          <w:rPr>
            <w:sz w:val="20"/>
            <w:color w:val="0000ff"/>
          </w:rPr>
          <w:t xml:space="preserve">пункте 4.12</w:t>
        </w:r>
      </w:hyperlink>
      <w:r>
        <w:rPr>
          <w:sz w:val="20"/>
        </w:rPr>
        <w:t xml:space="preserve"> настоящего Положения.</w:t>
      </w:r>
    </w:p>
    <w:p>
      <w:pPr>
        <w:pStyle w:val="0"/>
        <w:spacing w:before="200" w:line-rule="auto"/>
        <w:ind w:firstLine="540"/>
        <w:jc w:val="both"/>
      </w:pPr>
      <w:r>
        <w:rPr>
          <w:sz w:val="20"/>
        </w:rPr>
        <w:t xml:space="preserve">Возобновление полномочий члена Общественного совета оформляется решением Общественного совета, с последующим уведомлением министра культуры Тамбовской области.</w:t>
      </w:r>
    </w:p>
    <w:p>
      <w:pPr>
        <w:pStyle w:val="0"/>
        <w:spacing w:before="200" w:line-rule="auto"/>
        <w:ind w:firstLine="540"/>
        <w:jc w:val="both"/>
      </w:pPr>
      <w:r>
        <w:rPr>
          <w:sz w:val="20"/>
        </w:rPr>
        <w:t xml:space="preserve">4.14. Организационно-техническое обеспечение деятельности Общественного совета, в том числе включая проведение заседаний, осуществляет Министерство.</w:t>
      </w:r>
    </w:p>
    <w:p>
      <w:pPr>
        <w:pStyle w:val="0"/>
        <w:spacing w:before="200" w:line-rule="auto"/>
        <w:ind w:firstLine="540"/>
        <w:jc w:val="both"/>
      </w:pPr>
      <w:r>
        <w:rPr>
          <w:sz w:val="20"/>
        </w:rPr>
        <w:t xml:space="preserve">4.15. Информация о создании Общественного совета, его составе, планах работы и принятых на заседаниях решениях размещается на официальном сайте Министерства в информационно-телекоммуникационной сети "Интернет".</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культуры</w:t>
      </w:r>
    </w:p>
    <w:p>
      <w:pPr>
        <w:pStyle w:val="0"/>
        <w:jc w:val="right"/>
      </w:pPr>
      <w:r>
        <w:rPr>
          <w:sz w:val="20"/>
        </w:rPr>
        <w:t xml:space="preserve">Тамбовской области</w:t>
      </w:r>
    </w:p>
    <w:p>
      <w:pPr>
        <w:pStyle w:val="0"/>
        <w:jc w:val="center"/>
      </w:pPr>
      <w:r>
        <w:rPr>
          <w:sz w:val="20"/>
        </w:rPr>
      </w:r>
    </w:p>
    <w:bookmarkStart w:id="211" w:name="P211"/>
    <w:bookmarkEnd w:id="211"/>
    <w:p>
      <w:pPr>
        <w:pStyle w:val="1"/>
        <w:jc w:val="both"/>
      </w:pPr>
      <w:r>
        <w:rPr>
          <w:sz w:val="20"/>
        </w:rPr>
        <w:t xml:space="preserve">                                 ЗАЯВЛЕНИЕ</w:t>
      </w:r>
    </w:p>
    <w:p>
      <w:pPr>
        <w:pStyle w:val="1"/>
        <w:jc w:val="both"/>
      </w:pPr>
      <w:r>
        <w:rPr>
          <w:sz w:val="20"/>
        </w:rPr>
        <w:t xml:space="preserve">            о выдвижении кандидата в члены общественного совета</w:t>
      </w:r>
    </w:p>
    <w:p>
      <w:pPr>
        <w:pStyle w:val="1"/>
        <w:jc w:val="both"/>
      </w:pPr>
      <w:r>
        <w:rPr>
          <w:sz w:val="20"/>
        </w:rPr>
        <w:t xml:space="preserve">               при министерстве культуры Тамбовской области</w:t>
      </w:r>
    </w:p>
    <w:p>
      <w:pPr>
        <w:pStyle w:val="1"/>
        <w:jc w:val="both"/>
      </w:pPr>
      <w:r>
        <w:rPr>
          <w:sz w:val="20"/>
        </w:rPr>
      </w:r>
    </w:p>
    <w:p>
      <w:pPr>
        <w:pStyle w:val="1"/>
        <w:jc w:val="both"/>
      </w:pPr>
      <w:r>
        <w:rPr>
          <w:sz w:val="20"/>
        </w:rPr>
        <w:t xml:space="preserve">Наименование  общественного  объединения  (негосударственной некоммерческой</w:t>
      </w:r>
    </w:p>
    <w:p>
      <w:pPr>
        <w:pStyle w:val="1"/>
        <w:jc w:val="both"/>
      </w:pPr>
      <w:r>
        <w:rPr>
          <w:sz w:val="20"/>
        </w:rPr>
        <w:t xml:space="preserve">организации) (адрес места расположения, телефон, электронный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выдвигает кандидата (Ф.И.О.)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в члены общественного совета при министерстве культуры Тамбовской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дата рождения кандидата, гражданство, место жительства,</w:t>
      </w:r>
    </w:p>
    <w:p>
      <w:pPr>
        <w:pStyle w:val="1"/>
        <w:jc w:val="both"/>
      </w:pPr>
      <w:r>
        <w:rPr>
          <w:sz w:val="20"/>
        </w:rPr>
        <w:t xml:space="preserve">                          место работы (службы))</w:t>
      </w:r>
    </w:p>
    <w:p>
      <w:pPr>
        <w:pStyle w:val="1"/>
        <w:jc w:val="both"/>
      </w:pPr>
      <w:r>
        <w:rPr>
          <w:sz w:val="20"/>
        </w:rPr>
      </w:r>
    </w:p>
    <w:p>
      <w:pPr>
        <w:pStyle w:val="1"/>
        <w:jc w:val="both"/>
      </w:pPr>
      <w:r>
        <w:rPr>
          <w:sz w:val="20"/>
        </w:rPr>
        <w:t xml:space="preserve">___________________                                  ______________________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"__" ___________ 20___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культуры</w:t>
      </w:r>
    </w:p>
    <w:p>
      <w:pPr>
        <w:pStyle w:val="0"/>
        <w:jc w:val="right"/>
      </w:pPr>
      <w:r>
        <w:rPr>
          <w:sz w:val="20"/>
        </w:rPr>
        <w:t xml:space="preserve">Тамбовской области</w:t>
      </w:r>
    </w:p>
    <w:p>
      <w:pPr>
        <w:pStyle w:val="0"/>
        <w:jc w:val="right"/>
      </w:pPr>
      <w:r>
        <w:rPr>
          <w:sz w:val="20"/>
        </w:rPr>
      </w:r>
    </w:p>
    <w:bookmarkStart w:id="247" w:name="P247"/>
    <w:bookmarkEnd w:id="247"/>
    <w:p>
      <w:pPr>
        <w:pStyle w:val="1"/>
        <w:jc w:val="both"/>
      </w:pPr>
      <w:r>
        <w:rPr>
          <w:sz w:val="20"/>
        </w:rPr>
        <w:t xml:space="preserve">                                  Анкета</w:t>
      </w:r>
    </w:p>
    <w:p>
      <w:pPr>
        <w:pStyle w:val="1"/>
        <w:jc w:val="both"/>
      </w:pPr>
      <w:r>
        <w:rPr>
          <w:sz w:val="20"/>
        </w:rPr>
        <w:t xml:space="preserve">                  кандидата в члены общественного совета</w:t>
      </w:r>
    </w:p>
    <w:p>
      <w:pPr>
        <w:pStyle w:val="1"/>
        <w:jc w:val="both"/>
      </w:pPr>
      <w:r>
        <w:rPr>
          <w:sz w:val="20"/>
        </w:rPr>
        <w:t xml:space="preserve">               при министерстве культуры Тамбовской области</w:t>
      </w:r>
    </w:p>
    <w:p>
      <w:pPr>
        <w:pStyle w:val="1"/>
        <w:jc w:val="both"/>
      </w:pPr>
      <w:r>
        <w:rPr>
          <w:sz w:val="20"/>
        </w:rPr>
      </w:r>
    </w:p>
    <w:p>
      <w:pPr>
        <w:pStyle w:val="1"/>
        <w:jc w:val="both"/>
      </w:pPr>
      <w:r>
        <w:rPr>
          <w:sz w:val="20"/>
        </w:rPr>
        <w:t xml:space="preserve">                                                             ┌────────────┐</w:t>
      </w:r>
    </w:p>
    <w:p>
      <w:pPr>
        <w:pStyle w:val="1"/>
        <w:jc w:val="both"/>
      </w:pPr>
      <w:r>
        <w:rPr>
          <w:sz w:val="20"/>
        </w:rPr>
        <w:t xml:space="preserve">                                                             │            │</w:t>
      </w:r>
    </w:p>
    <w:p>
      <w:pPr>
        <w:pStyle w:val="1"/>
        <w:jc w:val="both"/>
      </w:pPr>
      <w:r>
        <w:rPr>
          <w:sz w:val="20"/>
        </w:rPr>
        <w:t xml:space="preserve">                                                             │    Место   │</w:t>
      </w:r>
    </w:p>
    <w:p>
      <w:pPr>
        <w:pStyle w:val="1"/>
        <w:jc w:val="both"/>
      </w:pPr>
      <w:r>
        <w:rPr>
          <w:sz w:val="20"/>
        </w:rPr>
        <w:t xml:space="preserve">                                                             │  для фото  │</w:t>
      </w:r>
    </w:p>
    <w:p>
      <w:pPr>
        <w:pStyle w:val="1"/>
        <w:jc w:val="both"/>
      </w:pPr>
      <w:r>
        <w:rPr>
          <w:sz w:val="20"/>
        </w:rPr>
        <w:t xml:space="preserve">                                                             │            │</w:t>
      </w:r>
    </w:p>
    <w:p>
      <w:pPr>
        <w:pStyle w:val="1"/>
        <w:jc w:val="both"/>
      </w:pPr>
      <w:r>
        <w:rPr>
          <w:sz w:val="20"/>
        </w:rPr>
        <w:t xml:space="preserve">                                                             │    3 x 4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8"/>
        <w:gridCol w:w="5046"/>
      </w:tblGrid>
      <w:tr>
        <w:tc>
          <w:tcPr>
            <w:tcW w:w="3968" w:type="dxa"/>
          </w:tcPr>
          <w:p>
            <w:pPr>
              <w:pStyle w:val="0"/>
            </w:pPr>
            <w:r>
              <w:rPr>
                <w:sz w:val="20"/>
              </w:rPr>
              <w:t xml:space="preserve">1. Фамилия</w:t>
            </w:r>
          </w:p>
        </w:tc>
        <w:tc>
          <w:tcPr>
            <w:tcW w:w="5046" w:type="dxa"/>
          </w:tcPr>
          <w:p>
            <w:pPr>
              <w:pStyle w:val="0"/>
            </w:pPr>
            <w:r>
              <w:rPr>
                <w:sz w:val="20"/>
              </w:rPr>
            </w:r>
          </w:p>
        </w:tc>
      </w:tr>
      <w:tr>
        <w:tc>
          <w:tcPr>
            <w:tcW w:w="3968" w:type="dxa"/>
          </w:tcPr>
          <w:p>
            <w:pPr>
              <w:pStyle w:val="0"/>
            </w:pPr>
            <w:r>
              <w:rPr>
                <w:sz w:val="20"/>
              </w:rPr>
              <w:t xml:space="preserve">2. Имя</w:t>
            </w:r>
          </w:p>
        </w:tc>
        <w:tc>
          <w:tcPr>
            <w:tcW w:w="5046" w:type="dxa"/>
          </w:tcPr>
          <w:p>
            <w:pPr>
              <w:pStyle w:val="0"/>
            </w:pPr>
            <w:r>
              <w:rPr>
                <w:sz w:val="20"/>
              </w:rPr>
            </w:r>
          </w:p>
        </w:tc>
      </w:tr>
      <w:tr>
        <w:tc>
          <w:tcPr>
            <w:tcW w:w="3968" w:type="dxa"/>
          </w:tcPr>
          <w:p>
            <w:pPr>
              <w:pStyle w:val="0"/>
            </w:pPr>
            <w:r>
              <w:rPr>
                <w:sz w:val="20"/>
              </w:rPr>
              <w:t xml:space="preserve">3. Отчество</w:t>
            </w:r>
          </w:p>
        </w:tc>
        <w:tc>
          <w:tcPr>
            <w:tcW w:w="5046" w:type="dxa"/>
          </w:tcPr>
          <w:p>
            <w:pPr>
              <w:pStyle w:val="0"/>
            </w:pPr>
            <w:r>
              <w:rPr>
                <w:sz w:val="20"/>
              </w:rPr>
            </w:r>
          </w:p>
        </w:tc>
      </w:tr>
      <w:tr>
        <w:tc>
          <w:tcPr>
            <w:tcW w:w="3968" w:type="dxa"/>
          </w:tcPr>
          <w:p>
            <w:pPr>
              <w:pStyle w:val="0"/>
            </w:pPr>
            <w:r>
              <w:rPr>
                <w:sz w:val="20"/>
              </w:rPr>
              <w:t xml:space="preserve">4. Число, месяц, год и место рождения (село, деревня, город, район, область, край, республика, страна)</w:t>
            </w:r>
          </w:p>
        </w:tc>
        <w:tc>
          <w:tcPr>
            <w:tcW w:w="5046" w:type="dxa"/>
          </w:tcPr>
          <w:p>
            <w:pPr>
              <w:pStyle w:val="0"/>
            </w:pPr>
            <w:r>
              <w:rPr>
                <w:sz w:val="20"/>
              </w:rPr>
            </w:r>
          </w:p>
        </w:tc>
      </w:tr>
      <w:tr>
        <w:tc>
          <w:tcPr>
            <w:tcW w:w="3968" w:type="dxa"/>
          </w:tcPr>
          <w:p>
            <w:pPr>
              <w:pStyle w:val="0"/>
            </w:pPr>
            <w:r>
              <w:rPr>
                <w:sz w:val="20"/>
              </w:rPr>
              <w:t xml:space="preserve">3. Гражданство (если изменяли, то укажите, когда и но какой причине, если имеете гражданство другого государства - укажите)</w:t>
            </w:r>
          </w:p>
        </w:tc>
        <w:tc>
          <w:tcPr>
            <w:tcW w:w="5046" w:type="dxa"/>
          </w:tcPr>
          <w:p>
            <w:pPr>
              <w:pStyle w:val="0"/>
            </w:pPr>
            <w:r>
              <w:rPr>
                <w:sz w:val="20"/>
              </w:rPr>
            </w:r>
          </w:p>
        </w:tc>
      </w:tr>
      <w:tr>
        <w:tc>
          <w:tcPr>
            <w:tcW w:w="3968" w:type="dxa"/>
          </w:tcPr>
          <w:p>
            <w:pPr>
              <w:pStyle w:val="0"/>
            </w:pPr>
            <w:r>
              <w:rPr>
                <w:sz w:val="20"/>
              </w:rPr>
              <w:t xml:space="preserve">6. Образование (когда и какие учебные заведения окончили) Направление подготовки или специальность по диплому Квалификация по диплому</w:t>
            </w:r>
          </w:p>
        </w:tc>
        <w:tc>
          <w:tcPr>
            <w:tcW w:w="5046" w:type="dxa"/>
          </w:tcPr>
          <w:p>
            <w:pPr>
              <w:pStyle w:val="0"/>
            </w:pPr>
            <w:r>
              <w:rPr>
                <w:sz w:val="20"/>
              </w:rPr>
            </w:r>
          </w:p>
        </w:tc>
      </w:tr>
      <w:tr>
        <w:tc>
          <w:tcPr>
            <w:tcW w:w="3968" w:type="dxa"/>
          </w:tcPr>
          <w:p>
            <w:pPr>
              <w:pStyle w:val="0"/>
            </w:pPr>
            <w:r>
              <w:rPr>
                <w:sz w:val="20"/>
              </w:rPr>
              <w:t xml:space="preserve">7.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w:t>
            </w:r>
          </w:p>
        </w:tc>
        <w:tc>
          <w:tcPr>
            <w:tcW w:w="5046" w:type="dxa"/>
          </w:tcPr>
          <w:p>
            <w:pPr>
              <w:pStyle w:val="0"/>
            </w:pPr>
            <w:r>
              <w:rPr>
                <w:sz w:val="20"/>
              </w:rPr>
            </w:r>
          </w:p>
        </w:tc>
      </w:tr>
      <w:tr>
        <w:tc>
          <w:tcPr>
            <w:tcW w:w="3968" w:type="dxa"/>
          </w:tcPr>
          <w:p>
            <w:pPr>
              <w:pStyle w:val="0"/>
            </w:pPr>
            <w:r>
              <w:rPr>
                <w:sz w:val="20"/>
              </w:rPr>
              <w:t xml:space="preserve">8. Семейное положение</w:t>
            </w:r>
          </w:p>
        </w:tc>
        <w:tc>
          <w:tcPr>
            <w:tcW w:w="5046" w:type="dxa"/>
          </w:tcPr>
          <w:p>
            <w:pPr>
              <w:pStyle w:val="0"/>
            </w:pPr>
            <w:r>
              <w:rPr>
                <w:sz w:val="20"/>
              </w:rPr>
            </w:r>
          </w:p>
        </w:tc>
      </w:tr>
      <w:tr>
        <w:tc>
          <w:tcPr>
            <w:tcW w:w="3968" w:type="dxa"/>
          </w:tcPr>
          <w:p>
            <w:pPr>
              <w:pStyle w:val="0"/>
            </w:pPr>
            <w:r>
              <w:rPr>
                <w:sz w:val="20"/>
              </w:rPr>
              <w:t xml:space="preserve">9. Были ли Вы судимы, когда и за что</w:t>
            </w:r>
          </w:p>
        </w:tc>
        <w:tc>
          <w:tcPr>
            <w:tcW w:w="5046" w:type="dxa"/>
          </w:tcPr>
          <w:p>
            <w:pPr>
              <w:pStyle w:val="0"/>
            </w:pPr>
            <w:r>
              <w:rPr>
                <w:sz w:val="20"/>
              </w:rPr>
            </w:r>
          </w:p>
        </w:tc>
      </w:tr>
    </w:tbl>
    <w:p>
      <w:pPr>
        <w:pStyle w:val="0"/>
      </w:pPr>
      <w:r>
        <w:rPr>
          <w:sz w:val="20"/>
        </w:rPr>
      </w:r>
    </w:p>
    <w:p>
      <w:pPr>
        <w:pStyle w:val="1"/>
        <w:jc w:val="both"/>
      </w:pPr>
      <w:r>
        <w:rPr>
          <w:sz w:val="20"/>
        </w:rPr>
        <w:t xml:space="preserve">10. Сведения о трудовой деятельности за последние 10 лет (включая работу по</w:t>
      </w:r>
    </w:p>
    <w:p>
      <w:pPr>
        <w:pStyle w:val="1"/>
        <w:jc w:val="both"/>
      </w:pPr>
      <w:r>
        <w:rPr>
          <w:sz w:val="20"/>
        </w:rPr>
        <w:t xml:space="preserve">совместительству, предпринимательскую деятельность и т.п.)</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531"/>
        <w:gridCol w:w="2948"/>
        <w:gridCol w:w="2551"/>
      </w:tblGrid>
      <w:tr>
        <w:tc>
          <w:tcPr>
            <w:gridSpan w:val="2"/>
            <w:tcW w:w="3515" w:type="dxa"/>
          </w:tcPr>
          <w:p>
            <w:pPr>
              <w:pStyle w:val="0"/>
              <w:jc w:val="center"/>
            </w:pPr>
            <w:r>
              <w:rPr>
                <w:sz w:val="20"/>
              </w:rPr>
              <w:t xml:space="preserve">Месяц и год</w:t>
            </w:r>
          </w:p>
        </w:tc>
        <w:tc>
          <w:tcPr>
            <w:tcW w:w="2948" w:type="dxa"/>
            <w:vMerge w:val="restart"/>
          </w:tcPr>
          <w:p>
            <w:pPr>
              <w:pStyle w:val="0"/>
              <w:jc w:val="center"/>
            </w:pPr>
            <w:r>
              <w:rPr>
                <w:sz w:val="20"/>
              </w:rPr>
              <w:t xml:space="preserve">Должность с указанием организации</w:t>
            </w:r>
          </w:p>
        </w:tc>
        <w:tc>
          <w:tcPr>
            <w:tcW w:w="2551" w:type="dxa"/>
            <w:vMerge w:val="restart"/>
          </w:tcPr>
          <w:p>
            <w:pPr>
              <w:pStyle w:val="0"/>
              <w:jc w:val="center"/>
            </w:pPr>
            <w:r>
              <w:rPr>
                <w:sz w:val="20"/>
              </w:rPr>
              <w:t xml:space="preserve">Адрес организации</w:t>
            </w:r>
          </w:p>
        </w:tc>
      </w:tr>
      <w:tr>
        <w:tc>
          <w:tcPr>
            <w:tcW w:w="1984" w:type="dxa"/>
          </w:tcPr>
          <w:p>
            <w:pPr>
              <w:pStyle w:val="0"/>
              <w:jc w:val="center"/>
            </w:pPr>
            <w:r>
              <w:rPr>
                <w:sz w:val="20"/>
              </w:rPr>
              <w:t xml:space="preserve">поступления</w:t>
            </w:r>
          </w:p>
        </w:tc>
        <w:tc>
          <w:tcPr>
            <w:tcW w:w="1531" w:type="dxa"/>
          </w:tcPr>
          <w:p>
            <w:pPr>
              <w:pStyle w:val="0"/>
              <w:jc w:val="center"/>
            </w:pPr>
            <w:r>
              <w:rPr>
                <w:sz w:val="20"/>
              </w:rPr>
              <w:t xml:space="preserve">ухода</w:t>
            </w:r>
          </w:p>
        </w:tc>
        <w:tc>
          <w:tcPr>
            <w:vMerge w:val="continue"/>
          </w:tcPr>
          <w:p/>
        </w:tc>
        <w:tc>
          <w:tcPr>
            <w:vMerge w:val="continue"/>
          </w:tcPr>
          <w:p/>
        </w:tc>
      </w:tr>
      <w:tr>
        <w:tc>
          <w:tcPr>
            <w:tcW w:w="1984" w:type="dxa"/>
          </w:tcPr>
          <w:p>
            <w:pPr>
              <w:pStyle w:val="0"/>
            </w:pPr>
            <w:r>
              <w:rPr>
                <w:sz w:val="20"/>
              </w:rPr>
            </w:r>
          </w:p>
        </w:tc>
        <w:tc>
          <w:tcPr>
            <w:tcW w:w="1531" w:type="dxa"/>
          </w:tcPr>
          <w:p>
            <w:pPr>
              <w:pStyle w:val="0"/>
            </w:pPr>
            <w:r>
              <w:rPr>
                <w:sz w:val="20"/>
              </w:rPr>
            </w:r>
          </w:p>
        </w:tc>
        <w:tc>
          <w:tcPr>
            <w:tcW w:w="2948" w:type="dxa"/>
          </w:tcPr>
          <w:p>
            <w:pPr>
              <w:pStyle w:val="0"/>
            </w:pPr>
            <w:r>
              <w:rPr>
                <w:sz w:val="20"/>
              </w:rPr>
            </w:r>
          </w:p>
        </w:tc>
        <w:tc>
          <w:tcPr>
            <w:tcW w:w="2551" w:type="dxa"/>
          </w:tcPr>
          <w:p>
            <w:pPr>
              <w:pStyle w:val="0"/>
            </w:pPr>
            <w:r>
              <w:rPr>
                <w:sz w:val="20"/>
              </w:rPr>
            </w:r>
          </w:p>
        </w:tc>
      </w:tr>
      <w:tr>
        <w:tc>
          <w:tcPr>
            <w:tcW w:w="1984" w:type="dxa"/>
          </w:tcPr>
          <w:p>
            <w:pPr>
              <w:pStyle w:val="0"/>
            </w:pPr>
            <w:r>
              <w:rPr>
                <w:sz w:val="20"/>
              </w:rPr>
            </w:r>
          </w:p>
        </w:tc>
        <w:tc>
          <w:tcPr>
            <w:tcW w:w="1531" w:type="dxa"/>
          </w:tcPr>
          <w:p>
            <w:pPr>
              <w:pStyle w:val="0"/>
            </w:pPr>
            <w:r>
              <w:rPr>
                <w:sz w:val="20"/>
              </w:rPr>
            </w:r>
          </w:p>
        </w:tc>
        <w:tc>
          <w:tcPr>
            <w:tcW w:w="2948" w:type="dxa"/>
          </w:tcPr>
          <w:p>
            <w:pPr>
              <w:pStyle w:val="0"/>
            </w:pPr>
            <w:r>
              <w:rPr>
                <w:sz w:val="20"/>
              </w:rPr>
            </w:r>
          </w:p>
        </w:tc>
        <w:tc>
          <w:tcPr>
            <w:tcW w:w="2551" w:type="dxa"/>
          </w:tcPr>
          <w:p>
            <w:pPr>
              <w:pStyle w:val="0"/>
            </w:pPr>
            <w:r>
              <w:rPr>
                <w:sz w:val="20"/>
              </w:rPr>
            </w:r>
          </w:p>
        </w:tc>
      </w:tr>
      <w:tr>
        <w:tc>
          <w:tcPr>
            <w:tcW w:w="1984" w:type="dxa"/>
          </w:tcPr>
          <w:p>
            <w:pPr>
              <w:pStyle w:val="0"/>
            </w:pPr>
            <w:r>
              <w:rPr>
                <w:sz w:val="20"/>
              </w:rPr>
            </w:r>
          </w:p>
        </w:tc>
        <w:tc>
          <w:tcPr>
            <w:tcW w:w="1531" w:type="dxa"/>
          </w:tcPr>
          <w:p>
            <w:pPr>
              <w:pStyle w:val="0"/>
            </w:pPr>
            <w:r>
              <w:rPr>
                <w:sz w:val="20"/>
              </w:rPr>
            </w:r>
          </w:p>
        </w:tc>
        <w:tc>
          <w:tcPr>
            <w:tcW w:w="2948" w:type="dxa"/>
          </w:tcPr>
          <w:p>
            <w:pPr>
              <w:pStyle w:val="0"/>
            </w:pPr>
            <w:r>
              <w:rPr>
                <w:sz w:val="20"/>
              </w:rPr>
            </w:r>
          </w:p>
        </w:tc>
        <w:tc>
          <w:tcPr>
            <w:tcW w:w="2551" w:type="dxa"/>
          </w:tcPr>
          <w:p>
            <w:pPr>
              <w:pStyle w:val="0"/>
            </w:pPr>
            <w:r>
              <w:rPr>
                <w:sz w:val="20"/>
              </w:rPr>
            </w:r>
          </w:p>
        </w:tc>
      </w:tr>
    </w:tbl>
    <w:p>
      <w:pPr>
        <w:pStyle w:val="0"/>
        <w:ind w:firstLine="540"/>
        <w:jc w:val="both"/>
      </w:pPr>
      <w:r>
        <w:rPr>
          <w:sz w:val="20"/>
        </w:rPr>
      </w:r>
    </w:p>
    <w:p>
      <w:pPr>
        <w:pStyle w:val="1"/>
        <w:jc w:val="both"/>
      </w:pPr>
      <w:r>
        <w:rPr>
          <w:sz w:val="20"/>
        </w:rPr>
        <w:t xml:space="preserve">11. Сведения  об  опыте общественной деятельности (представление или защита</w:t>
      </w:r>
    </w:p>
    <w:p>
      <w:pPr>
        <w:pStyle w:val="1"/>
        <w:jc w:val="both"/>
      </w:pPr>
      <w:r>
        <w:rPr>
          <w:sz w:val="20"/>
        </w:rPr>
        <w:t xml:space="preserve">общественных  интересов  и  (или)  выполнение  экспертной  работы  в  сфере</w:t>
      </w:r>
    </w:p>
    <w:p>
      <w:pPr>
        <w:pStyle w:val="1"/>
        <w:jc w:val="both"/>
      </w:pPr>
      <w:r>
        <w:rPr>
          <w:sz w:val="20"/>
        </w:rPr>
        <w:t xml:space="preserve">общественных отношений)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814"/>
        <w:gridCol w:w="2948"/>
        <w:gridCol w:w="2551"/>
      </w:tblGrid>
      <w:tr>
        <w:tc>
          <w:tcPr>
            <w:gridSpan w:val="2"/>
            <w:tcW w:w="3515" w:type="dxa"/>
          </w:tcPr>
          <w:p>
            <w:pPr>
              <w:pStyle w:val="0"/>
              <w:jc w:val="center"/>
            </w:pPr>
            <w:r>
              <w:rPr>
                <w:sz w:val="20"/>
              </w:rPr>
              <w:t xml:space="preserve">Месяц и год</w:t>
            </w:r>
          </w:p>
        </w:tc>
        <w:tc>
          <w:tcPr>
            <w:tcW w:w="2948" w:type="dxa"/>
            <w:vMerge w:val="restart"/>
          </w:tcPr>
          <w:p>
            <w:pPr>
              <w:pStyle w:val="0"/>
              <w:jc w:val="center"/>
            </w:pPr>
            <w:r>
              <w:rPr>
                <w:sz w:val="20"/>
              </w:rPr>
              <w:t xml:space="preserve">Вид общественной деятельности и/или должность, занимаемая позиция</w:t>
            </w:r>
          </w:p>
        </w:tc>
        <w:tc>
          <w:tcPr>
            <w:tcW w:w="2551" w:type="dxa"/>
            <w:vMerge w:val="restart"/>
          </w:tcPr>
          <w:p>
            <w:pPr>
              <w:pStyle w:val="0"/>
              <w:jc w:val="center"/>
            </w:pPr>
            <w:r>
              <w:rPr>
                <w:sz w:val="20"/>
              </w:rPr>
              <w:t xml:space="preserve">Достигнутые результаты</w:t>
            </w:r>
          </w:p>
        </w:tc>
      </w:tr>
      <w:tr>
        <w:tc>
          <w:tcPr>
            <w:tcW w:w="1701" w:type="dxa"/>
          </w:tcPr>
          <w:p>
            <w:pPr>
              <w:pStyle w:val="0"/>
              <w:jc w:val="center"/>
            </w:pPr>
            <w:r>
              <w:rPr>
                <w:sz w:val="20"/>
              </w:rPr>
              <w:t xml:space="preserve">начала</w:t>
            </w:r>
          </w:p>
        </w:tc>
        <w:tc>
          <w:tcPr>
            <w:tcW w:w="1814" w:type="dxa"/>
          </w:tcPr>
          <w:p>
            <w:pPr>
              <w:pStyle w:val="0"/>
              <w:jc w:val="center"/>
            </w:pPr>
            <w:r>
              <w:rPr>
                <w:sz w:val="20"/>
              </w:rPr>
              <w:t xml:space="preserve">окончания</w:t>
            </w:r>
          </w:p>
        </w:tc>
        <w:tc>
          <w:tcPr>
            <w:vMerge w:val="continue"/>
          </w:tcPr>
          <w:p/>
        </w:tc>
        <w:tc>
          <w:tcPr>
            <w:vMerge w:val="continue"/>
          </w:tcPr>
          <w:p/>
        </w:tc>
      </w:tr>
      <w:tr>
        <w:tc>
          <w:tcPr>
            <w:tcW w:w="1701" w:type="dxa"/>
          </w:tcPr>
          <w:p>
            <w:pPr>
              <w:pStyle w:val="0"/>
            </w:pPr>
            <w:r>
              <w:rPr>
                <w:sz w:val="20"/>
              </w:rPr>
            </w:r>
          </w:p>
        </w:tc>
        <w:tc>
          <w:tcPr>
            <w:tcW w:w="1814" w:type="dxa"/>
          </w:tcPr>
          <w:p>
            <w:pPr>
              <w:pStyle w:val="0"/>
            </w:pPr>
            <w:r>
              <w:rPr>
                <w:sz w:val="20"/>
              </w:rPr>
            </w:r>
          </w:p>
        </w:tc>
        <w:tc>
          <w:tcPr>
            <w:tcW w:w="2948" w:type="dxa"/>
          </w:tcPr>
          <w:p>
            <w:pPr>
              <w:pStyle w:val="0"/>
            </w:pPr>
            <w:r>
              <w:rPr>
                <w:sz w:val="20"/>
              </w:rPr>
            </w:r>
          </w:p>
        </w:tc>
        <w:tc>
          <w:tcPr>
            <w:tcW w:w="2551" w:type="dxa"/>
          </w:tcPr>
          <w:p>
            <w:pPr>
              <w:pStyle w:val="0"/>
            </w:pPr>
            <w:r>
              <w:rPr>
                <w:sz w:val="20"/>
              </w:rPr>
            </w:r>
          </w:p>
        </w:tc>
      </w:tr>
      <w:tr>
        <w:tc>
          <w:tcPr>
            <w:tcW w:w="1701" w:type="dxa"/>
          </w:tcPr>
          <w:p>
            <w:pPr>
              <w:pStyle w:val="0"/>
            </w:pPr>
            <w:r>
              <w:rPr>
                <w:sz w:val="20"/>
              </w:rPr>
            </w:r>
          </w:p>
        </w:tc>
        <w:tc>
          <w:tcPr>
            <w:tcW w:w="1814" w:type="dxa"/>
          </w:tcPr>
          <w:p>
            <w:pPr>
              <w:pStyle w:val="0"/>
            </w:pPr>
            <w:r>
              <w:rPr>
                <w:sz w:val="20"/>
              </w:rPr>
            </w:r>
          </w:p>
        </w:tc>
        <w:tc>
          <w:tcPr>
            <w:tcW w:w="2948" w:type="dxa"/>
          </w:tcPr>
          <w:p>
            <w:pPr>
              <w:pStyle w:val="0"/>
            </w:pPr>
            <w:r>
              <w:rPr>
                <w:sz w:val="20"/>
              </w:rPr>
            </w:r>
          </w:p>
        </w:tc>
        <w:tc>
          <w:tcPr>
            <w:tcW w:w="2551" w:type="dxa"/>
          </w:tcPr>
          <w:p>
            <w:pPr>
              <w:pStyle w:val="0"/>
            </w:pPr>
            <w:r>
              <w:rPr>
                <w:sz w:val="20"/>
              </w:rPr>
            </w:r>
          </w:p>
        </w:tc>
      </w:tr>
      <w:tr>
        <w:tc>
          <w:tcPr>
            <w:tcW w:w="1701" w:type="dxa"/>
          </w:tcPr>
          <w:p>
            <w:pPr>
              <w:pStyle w:val="0"/>
            </w:pPr>
            <w:r>
              <w:rPr>
                <w:sz w:val="20"/>
              </w:rPr>
            </w:r>
          </w:p>
        </w:tc>
        <w:tc>
          <w:tcPr>
            <w:tcW w:w="1814" w:type="dxa"/>
          </w:tcPr>
          <w:p>
            <w:pPr>
              <w:pStyle w:val="0"/>
            </w:pPr>
            <w:r>
              <w:rPr>
                <w:sz w:val="20"/>
              </w:rPr>
            </w:r>
          </w:p>
        </w:tc>
        <w:tc>
          <w:tcPr>
            <w:tcW w:w="2948" w:type="dxa"/>
          </w:tcPr>
          <w:p>
            <w:pPr>
              <w:pStyle w:val="0"/>
            </w:pPr>
            <w:r>
              <w:rPr>
                <w:sz w:val="20"/>
              </w:rPr>
            </w:r>
          </w:p>
        </w:tc>
        <w:tc>
          <w:tcPr>
            <w:tcW w:w="2551" w:type="dxa"/>
          </w:tcPr>
          <w:p>
            <w:pPr>
              <w:pStyle w:val="0"/>
            </w:pPr>
            <w:r>
              <w:rPr>
                <w:sz w:val="20"/>
              </w:rPr>
            </w:r>
          </w:p>
        </w:tc>
      </w:tr>
    </w:tbl>
    <w:p>
      <w:pPr>
        <w:pStyle w:val="0"/>
        <w:ind w:firstLine="540"/>
        <w:jc w:val="both"/>
      </w:pPr>
      <w:r>
        <w:rPr>
          <w:sz w:val="20"/>
        </w:rPr>
      </w:r>
    </w:p>
    <w:p>
      <w:pPr>
        <w:pStyle w:val="1"/>
        <w:jc w:val="both"/>
      </w:pPr>
      <w:r>
        <w:rPr>
          <w:sz w:val="20"/>
        </w:rPr>
        <w:t xml:space="preserve">12. Сведения  об  участии  в рабочих группах, экспертных, координационных и</w:t>
      </w:r>
    </w:p>
    <w:p>
      <w:pPr>
        <w:pStyle w:val="1"/>
        <w:jc w:val="both"/>
      </w:pPr>
      <w:r>
        <w:rPr>
          <w:sz w:val="20"/>
        </w:rPr>
        <w:t xml:space="preserve">иных  совещательных  органах при государственных органах и органах местного</w:t>
      </w:r>
    </w:p>
    <w:p>
      <w:pPr>
        <w:pStyle w:val="1"/>
        <w:jc w:val="both"/>
      </w:pPr>
      <w:r>
        <w:rPr>
          <w:sz w:val="20"/>
        </w:rPr>
        <w:t xml:space="preserve">самоуправления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814"/>
        <w:gridCol w:w="2948"/>
        <w:gridCol w:w="2551"/>
      </w:tblGrid>
      <w:tr>
        <w:tc>
          <w:tcPr>
            <w:gridSpan w:val="2"/>
            <w:tcW w:w="3515" w:type="dxa"/>
          </w:tcPr>
          <w:p>
            <w:pPr>
              <w:pStyle w:val="0"/>
              <w:jc w:val="center"/>
            </w:pPr>
            <w:r>
              <w:rPr>
                <w:sz w:val="20"/>
              </w:rPr>
              <w:t xml:space="preserve">Месяц и год</w:t>
            </w:r>
          </w:p>
        </w:tc>
        <w:tc>
          <w:tcPr>
            <w:tcW w:w="2948" w:type="dxa"/>
            <w:vMerge w:val="restart"/>
          </w:tcPr>
          <w:p>
            <w:pPr>
              <w:pStyle w:val="0"/>
              <w:jc w:val="center"/>
            </w:pPr>
            <w:r>
              <w:rPr>
                <w:sz w:val="20"/>
              </w:rPr>
              <w:t xml:space="preserve">Наименование органа (группы), занимаемая позиция</w:t>
            </w:r>
          </w:p>
        </w:tc>
        <w:tc>
          <w:tcPr>
            <w:tcW w:w="2551" w:type="dxa"/>
            <w:vMerge w:val="restart"/>
          </w:tcPr>
          <w:p>
            <w:pPr>
              <w:pStyle w:val="0"/>
              <w:jc w:val="center"/>
            </w:pPr>
            <w:r>
              <w:rPr>
                <w:sz w:val="20"/>
              </w:rPr>
              <w:t xml:space="preserve">Примечание</w:t>
            </w:r>
          </w:p>
        </w:tc>
      </w:tr>
      <w:tr>
        <w:tc>
          <w:tcPr>
            <w:tcW w:w="1701" w:type="dxa"/>
          </w:tcPr>
          <w:p>
            <w:pPr>
              <w:pStyle w:val="0"/>
              <w:jc w:val="center"/>
            </w:pPr>
            <w:r>
              <w:rPr>
                <w:sz w:val="20"/>
              </w:rPr>
              <w:t xml:space="preserve">начала</w:t>
            </w:r>
          </w:p>
        </w:tc>
        <w:tc>
          <w:tcPr>
            <w:tcW w:w="1814" w:type="dxa"/>
          </w:tcPr>
          <w:p>
            <w:pPr>
              <w:pStyle w:val="0"/>
              <w:jc w:val="center"/>
            </w:pPr>
            <w:r>
              <w:rPr>
                <w:sz w:val="20"/>
              </w:rPr>
              <w:t xml:space="preserve">окончания</w:t>
            </w:r>
          </w:p>
        </w:tc>
        <w:tc>
          <w:tcPr>
            <w:vMerge w:val="continue"/>
          </w:tcPr>
          <w:p/>
        </w:tc>
        <w:tc>
          <w:tcPr>
            <w:vMerge w:val="continue"/>
          </w:tcPr>
          <w:p/>
        </w:tc>
      </w:tr>
      <w:tr>
        <w:tc>
          <w:tcPr>
            <w:tcW w:w="1701" w:type="dxa"/>
          </w:tcPr>
          <w:p>
            <w:pPr>
              <w:pStyle w:val="0"/>
            </w:pPr>
            <w:r>
              <w:rPr>
                <w:sz w:val="20"/>
              </w:rPr>
            </w:r>
          </w:p>
        </w:tc>
        <w:tc>
          <w:tcPr>
            <w:tcW w:w="1814" w:type="dxa"/>
          </w:tcPr>
          <w:p>
            <w:pPr>
              <w:pStyle w:val="0"/>
            </w:pPr>
            <w:r>
              <w:rPr>
                <w:sz w:val="20"/>
              </w:rPr>
            </w:r>
          </w:p>
        </w:tc>
        <w:tc>
          <w:tcPr>
            <w:tcW w:w="2948" w:type="dxa"/>
          </w:tcPr>
          <w:p>
            <w:pPr>
              <w:pStyle w:val="0"/>
            </w:pPr>
            <w:r>
              <w:rPr>
                <w:sz w:val="20"/>
              </w:rPr>
            </w:r>
          </w:p>
        </w:tc>
        <w:tc>
          <w:tcPr>
            <w:tcW w:w="2551" w:type="dxa"/>
          </w:tcPr>
          <w:p>
            <w:pPr>
              <w:pStyle w:val="0"/>
            </w:pPr>
            <w:r>
              <w:rPr>
                <w:sz w:val="20"/>
              </w:rPr>
            </w:r>
          </w:p>
        </w:tc>
      </w:tr>
      <w:tr>
        <w:tc>
          <w:tcPr>
            <w:tcW w:w="1701" w:type="dxa"/>
          </w:tcPr>
          <w:p>
            <w:pPr>
              <w:pStyle w:val="0"/>
            </w:pPr>
            <w:r>
              <w:rPr>
                <w:sz w:val="20"/>
              </w:rPr>
            </w:r>
          </w:p>
        </w:tc>
        <w:tc>
          <w:tcPr>
            <w:tcW w:w="1814" w:type="dxa"/>
          </w:tcPr>
          <w:p>
            <w:pPr>
              <w:pStyle w:val="0"/>
            </w:pPr>
            <w:r>
              <w:rPr>
                <w:sz w:val="20"/>
              </w:rPr>
            </w:r>
          </w:p>
        </w:tc>
        <w:tc>
          <w:tcPr>
            <w:tcW w:w="2948" w:type="dxa"/>
          </w:tcPr>
          <w:p>
            <w:pPr>
              <w:pStyle w:val="0"/>
            </w:pPr>
            <w:r>
              <w:rPr>
                <w:sz w:val="20"/>
              </w:rPr>
            </w:r>
          </w:p>
        </w:tc>
        <w:tc>
          <w:tcPr>
            <w:tcW w:w="2551" w:type="dxa"/>
          </w:tcPr>
          <w:p>
            <w:pPr>
              <w:pStyle w:val="0"/>
            </w:pPr>
            <w:r>
              <w:rPr>
                <w:sz w:val="20"/>
              </w:rPr>
            </w:r>
          </w:p>
        </w:tc>
      </w:tr>
      <w:tr>
        <w:tc>
          <w:tcPr>
            <w:tcW w:w="1701" w:type="dxa"/>
          </w:tcPr>
          <w:p>
            <w:pPr>
              <w:pStyle w:val="0"/>
            </w:pPr>
            <w:r>
              <w:rPr>
                <w:sz w:val="20"/>
              </w:rPr>
            </w:r>
          </w:p>
        </w:tc>
        <w:tc>
          <w:tcPr>
            <w:tcW w:w="1814" w:type="dxa"/>
          </w:tcPr>
          <w:p>
            <w:pPr>
              <w:pStyle w:val="0"/>
            </w:pPr>
            <w:r>
              <w:rPr>
                <w:sz w:val="20"/>
              </w:rPr>
            </w:r>
          </w:p>
        </w:tc>
        <w:tc>
          <w:tcPr>
            <w:tcW w:w="2948" w:type="dxa"/>
          </w:tcPr>
          <w:p>
            <w:pPr>
              <w:pStyle w:val="0"/>
            </w:pPr>
            <w:r>
              <w:rPr>
                <w:sz w:val="20"/>
              </w:rPr>
            </w:r>
          </w:p>
        </w:tc>
        <w:tc>
          <w:tcPr>
            <w:tcW w:w="2551" w:type="dxa"/>
          </w:tcPr>
          <w:p>
            <w:pPr>
              <w:pStyle w:val="0"/>
            </w:pPr>
            <w:r>
              <w:rPr>
                <w:sz w:val="20"/>
              </w:rPr>
            </w:r>
          </w:p>
        </w:tc>
      </w:tr>
    </w:tbl>
    <w:p>
      <w:pPr>
        <w:pStyle w:val="0"/>
        <w:ind w:firstLine="540"/>
        <w:jc w:val="both"/>
      </w:pPr>
      <w:r>
        <w:rPr>
          <w:sz w:val="20"/>
        </w:rPr>
      </w:r>
    </w:p>
    <w:p>
      <w:pPr>
        <w:pStyle w:val="1"/>
        <w:jc w:val="both"/>
      </w:pPr>
      <w:r>
        <w:rPr>
          <w:sz w:val="20"/>
        </w:rPr>
        <w:t xml:space="preserve">13. Сведения о научных публикациях или работах и других научных достижениях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4252"/>
        <w:gridCol w:w="2608"/>
      </w:tblGrid>
      <w:tr>
        <w:tc>
          <w:tcPr>
            <w:tcW w:w="2154" w:type="dxa"/>
          </w:tcPr>
          <w:p>
            <w:pPr>
              <w:pStyle w:val="0"/>
              <w:jc w:val="center"/>
            </w:pPr>
            <w:r>
              <w:rPr>
                <w:sz w:val="20"/>
              </w:rPr>
              <w:t xml:space="preserve">Дата опубликования</w:t>
            </w:r>
          </w:p>
        </w:tc>
        <w:tc>
          <w:tcPr>
            <w:tcW w:w="4252" w:type="dxa"/>
          </w:tcPr>
          <w:p>
            <w:pPr>
              <w:pStyle w:val="0"/>
              <w:jc w:val="center"/>
            </w:pPr>
            <w:r>
              <w:rPr>
                <w:sz w:val="20"/>
              </w:rPr>
              <w:t xml:space="preserve">Наименование публикации или работы, научных достижений</w:t>
            </w:r>
          </w:p>
        </w:tc>
        <w:tc>
          <w:tcPr>
            <w:tcW w:w="2608" w:type="dxa"/>
          </w:tcPr>
          <w:p>
            <w:pPr>
              <w:pStyle w:val="0"/>
              <w:jc w:val="center"/>
            </w:pPr>
            <w:r>
              <w:rPr>
                <w:sz w:val="20"/>
              </w:rPr>
              <w:t xml:space="preserve">Источник опубликования</w:t>
            </w:r>
          </w:p>
        </w:tc>
      </w:tr>
      <w:tr>
        <w:tc>
          <w:tcPr>
            <w:tcW w:w="2154" w:type="dxa"/>
          </w:tcPr>
          <w:p>
            <w:pPr>
              <w:pStyle w:val="0"/>
            </w:pPr>
            <w:r>
              <w:rPr>
                <w:sz w:val="20"/>
              </w:rPr>
            </w:r>
          </w:p>
        </w:tc>
        <w:tc>
          <w:tcPr>
            <w:tcW w:w="4252" w:type="dxa"/>
          </w:tcPr>
          <w:p>
            <w:pPr>
              <w:pStyle w:val="0"/>
            </w:pPr>
            <w:r>
              <w:rPr>
                <w:sz w:val="20"/>
              </w:rPr>
            </w:r>
          </w:p>
        </w:tc>
        <w:tc>
          <w:tcPr>
            <w:tcW w:w="2608" w:type="dxa"/>
          </w:tcPr>
          <w:p>
            <w:pPr>
              <w:pStyle w:val="0"/>
            </w:pPr>
            <w:r>
              <w:rPr>
                <w:sz w:val="20"/>
              </w:rPr>
            </w:r>
          </w:p>
        </w:tc>
      </w:tr>
      <w:tr>
        <w:tc>
          <w:tcPr>
            <w:tcW w:w="2154" w:type="dxa"/>
          </w:tcPr>
          <w:p>
            <w:pPr>
              <w:pStyle w:val="0"/>
            </w:pPr>
            <w:r>
              <w:rPr>
                <w:sz w:val="20"/>
              </w:rPr>
            </w:r>
          </w:p>
        </w:tc>
        <w:tc>
          <w:tcPr>
            <w:tcW w:w="4252" w:type="dxa"/>
          </w:tcPr>
          <w:p>
            <w:pPr>
              <w:pStyle w:val="0"/>
            </w:pPr>
            <w:r>
              <w:rPr>
                <w:sz w:val="20"/>
              </w:rPr>
            </w:r>
          </w:p>
        </w:tc>
        <w:tc>
          <w:tcPr>
            <w:tcW w:w="2608" w:type="dxa"/>
          </w:tcPr>
          <w:p>
            <w:pPr>
              <w:pStyle w:val="0"/>
            </w:pPr>
            <w:r>
              <w:rPr>
                <w:sz w:val="20"/>
              </w:rPr>
            </w:r>
          </w:p>
        </w:tc>
      </w:tr>
      <w:tr>
        <w:tc>
          <w:tcPr>
            <w:tcW w:w="2154" w:type="dxa"/>
          </w:tcPr>
          <w:p>
            <w:pPr>
              <w:pStyle w:val="0"/>
            </w:pPr>
            <w:r>
              <w:rPr>
                <w:sz w:val="20"/>
              </w:rPr>
            </w:r>
          </w:p>
        </w:tc>
        <w:tc>
          <w:tcPr>
            <w:tcW w:w="4252" w:type="dxa"/>
          </w:tcPr>
          <w:p>
            <w:pPr>
              <w:pStyle w:val="0"/>
            </w:pPr>
            <w:r>
              <w:rPr>
                <w:sz w:val="20"/>
              </w:rPr>
            </w:r>
          </w:p>
        </w:tc>
        <w:tc>
          <w:tcPr>
            <w:tcW w:w="2608" w:type="dxa"/>
          </w:tcPr>
          <w:p>
            <w:pPr>
              <w:pStyle w:val="0"/>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98"/>
        <w:gridCol w:w="5613"/>
      </w:tblGrid>
      <w:tr>
        <w:tc>
          <w:tcPr>
            <w:tcW w:w="3398" w:type="dxa"/>
          </w:tcPr>
          <w:p>
            <w:pPr>
              <w:pStyle w:val="0"/>
            </w:pPr>
            <w:r>
              <w:rPr>
                <w:sz w:val="20"/>
              </w:rPr>
              <w:t xml:space="preserve">14. Государственные награды, иные награды (поощрения)</w:t>
            </w:r>
          </w:p>
        </w:tc>
        <w:tc>
          <w:tcPr>
            <w:tcW w:w="5613" w:type="dxa"/>
          </w:tcPr>
          <w:p>
            <w:pPr>
              <w:pStyle w:val="0"/>
            </w:pPr>
            <w:r>
              <w:rPr>
                <w:sz w:val="20"/>
              </w:rPr>
            </w:r>
          </w:p>
        </w:tc>
      </w:tr>
      <w:tr>
        <w:tc>
          <w:tcPr>
            <w:tcW w:w="3398" w:type="dxa"/>
          </w:tcPr>
          <w:p>
            <w:pPr>
              <w:pStyle w:val="0"/>
            </w:pPr>
            <w:r>
              <w:rPr>
                <w:sz w:val="20"/>
              </w:rPr>
              <w:t xml:space="preserve">15. Дополнительные сведения, которые желаете сообщить о себе</w:t>
            </w:r>
          </w:p>
        </w:tc>
        <w:tc>
          <w:tcPr>
            <w:tcW w:w="5613" w:type="dxa"/>
          </w:tcPr>
          <w:p>
            <w:pPr>
              <w:pStyle w:val="0"/>
            </w:pPr>
            <w:r>
              <w:rPr>
                <w:sz w:val="20"/>
              </w:rPr>
            </w:r>
          </w:p>
        </w:tc>
      </w:tr>
      <w:tr>
        <w:tc>
          <w:tcPr>
            <w:tcW w:w="3398" w:type="dxa"/>
          </w:tcPr>
          <w:p>
            <w:pPr>
              <w:pStyle w:val="0"/>
            </w:pPr>
            <w:r>
              <w:rPr>
                <w:sz w:val="20"/>
              </w:rPr>
              <w:t xml:space="preserve">16. Домашний адрес (адрес регистрации; адрес фактического проживания (в случае его отличия от адреса регистрации))</w:t>
            </w:r>
          </w:p>
        </w:tc>
        <w:tc>
          <w:tcPr>
            <w:tcW w:w="5613" w:type="dxa"/>
          </w:tcPr>
          <w:p>
            <w:pPr>
              <w:pStyle w:val="0"/>
            </w:pPr>
            <w:r>
              <w:rPr>
                <w:sz w:val="20"/>
              </w:rPr>
            </w:r>
          </w:p>
        </w:tc>
      </w:tr>
      <w:tr>
        <w:tc>
          <w:tcPr>
            <w:tcW w:w="3398" w:type="dxa"/>
          </w:tcPr>
          <w:p>
            <w:pPr>
              <w:pStyle w:val="0"/>
            </w:pPr>
            <w:r>
              <w:rPr>
                <w:sz w:val="20"/>
              </w:rPr>
              <w:t xml:space="preserve">17. Номер телефона, адрес электронной почты либо иной вид связи</w:t>
            </w:r>
          </w:p>
        </w:tc>
        <w:tc>
          <w:tcPr>
            <w:tcW w:w="5613" w:type="dxa"/>
          </w:tcPr>
          <w:p>
            <w:pPr>
              <w:pStyle w:val="0"/>
            </w:pPr>
            <w:r>
              <w:rPr>
                <w:sz w:val="20"/>
              </w:rPr>
            </w:r>
          </w:p>
        </w:tc>
      </w:tr>
    </w:tbl>
    <w:p>
      <w:pPr>
        <w:pStyle w:val="0"/>
        <w:ind w:firstLine="540"/>
        <w:jc w:val="both"/>
      </w:pPr>
      <w:r>
        <w:rPr>
          <w:sz w:val="20"/>
        </w:rPr>
      </w:r>
    </w:p>
    <w:p>
      <w:pPr>
        <w:pStyle w:val="1"/>
        <w:jc w:val="both"/>
      </w:pPr>
      <w:r>
        <w:rPr>
          <w:sz w:val="20"/>
        </w:rPr>
        <w:t xml:space="preserve">19. Мне  известно, что сообщение о себе в анкете заведомо ложных сведений и</w:t>
      </w:r>
    </w:p>
    <w:p>
      <w:pPr>
        <w:pStyle w:val="1"/>
        <w:jc w:val="both"/>
      </w:pPr>
      <w:r>
        <w:rPr>
          <w:sz w:val="20"/>
        </w:rPr>
        <w:t xml:space="preserve">мое   несоответствие  требованиям,  установленным  к  кандидатам  в  состав</w:t>
      </w:r>
    </w:p>
    <w:p>
      <w:pPr>
        <w:pStyle w:val="1"/>
        <w:jc w:val="both"/>
      </w:pPr>
      <w:r>
        <w:rPr>
          <w:sz w:val="20"/>
        </w:rPr>
        <w:t xml:space="preserve">общественного  совета  при  министерстве культуры Тамбовской области, могут</w:t>
      </w:r>
    </w:p>
    <w:p>
      <w:pPr>
        <w:pStyle w:val="1"/>
        <w:jc w:val="both"/>
      </w:pPr>
      <w:r>
        <w:rPr>
          <w:sz w:val="20"/>
        </w:rPr>
        <w:t xml:space="preserve">повлечь отказ в допуске к участию в конкурсе.</w:t>
      </w:r>
    </w:p>
    <w:p>
      <w:pPr>
        <w:pStyle w:val="1"/>
        <w:jc w:val="both"/>
      </w:pPr>
      <w:r>
        <w:rPr>
          <w:sz w:val="20"/>
        </w:rPr>
      </w:r>
    </w:p>
    <w:p>
      <w:pPr>
        <w:pStyle w:val="1"/>
        <w:jc w:val="both"/>
      </w:pPr>
      <w:r>
        <w:rPr>
          <w:sz w:val="20"/>
        </w:rPr>
        <w:t xml:space="preserve">На проверку представленных мной сведений согласен (согласна).</w:t>
      </w:r>
    </w:p>
    <w:p>
      <w:pPr>
        <w:pStyle w:val="1"/>
        <w:jc w:val="both"/>
      </w:pPr>
      <w:r>
        <w:rPr>
          <w:sz w:val="20"/>
        </w:rPr>
      </w:r>
    </w:p>
    <w:p>
      <w:pPr>
        <w:pStyle w:val="1"/>
        <w:jc w:val="both"/>
      </w:pPr>
      <w:r>
        <w:rPr>
          <w:sz w:val="20"/>
        </w:rPr>
        <w:t xml:space="preserve">"___" ________________ 20__ г.                       Подпись ______________</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24"/>
        <w:gridCol w:w="6520"/>
      </w:tblGrid>
      <w:tr>
        <w:tc>
          <w:tcPr>
            <w:tcW w:w="2324" w:type="dxa"/>
            <w:vAlign w:val="center"/>
            <w:tcBorders>
              <w:top w:val="single" w:sz="4"/>
              <w:bottom w:val="single" w:sz="4"/>
            </w:tcBorders>
          </w:tcPr>
          <w:p>
            <w:pPr>
              <w:pStyle w:val="0"/>
              <w:jc w:val="center"/>
            </w:pPr>
            <w:r>
              <w:rPr>
                <w:sz w:val="20"/>
              </w:rPr>
              <w:t xml:space="preserve">М.П.</w:t>
            </w:r>
          </w:p>
          <w:p>
            <w:pPr>
              <w:pStyle w:val="0"/>
              <w:jc w:val="center"/>
            </w:pPr>
            <w:r>
              <w:rPr>
                <w:sz w:val="20"/>
              </w:rPr>
              <w:t xml:space="preserve">(при наличии)</w:t>
            </w:r>
          </w:p>
        </w:tc>
        <w:tc>
          <w:tcPr>
            <w:tcW w:w="6520" w:type="dxa"/>
            <w:tcBorders>
              <w:top w:val="single" w:sz="4"/>
              <w:bottom w:val="single" w:sz="4"/>
            </w:tcBorders>
          </w:tcPr>
          <w:p>
            <w:pPr>
              <w:pStyle w:val="0"/>
            </w:pPr>
            <w:r>
              <w:rPr>
                <w:sz w:val="20"/>
              </w:rPr>
              <w:t xml:space="preserve">Фотография, данные о трудовой деятельности и об учебе кандидата соответствуют документам, удостоверяющим личность, записям в трудовой книжке и документам об образовании.</w:t>
            </w:r>
          </w:p>
          <w:p>
            <w:pPr>
              <w:pStyle w:val="0"/>
            </w:pPr>
            <w:r>
              <w:rPr>
                <w:sz w:val="20"/>
              </w:rPr>
              <w:t xml:space="preserve">Основания, запрещающие кандидату быть членом общественного совета, установленные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и </w:t>
            </w:r>
            <w:hyperlink w:history="0" r:id="rId26"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отсутствуют.</w:t>
            </w:r>
          </w:p>
        </w:tc>
      </w:tr>
    </w:tbl>
    <w:p>
      <w:pPr>
        <w:pStyle w:val="0"/>
        <w:ind w:firstLine="540"/>
        <w:jc w:val="both"/>
      </w:pPr>
      <w:r>
        <w:rPr>
          <w:sz w:val="20"/>
        </w:rPr>
      </w:r>
    </w:p>
    <w:p>
      <w:pPr>
        <w:pStyle w:val="1"/>
        <w:jc w:val="both"/>
      </w:pPr>
      <w:r>
        <w:rPr>
          <w:sz w:val="20"/>
        </w:rPr>
        <w:t xml:space="preserve">"___" ______________ 20__ г.   ____________________________________________</w:t>
      </w:r>
    </w:p>
    <w:p>
      <w:pPr>
        <w:pStyle w:val="1"/>
        <w:jc w:val="both"/>
      </w:pPr>
      <w:r>
        <w:rPr>
          <w:sz w:val="20"/>
        </w:rPr>
        <w:t xml:space="preserve">                                (подпись, Ф.И.О. руководителя Общественной</w:t>
      </w:r>
    </w:p>
    <w:p>
      <w:pPr>
        <w:pStyle w:val="1"/>
        <w:jc w:val="both"/>
      </w:pPr>
      <w:r>
        <w:rPr>
          <w:sz w:val="20"/>
        </w:rPr>
        <w:t xml:space="preserve">                                     палаты, общественного объединения,</w:t>
      </w:r>
    </w:p>
    <w:p>
      <w:pPr>
        <w:pStyle w:val="1"/>
        <w:jc w:val="both"/>
      </w:pPr>
      <w:r>
        <w:rPr>
          <w:sz w:val="20"/>
        </w:rPr>
        <w:t xml:space="preserve">                              негосударственной некоммерческой организации)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культуры</w:t>
      </w:r>
    </w:p>
    <w:p>
      <w:pPr>
        <w:pStyle w:val="0"/>
        <w:jc w:val="right"/>
      </w:pPr>
      <w:r>
        <w:rPr>
          <w:sz w:val="20"/>
        </w:rPr>
        <w:t xml:space="preserve">Тамбовской области</w:t>
      </w:r>
    </w:p>
    <w:p>
      <w:pPr>
        <w:pStyle w:val="0"/>
        <w:jc w:val="center"/>
      </w:pPr>
      <w:r>
        <w:rPr>
          <w:sz w:val="20"/>
        </w:rPr>
      </w:r>
    </w:p>
    <w:bookmarkStart w:id="397" w:name="P397"/>
    <w:bookmarkEnd w:id="397"/>
    <w:p>
      <w:pPr>
        <w:pStyle w:val="1"/>
        <w:jc w:val="both"/>
      </w:pPr>
      <w:r>
        <w:rPr>
          <w:sz w:val="20"/>
        </w:rPr>
        <w:t xml:space="preserve">                            Заявление-согласие</w:t>
      </w:r>
    </w:p>
    <w:p>
      <w:pPr>
        <w:pStyle w:val="1"/>
        <w:jc w:val="both"/>
      </w:pPr>
      <w:r>
        <w:rPr>
          <w:sz w:val="20"/>
        </w:rPr>
        <w:t xml:space="preserve">           кандидата на выдвижение в члены общественного совета</w:t>
      </w:r>
    </w:p>
    <w:p>
      <w:pPr>
        <w:pStyle w:val="1"/>
        <w:jc w:val="both"/>
      </w:pPr>
      <w:r>
        <w:rPr>
          <w:sz w:val="20"/>
        </w:rPr>
        <w:t xml:space="preserve">               при министерстве культуры Тамбовской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паспорт серии __________ номер ____________, выданный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 _______________ 20__ года, согласен (согласна) участвовать в конкурсе</w:t>
      </w:r>
    </w:p>
    <w:p>
      <w:pPr>
        <w:pStyle w:val="1"/>
        <w:jc w:val="both"/>
      </w:pPr>
      <w:r>
        <w:rPr>
          <w:sz w:val="20"/>
        </w:rPr>
        <w:t xml:space="preserve">кандидатов   в   члены   общественного  совета  при  министерстве  культуры</w:t>
      </w:r>
    </w:p>
    <w:p>
      <w:pPr>
        <w:pStyle w:val="1"/>
        <w:jc w:val="both"/>
      </w:pPr>
      <w:r>
        <w:rPr>
          <w:sz w:val="20"/>
        </w:rPr>
        <w:t xml:space="preserve">Тамбовской области.</w:t>
      </w:r>
    </w:p>
    <w:p>
      <w:pPr>
        <w:pStyle w:val="1"/>
        <w:jc w:val="both"/>
      </w:pPr>
      <w:r>
        <w:rPr>
          <w:sz w:val="20"/>
        </w:rPr>
        <w:t xml:space="preserve">    С  порядком  организации  и  проведения  конкурса  кандидатов  в  члены</w:t>
      </w:r>
    </w:p>
    <w:p>
      <w:pPr>
        <w:pStyle w:val="1"/>
        <w:jc w:val="both"/>
      </w:pPr>
      <w:r>
        <w:rPr>
          <w:sz w:val="20"/>
        </w:rPr>
        <w:t xml:space="preserve">общественного   совета   при   министерстве   культуры  Тамбовской  области</w:t>
      </w:r>
    </w:p>
    <w:p>
      <w:pPr>
        <w:pStyle w:val="1"/>
        <w:jc w:val="both"/>
      </w:pPr>
      <w:r>
        <w:rPr>
          <w:sz w:val="20"/>
        </w:rPr>
        <w:t xml:space="preserve">ознакомлен (ознакомлена).</w:t>
      </w:r>
    </w:p>
    <w:p>
      <w:pPr>
        <w:pStyle w:val="1"/>
        <w:jc w:val="both"/>
      </w:pPr>
      <w:r>
        <w:rPr>
          <w:sz w:val="20"/>
        </w:rPr>
      </w:r>
    </w:p>
    <w:p>
      <w:pPr>
        <w:pStyle w:val="1"/>
        <w:jc w:val="both"/>
      </w:pPr>
      <w:r>
        <w:rPr>
          <w:sz w:val="20"/>
        </w:rPr>
        <w:t xml:space="preserve">"___" ______________ 20__ г.                        Подпись _______________</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культуры</w:t>
      </w:r>
    </w:p>
    <w:p>
      <w:pPr>
        <w:pStyle w:val="0"/>
        <w:jc w:val="right"/>
      </w:pPr>
      <w:r>
        <w:rPr>
          <w:sz w:val="20"/>
        </w:rPr>
        <w:t xml:space="preserve">Тамбовской области</w:t>
      </w:r>
    </w:p>
    <w:p>
      <w:pPr>
        <w:pStyle w:val="0"/>
        <w:jc w:val="center"/>
      </w:pPr>
      <w:r>
        <w:rPr>
          <w:sz w:val="20"/>
        </w:rPr>
      </w:r>
    </w:p>
    <w:bookmarkStart w:id="422" w:name="P422"/>
    <w:bookmarkEnd w:id="422"/>
    <w:p>
      <w:pPr>
        <w:pStyle w:val="1"/>
        <w:jc w:val="both"/>
      </w:pPr>
      <w:r>
        <w:rPr>
          <w:sz w:val="20"/>
        </w:rPr>
        <w:t xml:space="preserve">                            Заявление-согласие</w:t>
      </w:r>
    </w:p>
    <w:p>
      <w:pPr>
        <w:pStyle w:val="1"/>
        <w:jc w:val="both"/>
      </w:pPr>
      <w:r>
        <w:rPr>
          <w:sz w:val="20"/>
        </w:rPr>
        <w:t xml:space="preserve">              кандидата на обработку его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паспорт серии __________ номер ____________, выданный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  _______________  20__  года,  в  соответствии  с Федеральным </w:t>
      </w:r>
      <w:hyperlink w:history="0" r:id="rId27" w:tooltip="Федеральный закон от 27.07.2006 N 152-ФЗ (ред. от 06.02.2023) &quot;О персональных данных&quot; {КонсультантПлюс}">
        <w:r>
          <w:rPr>
            <w:sz w:val="20"/>
            <w:color w:val="0000ff"/>
          </w:rPr>
          <w:t xml:space="preserve">законом</w:t>
        </w:r>
      </w:hyperlink>
    </w:p>
    <w:p>
      <w:pPr>
        <w:pStyle w:val="1"/>
        <w:jc w:val="both"/>
      </w:pPr>
      <w:r>
        <w:rPr>
          <w:sz w:val="20"/>
        </w:rPr>
        <w:t xml:space="preserve">от  27.07.2006  N  152-ФЗ "О персональных данных" даю согласие министерству</w:t>
      </w:r>
    </w:p>
    <w:p>
      <w:pPr>
        <w:pStyle w:val="1"/>
        <w:jc w:val="both"/>
      </w:pPr>
      <w:r>
        <w:rPr>
          <w:sz w:val="20"/>
        </w:rPr>
        <w:t xml:space="preserve">культуры  Тамбовской  области, расположенному по адресу: ул. Советская, 76,</w:t>
      </w:r>
    </w:p>
    <w:p>
      <w:pPr>
        <w:pStyle w:val="1"/>
        <w:jc w:val="both"/>
      </w:pPr>
      <w:r>
        <w:rPr>
          <w:sz w:val="20"/>
        </w:rPr>
        <w:t xml:space="preserve">г. Тамбов, 392000, на обработку моих персональных данных, а именно: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состав персональных данных (Ф.И.О., паспортные данные, адрес,</w:t>
      </w:r>
    </w:p>
    <w:p>
      <w:pPr>
        <w:pStyle w:val="1"/>
        <w:jc w:val="both"/>
      </w:pPr>
      <w:r>
        <w:rPr>
          <w:sz w:val="20"/>
        </w:rPr>
        <w:t xml:space="preserve">  домашний и сотовый телефон, анкетные к биографические данные, сведения</w:t>
      </w:r>
    </w:p>
    <w:p>
      <w:pPr>
        <w:pStyle w:val="1"/>
        <w:jc w:val="both"/>
      </w:pPr>
      <w:r>
        <w:rPr>
          <w:sz w:val="20"/>
        </w:rPr>
        <w:t xml:space="preserve">   об образовании, сведения о трудовом стаже, сведения о составе семьи)</w:t>
      </w:r>
    </w:p>
    <w:p>
      <w:pPr>
        <w:pStyle w:val="1"/>
        <w:jc w:val="both"/>
      </w:pPr>
      <w:r>
        <w:rPr>
          <w:sz w:val="20"/>
        </w:rPr>
        <w:t xml:space="preserve">для обработки в целях 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цели обработки)</w:t>
      </w:r>
    </w:p>
    <w:p>
      <w:pPr>
        <w:pStyle w:val="1"/>
        <w:jc w:val="both"/>
      </w:pPr>
      <w:r>
        <w:rPr>
          <w:sz w:val="20"/>
        </w:rPr>
      </w:r>
    </w:p>
    <w:p>
      <w:pPr>
        <w:pStyle w:val="1"/>
        <w:jc w:val="both"/>
      </w:pPr>
      <w:r>
        <w:rPr>
          <w:sz w:val="20"/>
        </w:rPr>
        <w:t xml:space="preserve">    Я    утверждаю,    что   ознакомлеп(а)   с   документами   организации,</w:t>
      </w:r>
    </w:p>
    <w:p>
      <w:pPr>
        <w:pStyle w:val="1"/>
        <w:jc w:val="both"/>
      </w:pPr>
      <w:r>
        <w:rPr>
          <w:sz w:val="20"/>
        </w:rPr>
        <w:t xml:space="preserve">устанавливающими  порядок  обработки  персональных  данных, а также с моими</w:t>
      </w:r>
    </w:p>
    <w:p>
      <w:pPr>
        <w:pStyle w:val="1"/>
        <w:jc w:val="both"/>
      </w:pPr>
      <w:r>
        <w:rPr>
          <w:sz w:val="20"/>
        </w:rPr>
        <w:t xml:space="preserve">правами и обязанностями в этой области.</w:t>
      </w:r>
    </w:p>
    <w:p>
      <w:pPr>
        <w:pStyle w:val="1"/>
        <w:jc w:val="both"/>
      </w:pPr>
      <w:r>
        <w:rPr>
          <w:sz w:val="20"/>
        </w:rPr>
        <w:t xml:space="preserve">Согласие  вступает  в  силу  со  дня  его  подписания и действует в течение</w:t>
      </w:r>
    </w:p>
    <w:p>
      <w:pPr>
        <w:pStyle w:val="1"/>
        <w:jc w:val="both"/>
      </w:pPr>
      <w:r>
        <w:rPr>
          <w:sz w:val="20"/>
        </w:rPr>
        <w:t xml:space="preserve">неопределенного  срока.  Согласие может быть отозвано мною в любое время на</w:t>
      </w:r>
    </w:p>
    <w:p>
      <w:pPr>
        <w:pStyle w:val="1"/>
        <w:jc w:val="both"/>
      </w:pPr>
      <w:r>
        <w:rPr>
          <w:sz w:val="20"/>
        </w:rPr>
        <w:t xml:space="preserve">основании моего письменного заявления.</w:t>
      </w:r>
    </w:p>
    <w:p>
      <w:pPr>
        <w:pStyle w:val="1"/>
        <w:jc w:val="both"/>
      </w:pPr>
      <w:r>
        <w:rPr>
          <w:sz w:val="20"/>
        </w:rPr>
      </w:r>
    </w:p>
    <w:p>
      <w:pPr>
        <w:pStyle w:val="1"/>
        <w:jc w:val="both"/>
      </w:pPr>
      <w:r>
        <w:rPr>
          <w:sz w:val="20"/>
        </w:rPr>
        <w:t xml:space="preserve">"___" ______________ 20__ г.                        Подпись _______________</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культуры Тамбовской области от 06.05.2024 N 106</w:t>
            <w:br/>
            <w:t>"Об утверждении Положения об общественном совете 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444&amp;n=174166" TargetMode = "External"/>
	<Relationship Id="rId9" Type="http://schemas.openxmlformats.org/officeDocument/2006/relationships/hyperlink" Target="https://login.consultant.ru/link/?req=doc&amp;base=RLAW444&amp;n=181947" TargetMode = "External"/>
	<Relationship Id="rId10" Type="http://schemas.openxmlformats.org/officeDocument/2006/relationships/hyperlink" Target="https://login.consultant.ru/link/?req=doc&amp;base=LAW&amp;n=314836" TargetMode = "External"/>
	<Relationship Id="rId11" Type="http://schemas.openxmlformats.org/officeDocument/2006/relationships/hyperlink" Target="https://login.consultant.ru/link/?req=doc&amp;base=RLAW444&amp;n=174166" TargetMode = "External"/>
	<Relationship Id="rId12" Type="http://schemas.openxmlformats.org/officeDocument/2006/relationships/hyperlink" Target="https://login.consultant.ru/link/?req=doc&amp;base=LAW&amp;n=2875" TargetMode = "External"/>
	<Relationship Id="rId13" Type="http://schemas.openxmlformats.org/officeDocument/2006/relationships/hyperlink" Target="https://login.consultant.ru/link/?req=doc&amp;base=RLAW444&amp;n=183776" TargetMode = "External"/>
	<Relationship Id="rId14" Type="http://schemas.openxmlformats.org/officeDocument/2006/relationships/hyperlink" Target="https://login.consultant.ru/link/?req=doc&amp;base=RLAW444&amp;n=181947" TargetMode = "External"/>
	<Relationship Id="rId15" Type="http://schemas.openxmlformats.org/officeDocument/2006/relationships/hyperlink" Target="https://login.consultant.ru/link/?req=doc&amp;base=LAW&amp;n=314836" TargetMode = "External"/>
	<Relationship Id="rId16" Type="http://schemas.openxmlformats.org/officeDocument/2006/relationships/hyperlink" Target="https://login.consultant.ru/link/?req=doc&amp;base=RLAW444&amp;n=174166" TargetMode = "External"/>
	<Relationship Id="rId17" Type="http://schemas.openxmlformats.org/officeDocument/2006/relationships/hyperlink" Target="https://login.consultant.ru/link/?req=doc&amp;base=LAW&amp;n=314836" TargetMode = "External"/>
	<Relationship Id="rId18" Type="http://schemas.openxmlformats.org/officeDocument/2006/relationships/hyperlink" Target="https://login.consultant.ru/link/?req=doc&amp;base=RLAW444&amp;n=174166" TargetMode = "External"/>
	<Relationship Id="rId19" Type="http://schemas.openxmlformats.org/officeDocument/2006/relationships/hyperlink" Target="https://login.consultant.ru/link/?req=doc&amp;base=LAW&amp;n=464894&amp;dst=122" TargetMode = "External"/>
	<Relationship Id="rId20" Type="http://schemas.openxmlformats.org/officeDocument/2006/relationships/hyperlink" Target="https://login.consultant.ru/link/?req=doc&amp;base=LAW&amp;n=464894&amp;dst=125" TargetMode = "External"/>
	<Relationship Id="rId21" Type="http://schemas.openxmlformats.org/officeDocument/2006/relationships/hyperlink" Target="https://login.consultant.ru/link/?req=doc&amp;base=RLAW444&amp;n=174166&amp;dst=100017" TargetMode = "External"/>
	<Relationship Id="rId22" Type="http://schemas.openxmlformats.org/officeDocument/2006/relationships/hyperlink" Target="https://login.consultant.ru/link/?req=doc&amp;base=LAW&amp;n=449631" TargetMode = "External"/>
	<Relationship Id="rId23" Type="http://schemas.openxmlformats.org/officeDocument/2006/relationships/hyperlink" Target="https://login.consultant.ru/link/?req=doc&amp;base=RLAW444&amp;n=183189" TargetMode = "External"/>
	<Relationship Id="rId24" Type="http://schemas.openxmlformats.org/officeDocument/2006/relationships/hyperlink" Target="https://login.consultant.ru/link/?req=doc&amp;base=LAW&amp;n=314836" TargetMode = "External"/>
	<Relationship Id="rId25" Type="http://schemas.openxmlformats.org/officeDocument/2006/relationships/hyperlink" Target="https://login.consultant.ru/link/?req=doc&amp;base=LAW&amp;n=314836" TargetMode = "External"/>
	<Relationship Id="rId26" Type="http://schemas.openxmlformats.org/officeDocument/2006/relationships/hyperlink" Target="https://login.consultant.ru/link/?req=doc&amp;base=RLAW444&amp;n=174166" TargetMode = "External"/>
	<Relationship Id="rId27"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культуры Тамбовской области от 06.05.2024 N 106
"Об утверждении Положения об общественном совете при министерстве культуры Тамбовской области"</dc:title>
  <dcterms:created xsi:type="dcterms:W3CDTF">2024-06-16T17:24:21Z</dcterms:created>
</cp:coreProperties>
</file>