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занятости населения Тамбовской области от 16.01.2023 N 13-П</w:t>
              <w:br/>
              <w:t xml:space="preserve">(ред. от 07.03.2023)</w:t>
              <w:br/>
              <w:t xml:space="preserve">"Об утверждении Положения об общественном совете при министерстве труда и занятости населения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ЗАНЯТОСТИ НАСЕЛЕНИЯ</w:t>
      </w:r>
    </w:p>
    <w:p>
      <w:pPr>
        <w:pStyle w:val="2"/>
        <w:jc w:val="center"/>
      </w:pPr>
      <w:r>
        <w:rPr>
          <w:sz w:val="20"/>
        </w:rPr>
        <w:t xml:space="preserve">ТАМБОВСКОЙ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16 января 2023 г. N 13-П</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ТРУДА И ЗАНЯТОСТИ НАСЕЛЕНИЯ ТАМБОВСКОЙ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труда и занятости населения Тамбовской области от 07.03.2023 N 128-п &quot;О внесении изменений в Положение об общественном совете при министерстве труда и занятости населения Тамбовской области&quot; {КонсультантПлюс}">
              <w:r>
                <w:rPr>
                  <w:sz w:val="20"/>
                  <w:color w:val="0000ff"/>
                </w:rPr>
                <w:t xml:space="preserve">Приказа</w:t>
              </w:r>
            </w:hyperlink>
            <w:r>
              <w:rPr>
                <w:sz w:val="20"/>
                <w:color w:val="392c69"/>
              </w:rPr>
              <w:t xml:space="preserve"> министерства труда и занятости населения Тамбовской области</w:t>
            </w:r>
          </w:p>
          <w:p>
            <w:pPr>
              <w:pStyle w:val="0"/>
              <w:jc w:val="center"/>
            </w:pPr>
            <w:r>
              <w:rPr>
                <w:sz w:val="20"/>
                <w:color w:val="392c69"/>
              </w:rPr>
              <w:t xml:space="preserve">от 07.03.2023 N 128-п)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постановлением</w:t>
        </w:r>
      </w:hyperlink>
      <w:r>
        <w:rPr>
          <w:sz w:val="20"/>
        </w:rPr>
        <w:t xml:space="preserve"> администрации области от 14.12.2015 N 1470 "Об утверждении Типового положения об общественном совете при органе исполнительной власти области", </w:t>
      </w:r>
      <w:hyperlink w:history="0" r:id="rId9" w:tooltip="Постановление Главы Тамбовской области от 18.11.2022 N 34 (ред. от 15.03.2023) &quot;Об утверждении Положения о министерстве труда и занятости населения Тамбовской области&quot; {КонсультантПлюс}">
        <w:r>
          <w:rPr>
            <w:sz w:val="20"/>
            <w:color w:val="0000ff"/>
          </w:rPr>
          <w:t xml:space="preserve">постановлением</w:t>
        </w:r>
      </w:hyperlink>
      <w:r>
        <w:rPr>
          <w:sz w:val="20"/>
        </w:rPr>
        <w:t xml:space="preserve"> Главы Тамбовской области от 18.11.2022 N 34 "Об утверждении Положения о министерстве труда и занятости населения Тамбовской области" приказываю:</w:t>
      </w:r>
    </w:p>
    <w:p>
      <w:pPr>
        <w:pStyle w:val="0"/>
        <w:spacing w:before="200" w:line-rule="auto"/>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об общественном совете при министерстве труда и занятости населения Тамбовской области согласно приложению.</w:t>
      </w:r>
    </w:p>
    <w:p>
      <w:pPr>
        <w:pStyle w:val="0"/>
        <w:spacing w:before="200" w:line-rule="auto"/>
        <w:ind w:firstLine="540"/>
        <w:jc w:val="both"/>
      </w:pPr>
      <w:r>
        <w:rPr>
          <w:sz w:val="20"/>
        </w:rPr>
        <w:t xml:space="preserve">2. Признать утратившими силу приказы управления труда и занятости населения области:</w:t>
      </w:r>
    </w:p>
    <w:p>
      <w:pPr>
        <w:pStyle w:val="0"/>
        <w:spacing w:before="200" w:line-rule="auto"/>
        <w:ind w:firstLine="540"/>
        <w:jc w:val="both"/>
      </w:pPr>
      <w:r>
        <w:rPr>
          <w:sz w:val="20"/>
        </w:rPr>
        <w:t xml:space="preserve">от 10.03.2020 </w:t>
      </w:r>
      <w:hyperlink w:history="0" r:id="rId10" w:tooltip="Приказ управления труда и занятости населения Тамбовской области от 10.03.2020 N 105-П (ред. от 04.07.2022) &quot;Об утверждении Положения об общественном совете при управлении труда и занятости населения Тамбовской области&quot; ------------ Утратил силу или отменен {КонсультантПлюс}">
        <w:r>
          <w:rPr>
            <w:sz w:val="20"/>
            <w:color w:val="0000ff"/>
          </w:rPr>
          <w:t xml:space="preserve">N 105-П</w:t>
        </w:r>
      </w:hyperlink>
      <w:r>
        <w:rPr>
          <w:sz w:val="20"/>
        </w:rPr>
        <w:t xml:space="preserve"> "Об утверждении Положения об общественном совете при управлении труда и занятости населения области";</w:t>
      </w:r>
    </w:p>
    <w:p>
      <w:pPr>
        <w:pStyle w:val="0"/>
        <w:spacing w:before="200" w:line-rule="auto"/>
        <w:ind w:firstLine="540"/>
        <w:jc w:val="both"/>
      </w:pPr>
      <w:r>
        <w:rPr>
          <w:sz w:val="20"/>
        </w:rPr>
        <w:t xml:space="preserve">от 22.06.2020 </w:t>
      </w:r>
      <w:hyperlink w:history="0" r:id="rId11" w:tooltip="Приказ управления труда и занятости населения Тамбовской области от 22.06.2020 N 322-П &quot;О внесении изменений в Положение об общественном совете при управлении труда и занятости населения Тамбовской области&quot; ------------ Утратил силу или отменен {КонсультантПлюс}">
        <w:r>
          <w:rPr>
            <w:sz w:val="20"/>
            <w:color w:val="0000ff"/>
          </w:rPr>
          <w:t xml:space="preserve">N 322-П</w:t>
        </w:r>
      </w:hyperlink>
      <w:r>
        <w:rPr>
          <w:sz w:val="20"/>
        </w:rPr>
        <w:t xml:space="preserve"> "О внесении изменений в Положение об общественном совете при управлении труда и занятости населения области";</w:t>
      </w:r>
    </w:p>
    <w:p>
      <w:pPr>
        <w:pStyle w:val="0"/>
        <w:spacing w:before="200" w:line-rule="auto"/>
        <w:ind w:firstLine="540"/>
        <w:jc w:val="both"/>
      </w:pPr>
      <w:r>
        <w:rPr>
          <w:sz w:val="20"/>
        </w:rPr>
        <w:t xml:space="preserve">от 04.07.2022 </w:t>
      </w:r>
      <w:hyperlink w:history="0" r:id="rId12" w:tooltip="Приказ управления труда и занятости населения Тамбовской области от 04.07.2022 N 225-П &quot;О внесении изменений в Положение об общественном совете при управлении труда и занятости населения Тамбовской области&quot; ------------ Утратил силу или отменен {КонсультантПлюс}">
        <w:r>
          <w:rPr>
            <w:sz w:val="20"/>
            <w:color w:val="0000ff"/>
          </w:rPr>
          <w:t xml:space="preserve">N 225-П</w:t>
        </w:r>
      </w:hyperlink>
      <w:r>
        <w:rPr>
          <w:sz w:val="20"/>
        </w:rPr>
        <w:t xml:space="preserve"> "О внесении изменений в Положение об общественном совете при управлении труда и занятости населения области".</w:t>
      </w:r>
    </w:p>
    <w:p>
      <w:pPr>
        <w:pStyle w:val="0"/>
        <w:spacing w:before="200" w:line-rule="auto"/>
        <w:ind w:firstLine="540"/>
        <w:jc w:val="both"/>
      </w:pPr>
      <w:r>
        <w:rPr>
          <w:sz w:val="20"/>
        </w:rPr>
        <w:t xml:space="preserve">3. Начальнику отдела информационных технологий и документооборота управления трудовой миграции и информационных технологий Д.Г.Пентюхину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 на официальном сайте министерства труда и занятости населения Тамбовской области.</w:t>
      </w:r>
    </w:p>
    <w:p>
      <w:pPr>
        <w:pStyle w:val="0"/>
        <w:jc w:val="both"/>
      </w:pPr>
      <w:r>
        <w:rPr>
          <w:sz w:val="20"/>
        </w:rPr>
      </w:r>
    </w:p>
    <w:p>
      <w:pPr>
        <w:pStyle w:val="0"/>
        <w:jc w:val="right"/>
      </w:pPr>
      <w:r>
        <w:rPr>
          <w:sz w:val="20"/>
        </w:rPr>
        <w:t xml:space="preserve">И.о. министра</w:t>
      </w:r>
    </w:p>
    <w:p>
      <w:pPr>
        <w:pStyle w:val="0"/>
        <w:jc w:val="right"/>
      </w:pPr>
      <w:r>
        <w:rPr>
          <w:sz w:val="20"/>
        </w:rPr>
        <w:t xml:space="preserve">Д.В.Мильченко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труда и занятости населения</w:t>
      </w:r>
    </w:p>
    <w:p>
      <w:pPr>
        <w:pStyle w:val="0"/>
        <w:jc w:val="right"/>
      </w:pPr>
      <w:r>
        <w:rPr>
          <w:sz w:val="20"/>
        </w:rPr>
        <w:t xml:space="preserve">Тамбовской области</w:t>
      </w:r>
    </w:p>
    <w:p>
      <w:pPr>
        <w:pStyle w:val="0"/>
        <w:jc w:val="right"/>
      </w:pPr>
      <w:r>
        <w:rPr>
          <w:sz w:val="20"/>
        </w:rPr>
        <w:t xml:space="preserve">от 16.01.2023 N 13-П</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 ТРУДА И ЗАНЯТОСТИ</w:t>
      </w:r>
    </w:p>
    <w:p>
      <w:pPr>
        <w:pStyle w:val="2"/>
        <w:jc w:val="center"/>
      </w:pPr>
      <w:r>
        <w:rPr>
          <w:sz w:val="20"/>
        </w:rPr>
        <w:t xml:space="preserve">НАСЕЛЕНИЯ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министерства труда и занятости населения Тамбовской области от 07.03.2023 N 128-п &quot;О внесении изменений в Положение об общественном совете при министерстве труда и занятости населения Тамбовской области&quot; {КонсультантПлюс}">
              <w:r>
                <w:rPr>
                  <w:sz w:val="20"/>
                  <w:color w:val="0000ff"/>
                </w:rPr>
                <w:t xml:space="preserve">Приказа</w:t>
              </w:r>
            </w:hyperlink>
            <w:r>
              <w:rPr>
                <w:sz w:val="20"/>
                <w:color w:val="392c69"/>
              </w:rPr>
              <w:t xml:space="preserve"> министерства труда и занятости населения Тамбовской области</w:t>
            </w:r>
          </w:p>
          <w:p>
            <w:pPr>
              <w:pStyle w:val="0"/>
              <w:jc w:val="center"/>
            </w:pPr>
            <w:r>
              <w:rPr>
                <w:sz w:val="20"/>
                <w:color w:val="392c69"/>
              </w:rPr>
              <w:t xml:space="preserve">от 07.03.2023 N 128-п)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министерстве труда и занятости населения области (далее - Положение, Министерство) определяет компетенцию, порядок деятельности общественного совета при Министерстве, его количественный состав, порядок организации и проведения конкурса кандидатов в члены общественного совета при Министерстве, требования к кандидатам, порядок взаимодействия общественного совета при Министерстве с Общественной палатой Тамбовской области (далее - Общественная палата области), срок полномочий членов общественного совета при Министерстве, их права и обязанности, порядок досрочного прекращения и порядок приостановления деятельности членов общественного совета при Министерстве (далее - Общественный совет), иные положения, связанные с особенностями деятельности Министерства.</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 об Общественном совете.</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spacing w:before="200" w:line-rule="auto"/>
        <w:ind w:firstLine="540"/>
        <w:jc w:val="both"/>
      </w:pPr>
      <w:r>
        <w:rPr>
          <w:sz w:val="20"/>
        </w:rPr>
        <w:t xml:space="preserve">Общественный совет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6" w:tooltip="&quot;Устав (Основной Закон) Тамбовской области Российской Федерации&quot; (принят Постановлением Тамбовской областной Думы от 30.11.1994 N 84) (ред. от 28.02.2023)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1.3.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1.4. Общественный совет формируется в целях наиболее эффективного взаимодействия Министерства с Общественной палатой области, общественными организациями, представителями научного сообщества и деловых кругов при реализации полномочий, отнесенных к ведению Министерства.</w:t>
      </w:r>
    </w:p>
    <w:p>
      <w:pPr>
        <w:pStyle w:val="0"/>
        <w:spacing w:before="200" w:line-rule="auto"/>
        <w:ind w:firstLine="540"/>
        <w:jc w:val="both"/>
      </w:pPr>
      <w:r>
        <w:rPr>
          <w:sz w:val="20"/>
        </w:rPr>
        <w:t xml:space="preserve">1.5. Порядок взаимодействия Общественного совета с Общественной палатой области регламентируется положением об Общественном совете и согласовывается с Советом Общественной палаты области.</w:t>
      </w:r>
    </w:p>
    <w:p>
      <w:pPr>
        <w:pStyle w:val="0"/>
        <w:spacing w:before="200" w:line-rule="auto"/>
        <w:ind w:firstLine="540"/>
        <w:jc w:val="both"/>
      </w:pPr>
      <w:r>
        <w:rPr>
          <w:sz w:val="20"/>
        </w:rPr>
        <w:t xml:space="preserve">Взаимодействие Общественного совета с Общественной палатой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вправе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1.6. Состав Общественного совета формируется в количестве 5 (пяти) человек.</w:t>
      </w:r>
    </w:p>
    <w:p>
      <w:pPr>
        <w:pStyle w:val="0"/>
        <w:spacing w:before="200" w:line-rule="auto"/>
        <w:ind w:firstLine="540"/>
        <w:jc w:val="both"/>
      </w:pPr>
      <w:r>
        <w:rPr>
          <w:sz w:val="20"/>
        </w:rPr>
        <w:t xml:space="preserve">1.7.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1.8. Министерство разрабатывает положение об Общественном совете на основе Типового </w:t>
      </w:r>
      <w:hyperlink w:history="0" r:id="rId17"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положения</w:t>
        </w:r>
      </w:hyperlink>
      <w:r>
        <w:rPr>
          <w:sz w:val="20"/>
        </w:rPr>
        <w:t xml:space="preserve">, утвержденного постановлением администрации Тамбовской области от 14.12.2015 N 1470 "Об утверждении Типового положения об общественном совете при органе исполнительной власти области" и утверждает его приказом Министерства.</w:t>
      </w:r>
    </w:p>
    <w:p>
      <w:pPr>
        <w:pStyle w:val="0"/>
        <w:jc w:val="both"/>
      </w:pPr>
      <w:r>
        <w:rPr>
          <w:sz w:val="20"/>
        </w:rPr>
      </w:r>
    </w:p>
    <w:p>
      <w:pPr>
        <w:pStyle w:val="2"/>
        <w:outlineLvl w:val="1"/>
        <w:jc w:val="center"/>
      </w:pPr>
      <w:r>
        <w:rPr>
          <w:sz w:val="20"/>
        </w:rPr>
        <w:t xml:space="preserve">2. Задачи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Министерства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Министерства,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9"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Министерства.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Министерства, связанным с реализацией Министерством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Министерства;</w:t>
      </w:r>
    </w:p>
    <w:p>
      <w:pPr>
        <w:pStyle w:val="0"/>
        <w:spacing w:before="200" w:line-rule="auto"/>
        <w:ind w:firstLine="540"/>
        <w:jc w:val="both"/>
      </w:pPr>
      <w:r>
        <w:rPr>
          <w:sz w:val="20"/>
        </w:rPr>
        <w:t xml:space="preserve">2.2.6. проведение независимой оценки качества работы организаций области, оказывающих социальные услуги, в том числе:</w:t>
      </w:r>
    </w:p>
    <w:p>
      <w:pPr>
        <w:pStyle w:val="0"/>
        <w:spacing w:before="200" w:line-rule="auto"/>
        <w:ind w:firstLine="540"/>
        <w:jc w:val="both"/>
      </w:pPr>
      <w:r>
        <w:rPr>
          <w:sz w:val="20"/>
        </w:rPr>
        <w:t xml:space="preserve">определение перечня организаций области, оказывающих социальные услуги, в отношении которых проводится независимая оценка;</w:t>
      </w:r>
    </w:p>
    <w:p>
      <w:pPr>
        <w:pStyle w:val="0"/>
        <w:spacing w:before="200" w:line-rule="auto"/>
        <w:ind w:firstLine="540"/>
        <w:jc w:val="both"/>
      </w:pPr>
      <w:r>
        <w:rPr>
          <w:sz w:val="20"/>
        </w:rPr>
        <w:t xml:space="preserve">установление критериев и порядка проведения независимой оценки качества оказания услуг для организации, которая осуществляет сбор, обобщение и анализ информации о качестве оказания услуг;</w:t>
      </w:r>
    </w:p>
    <w:p>
      <w:pPr>
        <w:pStyle w:val="0"/>
        <w:spacing w:before="200" w:line-rule="auto"/>
        <w:ind w:firstLine="540"/>
        <w:jc w:val="both"/>
      </w:pPr>
      <w:r>
        <w:rPr>
          <w:sz w:val="20"/>
        </w:rPr>
        <w:t xml:space="preserve">обсуждение результатов независимой оценки качества работы организаций, оказывающих социальные услуги, и формирование итогового годового рейтинга качества работы организаций;</w:t>
      </w:r>
    </w:p>
    <w:p>
      <w:pPr>
        <w:pStyle w:val="0"/>
        <w:spacing w:before="200" w:line-rule="auto"/>
        <w:ind w:firstLine="540"/>
        <w:jc w:val="both"/>
      </w:pPr>
      <w:r>
        <w:rPr>
          <w:sz w:val="20"/>
        </w:rPr>
        <w:t xml:space="preserve">2.2.7. 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2.2.8.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Министерства.</w:t>
      </w:r>
    </w:p>
    <w:p>
      <w:pPr>
        <w:pStyle w:val="0"/>
        <w:jc w:val="both"/>
      </w:pPr>
      <w:r>
        <w:rPr>
          <w:sz w:val="20"/>
        </w:rPr>
      </w:r>
    </w:p>
    <w:bookmarkStart w:id="85" w:name="P85"/>
    <w:bookmarkEnd w:id="85"/>
    <w:p>
      <w:pPr>
        <w:pStyle w:val="2"/>
        <w:outlineLvl w:val="1"/>
        <w:jc w:val="center"/>
      </w:pPr>
      <w:r>
        <w:rPr>
          <w:sz w:val="20"/>
        </w:rPr>
        <w:t xml:space="preserve">3. Формирование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Министерством в соответствии с требованиями Федерального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21"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настоящим Положением.</w:t>
      </w:r>
    </w:p>
    <w:p>
      <w:pPr>
        <w:pStyle w:val="0"/>
        <w:spacing w:before="200" w:line-rule="auto"/>
        <w:ind w:firstLine="540"/>
        <w:jc w:val="both"/>
      </w:pPr>
      <w:r>
        <w:rPr>
          <w:sz w:val="20"/>
        </w:rPr>
        <w:t xml:space="preserve">Министерство размещает объявление о конкурсе на своем официальном Интернет-сайте и не менее чем в одном региональном периодическом печатном издании, а также одновременно направляет указанное объявление в Общественную палату области.</w:t>
      </w:r>
    </w:p>
    <w:p>
      <w:pPr>
        <w:pStyle w:val="0"/>
        <w:spacing w:before="200" w:line-rule="auto"/>
        <w:ind w:firstLine="540"/>
        <w:jc w:val="both"/>
      </w:pPr>
      <w:r>
        <w:rPr>
          <w:sz w:val="20"/>
        </w:rPr>
        <w:t xml:space="preserve">Для проведения конкурса Министерство образует конкурсную комиссию, В состав конкурсной комиссии входят министр труда и занятости населения области (далее - министр) и (или) уполномоченные им представители, а также представители Общественной палаты области.</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22"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частью 6 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bookmarkStart w:id="92" w:name="P92"/>
    <w:bookmarkEnd w:id="92"/>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94" w:name="P94"/>
    <w:bookmarkEnd w:id="94"/>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3"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4"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3.2.3. Наличие высшего образования или ученой степени (ученого звания) по профилю деятельности Министерства;</w:t>
      </w:r>
    </w:p>
    <w:p>
      <w:pPr>
        <w:pStyle w:val="0"/>
        <w:spacing w:before="200" w:line-rule="auto"/>
        <w:ind w:firstLine="540"/>
        <w:jc w:val="both"/>
      </w:pPr>
      <w:r>
        <w:rPr>
          <w:sz w:val="20"/>
        </w:rPr>
        <w:t xml:space="preserve">3.2.4. Наличие опыта работы по профилю деятельности Министерства;</w:t>
      </w:r>
    </w:p>
    <w:p>
      <w:pPr>
        <w:pStyle w:val="0"/>
        <w:spacing w:before="200" w:line-rule="auto"/>
        <w:ind w:firstLine="540"/>
        <w:jc w:val="both"/>
      </w:pPr>
      <w:r>
        <w:rPr>
          <w:sz w:val="20"/>
        </w:rPr>
        <w:t xml:space="preserve">3.2.5. Наличие опыта общественной деятельности по профилю деятельности Министерства.</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Министерства.</w:t>
      </w:r>
    </w:p>
    <w:p>
      <w:pPr>
        <w:pStyle w:val="0"/>
        <w:spacing w:before="200" w:line-rule="auto"/>
        <w:ind w:firstLine="540"/>
        <w:jc w:val="both"/>
      </w:pPr>
      <w:r>
        <w:rPr>
          <w:sz w:val="20"/>
        </w:rPr>
        <w:t xml:space="preserve">3.4. Министерство в течение пяти рабочих дней после вступления в силу правового акта, которым утвержден состав Общественного совета, размещает на своем официальном Интернет-сайте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jc w:val="both"/>
      </w:pPr>
      <w:r>
        <w:rPr>
          <w:sz w:val="20"/>
        </w:rPr>
      </w:r>
    </w:p>
    <w:p>
      <w:pPr>
        <w:pStyle w:val="2"/>
        <w:outlineLvl w:val="1"/>
        <w:jc w:val="center"/>
      </w:pPr>
      <w:r>
        <w:rPr>
          <w:sz w:val="20"/>
        </w:rPr>
        <w:t xml:space="preserve">4. Порядок проведения конкурса кандидатов в члены</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4.1. Конкурс кандидатов в члены Общественного совета (далее - Конкурс) проводится конкурсной комиссией,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Заседания конкурсной комиссии проводятся по мере необходимости.</w:t>
      </w:r>
    </w:p>
    <w:p>
      <w:pPr>
        <w:pStyle w:val="0"/>
        <w:spacing w:before="200" w:line-rule="auto"/>
        <w:ind w:firstLine="540"/>
        <w:jc w:val="both"/>
      </w:pPr>
      <w:r>
        <w:rPr>
          <w:sz w:val="20"/>
        </w:rPr>
        <w:t xml:space="preserve">4.2. Конкурсная комиссия.</w:t>
      </w:r>
    </w:p>
    <w:p>
      <w:pPr>
        <w:pStyle w:val="0"/>
        <w:spacing w:before="200" w:line-rule="auto"/>
        <w:ind w:firstLine="540"/>
        <w:jc w:val="both"/>
      </w:pPr>
      <w:r>
        <w:rPr>
          <w:sz w:val="20"/>
        </w:rPr>
        <w:t xml:space="preserve">4.2.1. Конкурсная комиссия формируется в составе 5 человек и состоит из председателя, его заместителя, секретаря и членов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Для целей настоящего порядка используется понятие "конфликт интересов", установленное </w:t>
      </w:r>
      <w:hyperlink w:history="0" r:id="rId25" w:tooltip="Федеральный закон от 25.12.2008 N 273-ФЗ (ред. от 06.0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4.2.2.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4.2.3.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4.2.4.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4.3. Порядок подачи заявлений на участие в конкурсном отборе.</w:t>
      </w:r>
    </w:p>
    <w:p>
      <w:pPr>
        <w:pStyle w:val="0"/>
        <w:spacing w:before="200" w:line-rule="auto"/>
        <w:ind w:firstLine="540"/>
        <w:jc w:val="both"/>
      </w:pPr>
      <w:r>
        <w:rPr>
          <w:sz w:val="20"/>
        </w:rPr>
        <w:t xml:space="preserve">4.3.1. Объявление о Конкурсе размещается на официальном сайте Министерства в информационно-телекоммуникационной сети "Интернет" и в газете "Тамбовская жизнь", а также одновременно направляется в Общественную палату области.</w:t>
      </w:r>
    </w:p>
    <w:p>
      <w:pPr>
        <w:pStyle w:val="0"/>
        <w:spacing w:before="200" w:line-rule="auto"/>
        <w:ind w:firstLine="540"/>
        <w:jc w:val="both"/>
      </w:pPr>
      <w:r>
        <w:rPr>
          <w:sz w:val="20"/>
        </w:rPr>
        <w:t xml:space="preserve">4.3.2.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 перечень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 адрес места, куда необходимо представить указанные документы;</w:t>
      </w:r>
    </w:p>
    <w:p>
      <w:pPr>
        <w:pStyle w:val="0"/>
        <w:spacing w:before="200" w:line-rule="auto"/>
        <w:ind w:firstLine="540"/>
        <w:jc w:val="both"/>
      </w:pPr>
      <w:r>
        <w:rPr>
          <w:sz w:val="20"/>
        </w:rPr>
        <w:t xml:space="preserve">способ уведомления участников конкурса об итогах конкурса (почтовый адрес, номер телефона, адрес электронной почты).</w:t>
      </w:r>
    </w:p>
    <w:p>
      <w:pPr>
        <w:pStyle w:val="0"/>
        <w:spacing w:before="200" w:line-rule="auto"/>
        <w:ind w:firstLine="540"/>
        <w:jc w:val="both"/>
      </w:pPr>
      <w:r>
        <w:rPr>
          <w:sz w:val="20"/>
        </w:rPr>
        <w:t xml:space="preserve">4.3.3. Направленное заявление и приложенные к нему документы подлежат регистрации в порядке, установленном инструкцией по делопроизводству в Министерстве.</w:t>
      </w:r>
    </w:p>
    <w:bookmarkStart w:id="123" w:name="P123"/>
    <w:bookmarkEnd w:id="123"/>
    <w:p>
      <w:pPr>
        <w:pStyle w:val="0"/>
        <w:spacing w:before="200" w:line-rule="auto"/>
        <w:ind w:firstLine="540"/>
        <w:jc w:val="both"/>
      </w:pPr>
      <w:r>
        <w:rPr>
          <w:sz w:val="20"/>
        </w:rPr>
        <w:t xml:space="preserve">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Министерства в информационно-телекоммуникационной сети "Интернет", представляют лично либо направляют по почте:</w:t>
      </w:r>
    </w:p>
    <w:p>
      <w:pPr>
        <w:pStyle w:val="0"/>
        <w:spacing w:before="200" w:line-rule="auto"/>
        <w:ind w:firstLine="540"/>
        <w:jc w:val="both"/>
      </w:pPr>
      <w:hyperlink w:history="0" w:anchor="P230" w:tooltip="                                 ЗАЯВЛЕНИЕ">
        <w:r>
          <w:rPr>
            <w:sz w:val="20"/>
            <w:color w:val="0000ff"/>
          </w:rPr>
          <w:t xml:space="preserve">заявление</w:t>
        </w:r>
      </w:hyperlink>
      <w:r>
        <w:rPr>
          <w:sz w:val="20"/>
        </w:rPr>
        <w:t xml:space="preserve"> о выдвижении кандидата в члены Общественного совета (далее - кандидат) по форме согласно приложению N 1 к настоящему Положению, с приложением следующих документов:</w:t>
      </w:r>
    </w:p>
    <w:p>
      <w:pPr>
        <w:pStyle w:val="0"/>
        <w:spacing w:before="200" w:line-rule="auto"/>
        <w:ind w:firstLine="540"/>
        <w:jc w:val="both"/>
      </w:pPr>
      <w:hyperlink w:history="0" w:anchor="P262" w:tooltip="                                  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 с приложением фотографии кандидата размером 30 х 40;</w:t>
      </w:r>
    </w:p>
    <w:p>
      <w:pPr>
        <w:pStyle w:val="0"/>
        <w:spacing w:before="200" w:line-rule="auto"/>
        <w:ind w:firstLine="540"/>
        <w:jc w:val="both"/>
      </w:pPr>
      <w:hyperlink w:history="0" w:anchor="P409" w:tooltip="                       ЗАЯВЛЕНИЕ-СОГЛАСИЕ кандидата">
        <w:r>
          <w:rPr>
            <w:sz w:val="20"/>
            <w:color w:val="0000ff"/>
          </w:rPr>
          <w:t xml:space="preserve">заявление-согласие</w:t>
        </w:r>
      </w:hyperlink>
      <w:r>
        <w:rPr>
          <w:sz w:val="20"/>
        </w:rPr>
        <w:t xml:space="preserve"> кандидата на выдвижение в члены Общественного совета при Управлении по форме согласно приложению N 3 к настоящему Положению;</w:t>
      </w:r>
    </w:p>
    <w:p>
      <w:pPr>
        <w:pStyle w:val="0"/>
        <w:spacing w:before="200" w:line-rule="auto"/>
        <w:ind w:firstLine="540"/>
        <w:jc w:val="both"/>
      </w:pPr>
      <w:hyperlink w:history="0" w:anchor="P431" w:tooltip="         Согласие кандидата на обработку его персональных данных">
        <w:r>
          <w:rPr>
            <w:sz w:val="20"/>
            <w:color w:val="0000ff"/>
          </w:rPr>
          <w:t xml:space="preserve">заявление-согласие</w:t>
        </w:r>
      </w:hyperlink>
      <w:r>
        <w:rPr>
          <w:sz w:val="20"/>
        </w:rPr>
        <w:t xml:space="preserve"> кандидата на обработку его персональных данных по форме согласно N 4 к настоящему Положению.</w:t>
      </w:r>
    </w:p>
    <w:p>
      <w:pPr>
        <w:pStyle w:val="0"/>
        <w:spacing w:before="200" w:line-rule="auto"/>
        <w:ind w:firstLine="540"/>
        <w:jc w:val="both"/>
      </w:pPr>
      <w:r>
        <w:rPr>
          <w:sz w:val="20"/>
        </w:rPr>
        <w:t xml:space="preserve">4.3.5. Несвоевременное представление вышеуказанных документов, представление их не в полном объеме, а также представление заведомо ложных сведений о кандидате являются основанием для отказа заявителю в их приеме.</w:t>
      </w:r>
    </w:p>
    <w:p>
      <w:pPr>
        <w:pStyle w:val="0"/>
        <w:spacing w:before="200" w:line-rule="auto"/>
        <w:ind w:firstLine="540"/>
        <w:jc w:val="both"/>
      </w:pPr>
      <w:r>
        <w:rPr>
          <w:sz w:val="20"/>
        </w:rPr>
        <w:t xml:space="preserve">4.4. Организация и проведение конкурса.</w:t>
      </w:r>
    </w:p>
    <w:p>
      <w:pPr>
        <w:pStyle w:val="0"/>
        <w:spacing w:before="200" w:line-rule="auto"/>
        <w:ind w:firstLine="540"/>
        <w:jc w:val="both"/>
      </w:pPr>
      <w:r>
        <w:rPr>
          <w:sz w:val="20"/>
        </w:rPr>
        <w:t xml:space="preserve">4.4.1. Решение о дате, месте и времени проведения конкурса принимается министром в течение двух рабочих дней после окончания срока подачи документов.</w:t>
      </w:r>
    </w:p>
    <w:p>
      <w:pPr>
        <w:pStyle w:val="0"/>
        <w:jc w:val="both"/>
      </w:pPr>
      <w:r>
        <w:rPr>
          <w:sz w:val="20"/>
        </w:rPr>
        <w:t xml:space="preserve">(пп. 4.4.1 в ред. </w:t>
      </w:r>
      <w:hyperlink w:history="0" r:id="rId26" w:tooltip="Приказ министерства труда и занятости населения Тамбовской области от 07.03.2023 N 128-п &quot;О внесении изменений в Положение об общественном совете при министерстве труда и занятости населения Тамбовской области&quot; {КонсультантПлюс}">
        <w:r>
          <w:rPr>
            <w:sz w:val="20"/>
            <w:color w:val="0000ff"/>
          </w:rPr>
          <w:t xml:space="preserve">Приказа</w:t>
        </w:r>
      </w:hyperlink>
      <w:r>
        <w:rPr>
          <w:sz w:val="20"/>
        </w:rPr>
        <w:t xml:space="preserve"> министерства труда и занятости населения Тамбовской области от 07.03.2023 N 128-п)</w:t>
      </w:r>
    </w:p>
    <w:p>
      <w:pPr>
        <w:pStyle w:val="0"/>
        <w:spacing w:before="200" w:line-rule="auto"/>
        <w:ind w:firstLine="540"/>
        <w:jc w:val="both"/>
      </w:pPr>
      <w:r>
        <w:rPr>
          <w:sz w:val="20"/>
        </w:rPr>
        <w:t xml:space="preserve">4.4.2. Организация и проведение конкурса возлагается на Министерство. Министерство осуществляет следующие функции:</w:t>
      </w:r>
    </w:p>
    <w:p>
      <w:pPr>
        <w:pStyle w:val="0"/>
        <w:spacing w:before="200" w:line-rule="auto"/>
        <w:ind w:firstLine="540"/>
        <w:jc w:val="both"/>
      </w:pPr>
      <w:r>
        <w:rPr>
          <w:sz w:val="20"/>
        </w:rPr>
        <w:t xml:space="preserve">принимает решение о проведении конкурса;</w:t>
      </w:r>
    </w:p>
    <w:p>
      <w:pPr>
        <w:pStyle w:val="0"/>
        <w:spacing w:before="200" w:line-rule="auto"/>
        <w:ind w:firstLine="540"/>
        <w:jc w:val="both"/>
      </w:pPr>
      <w:r>
        <w:rPr>
          <w:sz w:val="20"/>
        </w:rPr>
        <w:t xml:space="preserve">готовит решение о проведении конкурса;</w:t>
      </w:r>
    </w:p>
    <w:p>
      <w:pPr>
        <w:pStyle w:val="0"/>
        <w:spacing w:before="200" w:line-rule="auto"/>
        <w:ind w:firstLine="540"/>
        <w:jc w:val="both"/>
      </w:pPr>
      <w:r>
        <w:rPr>
          <w:sz w:val="20"/>
        </w:rPr>
        <w:t xml:space="preserve">готовит документы для объявления конкурса;</w:t>
      </w:r>
    </w:p>
    <w:p>
      <w:pPr>
        <w:pStyle w:val="0"/>
        <w:spacing w:before="200" w:line-rule="auto"/>
        <w:ind w:firstLine="540"/>
        <w:jc w:val="both"/>
      </w:pPr>
      <w:r>
        <w:rPr>
          <w:sz w:val="20"/>
        </w:rPr>
        <w:t xml:space="preserve">обеспечивает размещение объявления о проведении конкурса и его результатах;</w:t>
      </w:r>
    </w:p>
    <w:p>
      <w:pPr>
        <w:pStyle w:val="0"/>
        <w:spacing w:before="200" w:line-rule="auto"/>
        <w:ind w:firstLine="540"/>
        <w:jc w:val="both"/>
      </w:pPr>
      <w:r>
        <w:rPr>
          <w:sz w:val="20"/>
        </w:rPr>
        <w:t xml:space="preserve">выполняет иные функции в целях подготовки и проведения конкурса.</w:t>
      </w:r>
    </w:p>
    <w:p>
      <w:pPr>
        <w:pStyle w:val="0"/>
        <w:spacing w:before="200" w:line-rule="auto"/>
        <w:ind w:firstLine="540"/>
        <w:jc w:val="both"/>
      </w:pPr>
      <w:r>
        <w:rPr>
          <w:sz w:val="20"/>
        </w:rPr>
        <w:t xml:space="preserve">4.4.3. Решение о дате, месте и времени проведения конкурса принимается министром после окончания срока подачи документов, указанного в </w:t>
      </w:r>
      <w:hyperlink w:history="0" w:anchor="P123" w:tooltip="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Министерства в информационно-телекоммуникационной сети &quot;Интернет&quot;, представляют лично либо направляют по почте:">
        <w:r>
          <w:rPr>
            <w:sz w:val="20"/>
            <w:color w:val="0000ff"/>
          </w:rPr>
          <w:t xml:space="preserve">подпункте 4.3.4</w:t>
        </w:r>
      </w:hyperlink>
      <w:r>
        <w:rPr>
          <w:sz w:val="20"/>
        </w:rPr>
        <w:t xml:space="preserve"> настоящего Положения.</w:t>
      </w:r>
    </w:p>
    <w:p>
      <w:pPr>
        <w:pStyle w:val="0"/>
        <w:spacing w:before="200" w:line-rule="auto"/>
        <w:ind w:firstLine="540"/>
        <w:jc w:val="both"/>
      </w:pPr>
      <w:r>
        <w:rPr>
          <w:sz w:val="20"/>
        </w:rPr>
        <w:t xml:space="preserve">4.4.4.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 а также на предмет соответствия документов требованиям, установленным </w:t>
      </w:r>
      <w:hyperlink w:history="0" w:anchor="P123" w:tooltip="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Министерства в информационно-телекоммуникационной сети &quot;Интернет&quot;, представляют лично либо направляют по почте:">
        <w:r>
          <w:rPr>
            <w:sz w:val="20"/>
            <w:color w:val="0000ff"/>
          </w:rPr>
          <w:t xml:space="preserve">подпунктом 4.3.4</w:t>
        </w:r>
      </w:hyperlink>
      <w:r>
        <w:rPr>
          <w:sz w:val="20"/>
        </w:rPr>
        <w:t xml:space="preserve"> настоящего Положения.</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4.4.5.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настоящим Положением;</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в подпункте. 4.3.4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4.4.6.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4.4.7. В случае, если для участия в конкурсе поступила заявка только от одного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4.4.8. 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высшего образования по профилю деятельности Министерства - 1 балл;</w:t>
      </w:r>
    </w:p>
    <w:p>
      <w:pPr>
        <w:pStyle w:val="0"/>
        <w:spacing w:before="200" w:line-rule="auto"/>
        <w:ind w:firstLine="540"/>
        <w:jc w:val="both"/>
      </w:pPr>
      <w:r>
        <w:rPr>
          <w:sz w:val="20"/>
        </w:rPr>
        <w:t xml:space="preserve">наличие ученой степени (ученого звания) по профилю деятельности Министерства - 2 балла;</w:t>
      </w:r>
    </w:p>
    <w:p>
      <w:pPr>
        <w:pStyle w:val="0"/>
        <w:spacing w:before="200" w:line-rule="auto"/>
        <w:ind w:firstLine="540"/>
        <w:jc w:val="both"/>
      </w:pPr>
      <w:r>
        <w:rPr>
          <w:sz w:val="20"/>
        </w:rPr>
        <w:t xml:space="preserve">наличие высшего образования и ученой степени (ученого звания) по профилю деятельности Министерства - 3 балла;</w:t>
      </w:r>
    </w:p>
    <w:p>
      <w:pPr>
        <w:pStyle w:val="0"/>
        <w:spacing w:before="200" w:line-rule="auto"/>
        <w:ind w:firstLine="540"/>
        <w:jc w:val="both"/>
      </w:pPr>
      <w:r>
        <w:rPr>
          <w:sz w:val="20"/>
        </w:rPr>
        <w:t xml:space="preserve">наличие опыта работы по профилю деятельности Министерства (от одного года - 1 балл, от двух лет - 2 балла, более трех лет - 3 балла);</w:t>
      </w:r>
    </w:p>
    <w:p>
      <w:pPr>
        <w:pStyle w:val="0"/>
        <w:spacing w:before="200" w:line-rule="auto"/>
        <w:ind w:firstLine="540"/>
        <w:jc w:val="both"/>
      </w:pPr>
      <w:r>
        <w:rPr>
          <w:sz w:val="20"/>
        </w:rPr>
        <w:t xml:space="preserve">наличие опыта общественной деятельности по профилю деятельности Министерства (от одного года - 1 балл, от двух лет - 2 балла, более трех лет - 3 балла).</w:t>
      </w:r>
    </w:p>
    <w:p>
      <w:pPr>
        <w:pStyle w:val="0"/>
        <w:spacing w:before="200" w:line-rule="auto"/>
        <w:ind w:firstLine="540"/>
        <w:jc w:val="both"/>
      </w:pPr>
      <w:r>
        <w:rPr>
          <w:sz w:val="20"/>
        </w:rPr>
        <w:t xml:space="preserve">4.4.9. По итогам проведения конкурса конкурсная комиссия принимает решение о результатах проведения конкурса, с указанием кандидатов, набравших наибольшее количество баллов и соответствующим большинству требований, установленных </w:t>
      </w:r>
      <w:hyperlink w:history="0" w:anchor="P92" w:tooltip="3.2. Требования к кандидатам:">
        <w:r>
          <w:rPr>
            <w:sz w:val="20"/>
            <w:color w:val="0000ff"/>
          </w:rPr>
          <w:t xml:space="preserve">пунктом 3.2 раздела 3</w:t>
        </w:r>
      </w:hyperlink>
      <w:r>
        <w:rPr>
          <w:sz w:val="20"/>
        </w:rPr>
        <w:t xml:space="preserve"> настоящего Положения.</w:t>
      </w:r>
    </w:p>
    <w:p>
      <w:pPr>
        <w:pStyle w:val="0"/>
        <w:spacing w:before="200" w:line-rule="auto"/>
        <w:ind w:firstLine="540"/>
        <w:jc w:val="both"/>
      </w:pPr>
      <w:r>
        <w:rPr>
          <w:sz w:val="20"/>
        </w:rPr>
        <w:t xml:space="preserve">4.4.10. Результаты работы конкурсной комиссии в течение пяти рабочих дней с даты проведения конкурса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jc w:val="both"/>
      </w:pPr>
      <w:r>
        <w:rPr>
          <w:sz w:val="20"/>
        </w:rPr>
        <w:t xml:space="preserve">(пп. 4.4.10 в ред. </w:t>
      </w:r>
      <w:hyperlink w:history="0" r:id="rId27" w:tooltip="Приказ министерства труда и занятости населения Тамбовской области от 07.03.2023 N 128-п &quot;О внесении изменений в Положение об общественном совете при министерстве труда и занятости населения Тамбовской области&quot; {КонсультантПлюс}">
        <w:r>
          <w:rPr>
            <w:sz w:val="20"/>
            <w:color w:val="0000ff"/>
          </w:rPr>
          <w:t xml:space="preserve">Приказа</w:t>
        </w:r>
      </w:hyperlink>
      <w:r>
        <w:rPr>
          <w:sz w:val="20"/>
        </w:rPr>
        <w:t xml:space="preserve"> министерства труда и занятости населения Тамбовской области от 07.03.2023 N 128-п)</w:t>
      </w:r>
    </w:p>
    <w:p>
      <w:pPr>
        <w:pStyle w:val="0"/>
        <w:spacing w:before="200" w:line-rule="auto"/>
        <w:ind w:firstLine="540"/>
        <w:jc w:val="both"/>
      </w:pPr>
      <w:r>
        <w:rPr>
          <w:sz w:val="20"/>
        </w:rPr>
        <w:t xml:space="preserve">4.4.11. Решение конкурсной комиссии по результатам проведения конкурса незамедлительно направляется министру.</w:t>
      </w:r>
    </w:p>
    <w:p>
      <w:pPr>
        <w:pStyle w:val="0"/>
        <w:spacing w:before="200" w:line-rule="auto"/>
        <w:ind w:firstLine="540"/>
        <w:jc w:val="both"/>
      </w:pPr>
      <w:r>
        <w:rPr>
          <w:sz w:val="20"/>
        </w:rPr>
        <w:t xml:space="preserve">4.4.12.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4.4.13. Министерство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spacing w:before="200" w:line-rule="auto"/>
        <w:ind w:firstLine="540"/>
        <w:jc w:val="both"/>
      </w:pPr>
      <w:r>
        <w:rPr>
          <w:sz w:val="20"/>
        </w:rPr>
        <w:t xml:space="preserve">4.4.14. Кандидат, не согласный с решением, принятым конкурсной комиссией, вправе обратиться в Общественную палату Тамбовской области.</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министром.</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министром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министру в течение семи дней со дня их подписания.</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министру для рассмотрения.</w:t>
      </w:r>
    </w:p>
    <w:p>
      <w:pPr>
        <w:pStyle w:val="0"/>
        <w:spacing w:before="200" w:line-rule="auto"/>
        <w:ind w:firstLine="540"/>
        <w:jc w:val="both"/>
      </w:pPr>
      <w:r>
        <w:rPr>
          <w:sz w:val="20"/>
        </w:rPr>
        <w:t xml:space="preserve">Министр рассматривает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министром в Общественный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ее в информационно-телекоммуникационной сети "Интернет" на официальном сайте Министерства,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5.10. По запросам Общественного совета Министерство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5.11.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5.11.1. письменного заявления о выходе из состава Общественного совета;</w:t>
      </w:r>
    </w:p>
    <w:bookmarkStart w:id="200" w:name="P200"/>
    <w:bookmarkEnd w:id="200"/>
    <w:p>
      <w:pPr>
        <w:pStyle w:val="0"/>
        <w:spacing w:before="200" w:line-rule="auto"/>
        <w:ind w:firstLine="540"/>
        <w:jc w:val="both"/>
      </w:pPr>
      <w:r>
        <w:rPr>
          <w:sz w:val="20"/>
        </w:rPr>
        <w:t xml:space="preserve">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5.11.3. вступления в законную силу обвинительного приговора суда;</w:t>
      </w:r>
    </w:p>
    <w:p>
      <w:pPr>
        <w:pStyle w:val="0"/>
        <w:spacing w:before="200" w:line-rule="auto"/>
        <w:ind w:firstLine="540"/>
        <w:jc w:val="both"/>
      </w:pPr>
      <w:r>
        <w:rPr>
          <w:sz w:val="20"/>
        </w:rPr>
        <w:t xml:space="preserve">5.11.4.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5.11.5. смерти;</w:t>
      </w:r>
    </w:p>
    <w:p>
      <w:pPr>
        <w:pStyle w:val="0"/>
        <w:spacing w:before="200" w:line-rule="auto"/>
        <w:ind w:firstLine="540"/>
        <w:jc w:val="both"/>
      </w:pPr>
      <w:r>
        <w:rPr>
          <w:sz w:val="20"/>
        </w:rPr>
        <w:t xml:space="preserve">5.11.6. наступления обстоятельств, в силу которых член Общественного совета входит в круг лиц, указанных в </w:t>
      </w:r>
      <w:hyperlink w:history="0" w:anchor="P94"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5.11.7. несоблюдения и (или) неисполнения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5.11.8.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207" w:name="P207"/>
    <w:bookmarkEnd w:id="207"/>
    <w:p>
      <w:pPr>
        <w:pStyle w:val="0"/>
        <w:spacing w:before="200" w:line-rule="auto"/>
        <w:ind w:firstLine="540"/>
        <w:jc w:val="both"/>
      </w:pPr>
      <w:r>
        <w:rPr>
          <w:sz w:val="20"/>
        </w:rPr>
        <w:t xml:space="preserve">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министра в течение десяти календарных дней со дня его принятия.</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200" w:tooltip="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5.11.2</w:t>
        </w:r>
      </w:hyperlink>
      <w:r>
        <w:rPr>
          <w:sz w:val="20"/>
        </w:rPr>
        <w:t xml:space="preserve"> - </w:t>
      </w:r>
      <w:hyperlink w:history="0" w:anchor="P207" w:tooltip="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5.11.9 пункта 5.11</w:t>
        </w:r>
      </w:hyperlink>
      <w:r>
        <w:rPr>
          <w:sz w:val="20"/>
        </w:rPr>
        <w:t xml:space="preserve"> настоящего Положения, оформляется решением Общественного совета в течение тридцати календарных дней со дня их возникновения, предварительно согласованным с министром.</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предусмотренным </w:t>
      </w:r>
      <w:hyperlink w:history="0" w:anchor="P85"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211" w:name="P211"/>
    <w:bookmarkEnd w:id="211"/>
    <w:p>
      <w:pPr>
        <w:pStyle w:val="0"/>
        <w:spacing w:before="200" w:line-rule="auto"/>
        <w:ind w:firstLine="540"/>
        <w:jc w:val="both"/>
      </w:pPr>
      <w:r>
        <w:rPr>
          <w:sz w:val="20"/>
        </w:rPr>
        <w:t xml:space="preserve">5.12. Полномочия члена Общественного совета приостанавливаются в случае:</w:t>
      </w:r>
    </w:p>
    <w:bookmarkStart w:id="212" w:name="P212"/>
    <w:bookmarkEnd w:id="212"/>
    <w:p>
      <w:pPr>
        <w:pStyle w:val="0"/>
        <w:spacing w:before="200" w:line-rule="auto"/>
        <w:ind w:firstLine="540"/>
        <w:jc w:val="both"/>
      </w:pPr>
      <w:r>
        <w:rPr>
          <w:sz w:val="20"/>
        </w:rPr>
        <w:t xml:space="preserve">5.12.1.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5.12.2. назначения ему административного наказания в виде административного ареста;</w:t>
      </w:r>
    </w:p>
    <w:bookmarkStart w:id="214" w:name="P214"/>
    <w:bookmarkEnd w:id="214"/>
    <w:p>
      <w:pPr>
        <w:pStyle w:val="0"/>
        <w:spacing w:before="200" w:line-rule="auto"/>
        <w:ind w:firstLine="540"/>
        <w:jc w:val="both"/>
      </w:pPr>
      <w:r>
        <w:rPr>
          <w:sz w:val="20"/>
        </w:rPr>
        <w:t xml:space="preserve">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тридцати календарных дней со дня возникновения оснований, предусмотренных </w:t>
      </w:r>
      <w:hyperlink w:history="0" w:anchor="P212" w:tooltip="5.12.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5.12.1</w:t>
        </w:r>
      </w:hyperlink>
      <w:r>
        <w:rPr>
          <w:sz w:val="20"/>
        </w:rPr>
        <w:t xml:space="preserve"> - </w:t>
      </w:r>
      <w:hyperlink w:history="0" w:anchor="P214" w:tooltip="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
        <w:r>
          <w:rPr>
            <w:sz w:val="20"/>
            <w:color w:val="0000ff"/>
          </w:rPr>
          <w:t xml:space="preserve">5.12.3 пункта 5.12</w:t>
        </w:r>
      </w:hyperlink>
      <w:r>
        <w:rPr>
          <w:sz w:val="20"/>
        </w:rPr>
        <w:t xml:space="preserve"> настоящего Положения, Решение Общественного совета предварительно согласовывается с министром.</w:t>
      </w:r>
    </w:p>
    <w:p>
      <w:pPr>
        <w:pStyle w:val="0"/>
        <w:spacing w:before="200" w:line-rule="auto"/>
        <w:ind w:firstLine="540"/>
        <w:jc w:val="both"/>
      </w:pPr>
      <w:r>
        <w:rPr>
          <w:sz w:val="20"/>
        </w:rPr>
        <w:t xml:space="preserve">5.13.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211" w:tooltip="5.12. Полномочия члена Общественного совета приостанавливаются в случае:">
        <w:r>
          <w:rPr>
            <w:sz w:val="20"/>
            <w:color w:val="0000ff"/>
          </w:rPr>
          <w:t xml:space="preserve">пункте 5.12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Министерства.</w:t>
      </w:r>
    </w:p>
    <w:p>
      <w:pPr>
        <w:pStyle w:val="0"/>
        <w:spacing w:before="200" w:line-rule="auto"/>
        <w:ind w:firstLine="540"/>
        <w:jc w:val="both"/>
      </w:pPr>
      <w:r>
        <w:rPr>
          <w:sz w:val="20"/>
        </w:rPr>
        <w:t xml:space="preserve">5.14. Организационно-техническое обеспечение деятельности Общественного совета, в том числе включая проведение заседаний, осуществляет отдел реализации мер активной политики занятости населения управления занятости населения Министерства.</w:t>
      </w:r>
    </w:p>
    <w:p>
      <w:pPr>
        <w:pStyle w:val="0"/>
        <w:spacing w:before="200" w:line-rule="auto"/>
        <w:ind w:firstLine="540"/>
        <w:jc w:val="both"/>
      </w:pPr>
      <w:r>
        <w:rPr>
          <w:sz w:val="20"/>
        </w:rPr>
        <w:t xml:space="preserve">5.15. Информация о создании Общественного совета, его составе, планах работы и принятых на заседаниях решениях размещается на официальном Интернет-сайте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труда и занятости</w:t>
      </w:r>
    </w:p>
    <w:p>
      <w:pPr>
        <w:pStyle w:val="0"/>
        <w:jc w:val="right"/>
      </w:pPr>
      <w:r>
        <w:rPr>
          <w:sz w:val="20"/>
        </w:rPr>
        <w:t xml:space="preserve">населения Тамбовской области</w:t>
      </w:r>
    </w:p>
    <w:p>
      <w:pPr>
        <w:pStyle w:val="0"/>
        <w:jc w:val="both"/>
      </w:pPr>
      <w:r>
        <w:rPr>
          <w:sz w:val="20"/>
        </w:rPr>
      </w:r>
    </w:p>
    <w:bookmarkStart w:id="230" w:name="P230"/>
    <w:bookmarkEnd w:id="230"/>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 при</w:t>
      </w:r>
    </w:p>
    <w:p>
      <w:pPr>
        <w:pStyle w:val="1"/>
        <w:jc w:val="both"/>
      </w:pPr>
      <w:r>
        <w:rPr>
          <w:sz w:val="20"/>
        </w:rPr>
        <w:t xml:space="preserve">        министерстве труда и занятости населения Тамбовской области</w:t>
      </w:r>
    </w:p>
    <w:p>
      <w:pPr>
        <w:pStyle w:val="1"/>
        <w:jc w:val="both"/>
      </w:pPr>
      <w:r>
        <w:rPr>
          <w:sz w:val="20"/>
        </w:rPr>
      </w:r>
    </w:p>
    <w:p>
      <w:pPr>
        <w:pStyle w:val="1"/>
        <w:jc w:val="both"/>
      </w:pPr>
      <w:r>
        <w:rPr>
          <w:sz w:val="20"/>
        </w:rPr>
        <w:t xml:space="preserve">Наименование  общественного  объединения  (негосударственной некоммерческой</w:t>
      </w:r>
    </w:p>
    <w:p>
      <w:pPr>
        <w:pStyle w:val="1"/>
        <w:jc w:val="both"/>
      </w:pPr>
      <w:r>
        <w:rPr>
          <w:sz w:val="20"/>
        </w:rPr>
        <w:t xml:space="preserve">организации) (адрес, телефон,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управлении труда и занятости населения</w:t>
      </w:r>
    </w:p>
    <w:p>
      <w:pPr>
        <w:pStyle w:val="1"/>
        <w:jc w:val="both"/>
      </w:pPr>
      <w:r>
        <w:rPr>
          <w:sz w:val="20"/>
        </w:rPr>
        <w:t xml:space="preserve">Тамбовской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(указывается  дата рождения кандидата, гражданство, место жительства, место</w:t>
      </w:r>
    </w:p>
    <w:p>
      <w:pPr>
        <w:pStyle w:val="1"/>
        <w:jc w:val="both"/>
      </w:pPr>
      <w:r>
        <w:rPr>
          <w:sz w:val="20"/>
        </w:rPr>
        <w:t xml:space="preserve">работы (службы), должность)</w:t>
      </w:r>
    </w:p>
    <w:p>
      <w:pPr>
        <w:pStyle w:val="1"/>
        <w:jc w:val="both"/>
      </w:pPr>
      <w:r>
        <w:rPr>
          <w:sz w:val="20"/>
        </w:rPr>
      </w:r>
    </w:p>
    <w:p>
      <w:pPr>
        <w:pStyle w:val="1"/>
        <w:jc w:val="both"/>
      </w:pPr>
      <w:r>
        <w:rPr>
          <w:sz w:val="20"/>
        </w:rPr>
        <w:t xml:space="preserve">                                     _______________________ ______________</w:t>
      </w:r>
    </w:p>
    <w:p>
      <w:pPr>
        <w:pStyle w:val="1"/>
        <w:jc w:val="both"/>
      </w:pPr>
      <w:r>
        <w:rPr>
          <w:sz w:val="20"/>
        </w:rPr>
        <w:t xml:space="preserve">                                      (подпись руководителя)  (расшифровка)</w:t>
      </w:r>
    </w:p>
    <w:p>
      <w:pPr>
        <w:pStyle w:val="1"/>
        <w:jc w:val="both"/>
      </w:pPr>
      <w:r>
        <w:rPr>
          <w:sz w:val="20"/>
        </w:rPr>
      </w:r>
    </w:p>
    <w:p>
      <w:pPr>
        <w:pStyle w:val="1"/>
        <w:jc w:val="both"/>
      </w:pPr>
      <w:r>
        <w:rPr>
          <w:sz w:val="20"/>
        </w:rPr>
        <w:t xml:space="preserve">                                                 "____" ________ 20 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труда и занятости</w:t>
      </w:r>
    </w:p>
    <w:p>
      <w:pPr>
        <w:pStyle w:val="0"/>
        <w:jc w:val="right"/>
      </w:pPr>
      <w:r>
        <w:rPr>
          <w:sz w:val="20"/>
        </w:rPr>
        <w:t xml:space="preserve">населения Тамбовской области</w:t>
      </w:r>
    </w:p>
    <w:p>
      <w:pPr>
        <w:pStyle w:val="0"/>
        <w:jc w:val="both"/>
      </w:pPr>
      <w:r>
        <w:rPr>
          <w:sz w:val="20"/>
        </w:rPr>
      </w:r>
    </w:p>
    <w:bookmarkStart w:id="262" w:name="P262"/>
    <w:bookmarkEnd w:id="262"/>
    <w:p>
      <w:pPr>
        <w:pStyle w:val="1"/>
        <w:jc w:val="both"/>
      </w:pPr>
      <w:r>
        <w:rPr>
          <w:sz w:val="20"/>
        </w:rPr>
        <w:t xml:space="preserve">                                  АНКЕТА</w:t>
      </w:r>
    </w:p>
    <w:p>
      <w:pPr>
        <w:pStyle w:val="1"/>
        <w:jc w:val="both"/>
      </w:pPr>
      <w:r>
        <w:rPr>
          <w:sz w:val="20"/>
        </w:rPr>
        <w:t xml:space="preserve"> кандидата в члены общественного совета при министерстве труда и занятости</w:t>
      </w:r>
    </w:p>
    <w:p>
      <w:pPr>
        <w:pStyle w:val="1"/>
        <w:jc w:val="both"/>
      </w:pPr>
      <w:r>
        <w:rPr>
          <w:sz w:val="20"/>
        </w:rPr>
        <w:t xml:space="preserve">                       населения Тамбовской области</w:t>
      </w:r>
    </w:p>
    <w:p>
      <w:pPr>
        <w:pStyle w:val="1"/>
        <w:jc w:val="both"/>
      </w:pPr>
      <w:r>
        <w:rPr>
          <w:sz w:val="20"/>
        </w:rPr>
      </w:r>
    </w:p>
    <w:p>
      <w:pPr>
        <w:pStyle w:val="1"/>
        <w:jc w:val="both"/>
      </w:pPr>
      <w:r>
        <w:rPr>
          <w:sz w:val="20"/>
        </w:rPr>
        <w:t xml:space="preserve">1. _____________________________________________________     ┌────────────┐</w:t>
      </w:r>
    </w:p>
    <w:p>
      <w:pPr>
        <w:pStyle w:val="1"/>
        <w:jc w:val="both"/>
      </w:pPr>
      <w:r>
        <w:rPr>
          <w:sz w:val="20"/>
        </w:rPr>
        <w:t xml:space="preserve">                       (имя)                                 │            │</w:t>
      </w:r>
    </w:p>
    <w:p>
      <w:pPr>
        <w:pStyle w:val="1"/>
        <w:jc w:val="both"/>
      </w:pPr>
      <w:r>
        <w:rPr>
          <w:sz w:val="20"/>
        </w:rPr>
        <w:t xml:space="preserve">________________________________________________________     │ Место для  │</w:t>
      </w:r>
    </w:p>
    <w:p>
      <w:pPr>
        <w:pStyle w:val="1"/>
        <w:jc w:val="both"/>
      </w:pPr>
      <w:r>
        <w:rPr>
          <w:sz w:val="20"/>
        </w:rPr>
        <w:t xml:space="preserve">                     (фамилия)                               │            │</w:t>
      </w:r>
    </w:p>
    <w:p>
      <w:pPr>
        <w:pStyle w:val="1"/>
        <w:jc w:val="both"/>
      </w:pPr>
      <w:r>
        <w:rPr>
          <w:sz w:val="20"/>
        </w:rPr>
        <w:t xml:space="preserve">________________________________________________________     │ фотографии │</w:t>
      </w:r>
    </w:p>
    <w:p>
      <w:pPr>
        <w:pStyle w:val="1"/>
        <w:jc w:val="both"/>
      </w:pPr>
      <w:r>
        <w:rPr>
          <w:sz w:val="20"/>
        </w:rPr>
        <w:t xml:space="preserve">                     (отчество)                              │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2. ________________________________________________________________________</w:t>
      </w:r>
    </w:p>
    <w:p>
      <w:pPr>
        <w:pStyle w:val="1"/>
        <w:jc w:val="both"/>
      </w:pPr>
      <w:r>
        <w:rPr>
          <w:sz w:val="20"/>
        </w:rPr>
        <w:t xml:space="preserve">                       (число, месяц, год рождения)</w:t>
      </w:r>
    </w:p>
    <w:p>
      <w:pPr>
        <w:pStyle w:val="1"/>
        <w:jc w:val="both"/>
      </w:pPr>
      <w:r>
        <w:rPr>
          <w:sz w:val="20"/>
        </w:rPr>
        <w:t xml:space="preserve">3. ________________________________________________________________________</w:t>
      </w:r>
    </w:p>
    <w:p>
      <w:pPr>
        <w:pStyle w:val="1"/>
        <w:jc w:val="both"/>
      </w:pPr>
      <w:r>
        <w:rPr>
          <w:sz w:val="20"/>
        </w:rPr>
        <w:t xml:space="preserve">  (почтовый адрес, номер телефона, адрес электронной почты либо иной вид</w:t>
      </w:r>
    </w:p>
    <w:p>
      <w:pPr>
        <w:pStyle w:val="1"/>
        <w:jc w:val="both"/>
      </w:pPr>
      <w:r>
        <w:rPr>
          <w:sz w:val="20"/>
        </w:rPr>
        <w:t xml:space="preserve">                                  связи)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  (паспорт или документ его заменяющий: вид документа, серия, номер, дата</w:t>
      </w:r>
    </w:p>
    <w:p>
      <w:pPr>
        <w:pStyle w:val="1"/>
        <w:jc w:val="both"/>
      </w:pPr>
      <w:r>
        <w:rPr>
          <w:sz w:val="20"/>
        </w:rPr>
        <w:t xml:space="preserve">                            выдачи, кем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3679"/>
        <w:gridCol w:w="3855"/>
      </w:tblGrid>
      <w:tr>
        <w:tc>
          <w:tcPr>
            <w:tcW w:w="1530" w:type="dxa"/>
          </w:tcPr>
          <w:p>
            <w:pPr>
              <w:pStyle w:val="0"/>
              <w:jc w:val="center"/>
            </w:pPr>
            <w:r>
              <w:rPr>
                <w:sz w:val="20"/>
              </w:rPr>
              <w:t xml:space="preserve">Год окончания</w:t>
            </w:r>
          </w:p>
        </w:tc>
        <w:tc>
          <w:tcPr>
            <w:tcW w:w="3679" w:type="dxa"/>
          </w:tcPr>
          <w:p>
            <w:pPr>
              <w:pStyle w:val="0"/>
              <w:jc w:val="center"/>
            </w:pPr>
            <w:r>
              <w:rPr>
                <w:sz w:val="20"/>
              </w:rPr>
              <w:t xml:space="preserve">Наименование образовательного (научного) заведения</w:t>
            </w:r>
          </w:p>
        </w:tc>
        <w:tc>
          <w:tcPr>
            <w:tcW w:w="3855"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530" w:type="dxa"/>
          </w:tcPr>
          <w:p>
            <w:pPr>
              <w:pStyle w:val="0"/>
            </w:pPr>
            <w:r>
              <w:rPr>
                <w:sz w:val="20"/>
              </w:rPr>
            </w:r>
          </w:p>
        </w:tc>
        <w:tc>
          <w:tcPr>
            <w:tcW w:w="3679" w:type="dxa"/>
          </w:tcPr>
          <w:p>
            <w:pPr>
              <w:pStyle w:val="0"/>
            </w:pPr>
            <w:r>
              <w:rPr>
                <w:sz w:val="20"/>
              </w:rPr>
            </w:r>
          </w:p>
        </w:tc>
        <w:tc>
          <w:tcPr>
            <w:tcW w:w="3855" w:type="dxa"/>
          </w:tcPr>
          <w:p>
            <w:pPr>
              <w:pStyle w:val="0"/>
            </w:pPr>
            <w:r>
              <w:rPr>
                <w:sz w:val="20"/>
              </w:rPr>
            </w:r>
          </w:p>
        </w:tc>
      </w:tr>
      <w:tr>
        <w:tc>
          <w:tcPr>
            <w:tcW w:w="1530" w:type="dxa"/>
          </w:tcPr>
          <w:p>
            <w:pPr>
              <w:pStyle w:val="0"/>
            </w:pPr>
            <w:r>
              <w:rPr>
                <w:sz w:val="20"/>
              </w:rPr>
            </w:r>
          </w:p>
        </w:tc>
        <w:tc>
          <w:tcPr>
            <w:tcW w:w="3679" w:type="dxa"/>
          </w:tcPr>
          <w:p>
            <w:pPr>
              <w:pStyle w:val="0"/>
            </w:pPr>
            <w:r>
              <w:rPr>
                <w:sz w:val="20"/>
              </w:rPr>
            </w:r>
          </w:p>
        </w:tc>
        <w:tc>
          <w:tcPr>
            <w:tcW w:w="3855" w:type="dxa"/>
          </w:tcPr>
          <w:p>
            <w:pPr>
              <w:pStyle w:val="0"/>
            </w:pPr>
            <w:r>
              <w:rPr>
                <w:sz w:val="20"/>
              </w:rPr>
            </w:r>
          </w:p>
        </w:tc>
      </w:tr>
      <w:tr>
        <w:tc>
          <w:tcPr>
            <w:tcW w:w="1530" w:type="dxa"/>
          </w:tcPr>
          <w:p>
            <w:pPr>
              <w:pStyle w:val="0"/>
            </w:pPr>
            <w:r>
              <w:rPr>
                <w:sz w:val="20"/>
              </w:rPr>
            </w:r>
          </w:p>
        </w:tc>
        <w:tc>
          <w:tcPr>
            <w:tcW w:w="3679" w:type="dxa"/>
          </w:tcPr>
          <w:p>
            <w:pPr>
              <w:pStyle w:val="0"/>
            </w:pPr>
            <w:r>
              <w:rPr>
                <w:sz w:val="20"/>
              </w:rPr>
            </w:r>
          </w:p>
        </w:tc>
        <w:tc>
          <w:tcPr>
            <w:tcW w:w="3855" w:type="dxa"/>
          </w:tcPr>
          <w:p>
            <w:pPr>
              <w:pStyle w:val="0"/>
            </w:pPr>
            <w:r>
              <w:rPr>
                <w:sz w:val="20"/>
              </w:rPr>
            </w:r>
          </w:p>
        </w:tc>
      </w:tr>
    </w:tbl>
    <w:p>
      <w:pPr>
        <w:pStyle w:val="0"/>
        <w:jc w:val="both"/>
      </w:pPr>
      <w:r>
        <w:rPr>
          <w:sz w:val="20"/>
        </w:rPr>
      </w:r>
    </w:p>
    <w:p>
      <w:pPr>
        <w:pStyle w:val="1"/>
        <w:jc w:val="both"/>
      </w:pPr>
      <w:r>
        <w:rPr>
          <w:sz w:val="20"/>
        </w:rPr>
        <w:t xml:space="preserve">7.  Сведения  о  трудовой  деятельности  за последние 10 лет, а также опыт,</w:t>
      </w:r>
    </w:p>
    <w:p>
      <w:pPr>
        <w:pStyle w:val="1"/>
        <w:jc w:val="both"/>
      </w:pPr>
      <w:r>
        <w:rPr>
          <w:sz w:val="20"/>
        </w:rPr>
        <w:t xml:space="preserve">подтверждающий соответствие установленным требованиям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3742"/>
        <w:gridCol w:w="3742"/>
      </w:tblGrid>
      <w:tr>
        <w:tc>
          <w:tcPr>
            <w:tcW w:w="1530" w:type="dxa"/>
          </w:tcPr>
          <w:p>
            <w:pPr>
              <w:pStyle w:val="0"/>
              <w:jc w:val="center"/>
            </w:pPr>
            <w:r>
              <w:rPr>
                <w:sz w:val="20"/>
              </w:rPr>
              <w:t xml:space="preserve">Год поступления и ухода</w:t>
            </w:r>
          </w:p>
        </w:tc>
        <w:tc>
          <w:tcPr>
            <w:tcW w:w="3742" w:type="dxa"/>
          </w:tcPr>
          <w:p>
            <w:pPr>
              <w:pStyle w:val="0"/>
              <w:jc w:val="center"/>
            </w:pPr>
            <w:r>
              <w:rPr>
                <w:sz w:val="20"/>
              </w:rPr>
              <w:t xml:space="preserve">Место работы</w:t>
            </w:r>
          </w:p>
        </w:tc>
        <w:tc>
          <w:tcPr>
            <w:tcW w:w="3742" w:type="dxa"/>
          </w:tcPr>
          <w:p>
            <w:pPr>
              <w:pStyle w:val="0"/>
              <w:jc w:val="center"/>
            </w:pPr>
            <w:r>
              <w:rPr>
                <w:sz w:val="20"/>
              </w:rPr>
              <w:t xml:space="preserve">Наименование должности</w:t>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bl>
    <w:p>
      <w:pPr>
        <w:pStyle w:val="0"/>
        <w:jc w:val="both"/>
      </w:pPr>
      <w:r>
        <w:rPr>
          <w:sz w:val="20"/>
        </w:rPr>
      </w:r>
    </w:p>
    <w:p>
      <w:pPr>
        <w:pStyle w:val="1"/>
        <w:jc w:val="both"/>
      </w:pPr>
      <w:r>
        <w:rPr>
          <w:sz w:val="20"/>
        </w:rPr>
        <w:t xml:space="preserve">8.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3742"/>
        <w:gridCol w:w="3742"/>
      </w:tblGrid>
      <w:tr>
        <w:tc>
          <w:tcPr>
            <w:tcW w:w="1530" w:type="dxa"/>
          </w:tcPr>
          <w:p>
            <w:pPr>
              <w:pStyle w:val="0"/>
              <w:jc w:val="center"/>
            </w:pPr>
            <w:r>
              <w:rPr>
                <w:sz w:val="20"/>
              </w:rPr>
              <w:t xml:space="preserve">Период</w:t>
            </w:r>
          </w:p>
        </w:tc>
        <w:tc>
          <w:tcPr>
            <w:tcW w:w="3742" w:type="dxa"/>
          </w:tcPr>
          <w:p>
            <w:pPr>
              <w:pStyle w:val="0"/>
              <w:jc w:val="center"/>
            </w:pPr>
            <w:r>
              <w:rPr>
                <w:sz w:val="20"/>
              </w:rPr>
              <w:t xml:space="preserve">Вид общественной деятельности и/или должность, занимаемая позиция</w:t>
            </w:r>
          </w:p>
        </w:tc>
        <w:tc>
          <w:tcPr>
            <w:tcW w:w="3742" w:type="dxa"/>
          </w:tcPr>
          <w:p>
            <w:pPr>
              <w:pStyle w:val="0"/>
              <w:jc w:val="center"/>
            </w:pPr>
            <w:r>
              <w:rPr>
                <w:sz w:val="20"/>
              </w:rPr>
              <w:t xml:space="preserve">Примечание</w:t>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0" w:type="dxa"/>
          </w:tcPr>
          <w:p>
            <w:pPr>
              <w:pStyle w:val="0"/>
            </w:pPr>
            <w:r>
              <w:rPr>
                <w:sz w:val="20"/>
              </w:rPr>
            </w:r>
          </w:p>
        </w:tc>
        <w:tc>
          <w:tcPr>
            <w:tcW w:w="3742" w:type="dxa"/>
          </w:tcPr>
          <w:p>
            <w:pPr>
              <w:pStyle w:val="0"/>
            </w:pPr>
            <w:r>
              <w:rPr>
                <w:sz w:val="20"/>
              </w:rPr>
            </w:r>
          </w:p>
        </w:tc>
        <w:tc>
          <w:tcPr>
            <w:tcW w:w="3742" w:type="dxa"/>
          </w:tcPr>
          <w:p>
            <w:pPr>
              <w:pStyle w:val="0"/>
            </w:pPr>
            <w:r>
              <w:rPr>
                <w:sz w:val="20"/>
              </w:rPr>
            </w:r>
          </w:p>
        </w:tc>
      </w:tr>
    </w:tbl>
    <w:p>
      <w:pPr>
        <w:pStyle w:val="0"/>
        <w:jc w:val="both"/>
      </w:pPr>
      <w:r>
        <w:rPr>
          <w:sz w:val="20"/>
        </w:rPr>
      </w:r>
    </w:p>
    <w:p>
      <w:pPr>
        <w:pStyle w:val="1"/>
        <w:jc w:val="both"/>
      </w:pPr>
      <w:r>
        <w:rPr>
          <w:sz w:val="20"/>
        </w:rPr>
        <w:t xml:space="preserve">9.  Сведения  об  участии  в  экспертных  и  совещательных органах, рабочих</w:t>
      </w:r>
    </w:p>
    <w:p>
      <w:pPr>
        <w:pStyle w:val="1"/>
        <w:jc w:val="both"/>
      </w:pPr>
      <w:r>
        <w:rPr>
          <w:sz w:val="20"/>
        </w:rPr>
        <w:t xml:space="preserve">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4"/>
        <w:gridCol w:w="3742"/>
        <w:gridCol w:w="3742"/>
      </w:tblGrid>
      <w:tr>
        <w:tc>
          <w:tcPr>
            <w:tcW w:w="1534" w:type="dxa"/>
          </w:tcPr>
          <w:p>
            <w:pPr>
              <w:pStyle w:val="0"/>
              <w:jc w:val="center"/>
            </w:pPr>
            <w:r>
              <w:rPr>
                <w:sz w:val="20"/>
              </w:rPr>
              <w:t xml:space="preserve">Год начала и окончания</w:t>
            </w:r>
          </w:p>
        </w:tc>
        <w:tc>
          <w:tcPr>
            <w:tcW w:w="3742" w:type="dxa"/>
          </w:tcPr>
          <w:p>
            <w:pPr>
              <w:pStyle w:val="0"/>
              <w:jc w:val="center"/>
            </w:pPr>
            <w:r>
              <w:rPr>
                <w:sz w:val="20"/>
              </w:rPr>
              <w:t xml:space="preserve">Наименование органа (группы)</w:t>
            </w:r>
          </w:p>
        </w:tc>
        <w:tc>
          <w:tcPr>
            <w:tcW w:w="3742" w:type="dxa"/>
          </w:tcPr>
          <w:p>
            <w:pPr>
              <w:pStyle w:val="0"/>
              <w:jc w:val="center"/>
            </w:pPr>
            <w:r>
              <w:rPr>
                <w:sz w:val="20"/>
              </w:rPr>
              <w:t xml:space="preserve">Примечание</w:t>
            </w:r>
          </w:p>
        </w:tc>
      </w:tr>
      <w:tr>
        <w:tc>
          <w:tcPr>
            <w:tcW w:w="1534"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4"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4"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4" w:type="dxa"/>
          </w:tcPr>
          <w:p>
            <w:pPr>
              <w:pStyle w:val="0"/>
            </w:pPr>
            <w:r>
              <w:rPr>
                <w:sz w:val="20"/>
              </w:rPr>
            </w:r>
          </w:p>
        </w:tc>
        <w:tc>
          <w:tcPr>
            <w:tcW w:w="3742" w:type="dxa"/>
          </w:tcPr>
          <w:p>
            <w:pPr>
              <w:pStyle w:val="0"/>
            </w:pPr>
            <w:r>
              <w:rPr>
                <w:sz w:val="20"/>
              </w:rPr>
            </w:r>
          </w:p>
        </w:tc>
        <w:tc>
          <w:tcPr>
            <w:tcW w:w="3742" w:type="dxa"/>
          </w:tcPr>
          <w:p>
            <w:pPr>
              <w:pStyle w:val="0"/>
            </w:pPr>
            <w:r>
              <w:rPr>
                <w:sz w:val="20"/>
              </w:rPr>
            </w:r>
          </w:p>
        </w:tc>
      </w:tr>
      <w:tr>
        <w:tc>
          <w:tcPr>
            <w:tcW w:w="1534" w:type="dxa"/>
          </w:tcPr>
          <w:p>
            <w:pPr>
              <w:pStyle w:val="0"/>
            </w:pPr>
            <w:r>
              <w:rPr>
                <w:sz w:val="20"/>
              </w:rPr>
            </w:r>
          </w:p>
        </w:tc>
        <w:tc>
          <w:tcPr>
            <w:tcW w:w="3742" w:type="dxa"/>
          </w:tcPr>
          <w:p>
            <w:pPr>
              <w:pStyle w:val="0"/>
            </w:pPr>
            <w:r>
              <w:rPr>
                <w:sz w:val="20"/>
              </w:rPr>
            </w:r>
          </w:p>
        </w:tc>
        <w:tc>
          <w:tcPr>
            <w:tcW w:w="3742" w:type="dxa"/>
          </w:tcPr>
          <w:p>
            <w:pPr>
              <w:pStyle w:val="0"/>
            </w:pPr>
            <w:r>
              <w:rPr>
                <w:sz w:val="20"/>
              </w:rPr>
            </w:r>
          </w:p>
        </w:tc>
      </w:tr>
    </w:tbl>
    <w:p>
      <w:pPr>
        <w:pStyle w:val="0"/>
        <w:jc w:val="both"/>
      </w:pPr>
      <w:r>
        <w:rPr>
          <w:sz w:val="20"/>
        </w:rPr>
      </w:r>
    </w:p>
    <w:p>
      <w:pPr>
        <w:pStyle w:val="1"/>
        <w:jc w:val="both"/>
      </w:pPr>
      <w:r>
        <w:rPr>
          <w:sz w:val="20"/>
        </w:rPr>
        <w:t xml:space="preserve">10. _______________________________________________________________________</w:t>
      </w:r>
    </w:p>
    <w:p>
      <w:pPr>
        <w:pStyle w:val="1"/>
        <w:jc w:val="both"/>
      </w:pPr>
      <w:r>
        <w:rPr>
          <w:sz w:val="20"/>
        </w:rPr>
        <w:t xml:space="preserve">  (дополнительная информация, которую кандидат желает сообщить о себе для</w:t>
      </w:r>
    </w:p>
    <w:p>
      <w:pPr>
        <w:pStyle w:val="1"/>
        <w:jc w:val="both"/>
      </w:pPr>
      <w:r>
        <w:rPr>
          <w:sz w:val="20"/>
        </w:rPr>
        <w:t xml:space="preserve">                            участия в конкурсе)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представленных сведений подтверждаю.</w:t>
      </w:r>
    </w:p>
    <w:p>
      <w:pPr>
        <w:pStyle w:val="1"/>
        <w:jc w:val="both"/>
      </w:pPr>
      <w:r>
        <w:rPr>
          <w:sz w:val="20"/>
        </w:rPr>
        <w:t xml:space="preserve">                                  _____________________</w:t>
      </w:r>
    </w:p>
    <w:p>
      <w:pPr>
        <w:pStyle w:val="1"/>
        <w:jc w:val="both"/>
      </w:pPr>
      <w:r>
        <w:rPr>
          <w:sz w:val="20"/>
        </w:rPr>
        <w:t xml:space="preserve">                                        (подпись)</w:t>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                                  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____________/ _____________________/</w:t>
      </w:r>
    </w:p>
    <w:p>
      <w:pPr>
        <w:pStyle w:val="1"/>
        <w:jc w:val="both"/>
      </w:pPr>
      <w:r>
        <w:rPr>
          <w:sz w:val="20"/>
        </w:rPr>
        <w:t xml:space="preserve">                                 (подпись)       (расшифровка)</w:t>
      </w:r>
    </w:p>
    <w:p>
      <w:pPr>
        <w:pStyle w:val="1"/>
        <w:jc w:val="both"/>
      </w:pPr>
      <w:r>
        <w:rPr>
          <w:sz w:val="20"/>
        </w:rPr>
        <w:t xml:space="preserve">                                         "___" ________ 20______ г.</w:t>
      </w:r>
    </w:p>
    <w:p>
      <w:pPr>
        <w:pStyle w:val="1"/>
        <w:jc w:val="both"/>
      </w:pPr>
      <w:r>
        <w:rPr>
          <w:sz w:val="20"/>
        </w:rPr>
        <w:t xml:space="preserve">                                              (дата заполнения)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труда и занятости</w:t>
      </w:r>
    </w:p>
    <w:p>
      <w:pPr>
        <w:pStyle w:val="0"/>
        <w:jc w:val="right"/>
      </w:pPr>
      <w:r>
        <w:rPr>
          <w:sz w:val="20"/>
        </w:rPr>
        <w:t xml:space="preserve">населения Тамбовской области</w:t>
      </w:r>
    </w:p>
    <w:p>
      <w:pPr>
        <w:pStyle w:val="0"/>
        <w:jc w:val="both"/>
      </w:pPr>
      <w:r>
        <w:rPr>
          <w:sz w:val="20"/>
        </w:rPr>
      </w:r>
    </w:p>
    <w:p>
      <w:pPr>
        <w:pStyle w:val="1"/>
        <w:jc w:val="both"/>
      </w:pPr>
      <w:r>
        <w:rPr>
          <w:sz w:val="20"/>
        </w:rPr>
        <w:t xml:space="preserve">                                                 Министру труда и занятости</w:t>
      </w:r>
    </w:p>
    <w:p>
      <w:pPr>
        <w:pStyle w:val="1"/>
        <w:jc w:val="both"/>
      </w:pPr>
      <w:r>
        <w:rPr>
          <w:sz w:val="20"/>
        </w:rPr>
        <w:t xml:space="preserve">                                               населения Тамбовской области</w:t>
      </w:r>
    </w:p>
    <w:p>
      <w:pPr>
        <w:pStyle w:val="1"/>
        <w:jc w:val="both"/>
      </w:pPr>
      <w:r>
        <w:rPr>
          <w:sz w:val="20"/>
        </w:rPr>
        <w:t xml:space="preserve">                                            _______________________________</w:t>
      </w:r>
    </w:p>
    <w:p>
      <w:pPr>
        <w:pStyle w:val="1"/>
        <w:jc w:val="both"/>
      </w:pPr>
      <w:r>
        <w:rPr>
          <w:sz w:val="20"/>
        </w:rPr>
        <w:t xml:space="preserve">                                                        (Ф.И.О.)</w:t>
      </w:r>
    </w:p>
    <w:p>
      <w:pPr>
        <w:pStyle w:val="1"/>
        <w:jc w:val="both"/>
      </w:pPr>
      <w:r>
        <w:rPr>
          <w:sz w:val="20"/>
        </w:rPr>
        <w:t xml:space="preserve">                                            _______________________________</w:t>
      </w:r>
    </w:p>
    <w:p>
      <w:pPr>
        <w:pStyle w:val="1"/>
        <w:jc w:val="both"/>
      </w:pPr>
      <w:r>
        <w:rPr>
          <w:sz w:val="20"/>
        </w:rPr>
        <w:t xml:space="preserve">                                                  (Ф.И.О. кандидата)</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(проживающего (ей) по адресу)</w:t>
      </w:r>
    </w:p>
    <w:p>
      <w:pPr>
        <w:pStyle w:val="1"/>
        <w:jc w:val="both"/>
      </w:pPr>
      <w:r>
        <w:rPr>
          <w:sz w:val="20"/>
        </w:rPr>
      </w:r>
    </w:p>
    <w:bookmarkStart w:id="409" w:name="P409"/>
    <w:bookmarkEnd w:id="409"/>
    <w:p>
      <w:pPr>
        <w:pStyle w:val="1"/>
        <w:jc w:val="both"/>
      </w:pPr>
      <w:r>
        <w:rPr>
          <w:sz w:val="20"/>
        </w:rPr>
        <w:t xml:space="preserve">                       ЗАЯВЛЕНИЕ-СОГЛАСИЕ кандидата</w:t>
      </w:r>
    </w:p>
    <w:p>
      <w:pPr>
        <w:pStyle w:val="1"/>
        <w:jc w:val="both"/>
      </w:pPr>
      <w:r>
        <w:rPr>
          <w:sz w:val="20"/>
        </w:rPr>
      </w:r>
    </w:p>
    <w:p>
      <w:pPr>
        <w:pStyle w:val="1"/>
        <w:jc w:val="both"/>
      </w:pPr>
      <w:r>
        <w:rPr>
          <w:sz w:val="20"/>
        </w:rPr>
        <w:t xml:space="preserve">Я, _____________________________________, паспорт серии __________________,</w:t>
      </w:r>
    </w:p>
    <w:p>
      <w:pPr>
        <w:pStyle w:val="1"/>
        <w:jc w:val="both"/>
      </w:pPr>
      <w:r>
        <w:rPr>
          <w:sz w:val="20"/>
        </w:rPr>
        <w:t xml:space="preserve">номер___________________, выданный ________________________________________</w:t>
      </w:r>
    </w:p>
    <w:p>
      <w:pPr>
        <w:pStyle w:val="1"/>
        <w:jc w:val="both"/>
      </w:pPr>
      <w:r>
        <w:rPr>
          <w:sz w:val="20"/>
        </w:rPr>
        <w:t xml:space="preserve">"____" ______________ года,  согласен  (согласна)  участвовать  в  конкурсе</w:t>
      </w:r>
    </w:p>
    <w:p>
      <w:pPr>
        <w:pStyle w:val="1"/>
        <w:jc w:val="both"/>
      </w:pPr>
      <w:r>
        <w:rPr>
          <w:sz w:val="20"/>
        </w:rPr>
        <w:t xml:space="preserve">кандидатов  в члены общественного совета при министерстве труда и занятости</w:t>
      </w:r>
    </w:p>
    <w:p>
      <w:pPr>
        <w:pStyle w:val="1"/>
        <w:jc w:val="both"/>
      </w:pPr>
      <w:r>
        <w:rPr>
          <w:sz w:val="20"/>
        </w:rPr>
        <w:t xml:space="preserve">населения Тамбовской области,</w:t>
      </w:r>
    </w:p>
    <w:p>
      <w:pPr>
        <w:pStyle w:val="1"/>
        <w:jc w:val="both"/>
      </w:pPr>
      <w:r>
        <w:rPr>
          <w:sz w:val="20"/>
        </w:rPr>
      </w:r>
    </w:p>
    <w:p>
      <w:pPr>
        <w:pStyle w:val="1"/>
        <w:jc w:val="both"/>
      </w:pPr>
      <w:r>
        <w:rPr>
          <w:sz w:val="20"/>
        </w:rPr>
        <w:t xml:space="preserve">С условиями конкурса ознакомлен (ознакомлена).</w:t>
      </w:r>
    </w:p>
    <w:p>
      <w:pPr>
        <w:pStyle w:val="1"/>
        <w:jc w:val="both"/>
      </w:pPr>
      <w:r>
        <w:rPr>
          <w:sz w:val="20"/>
        </w:rPr>
      </w:r>
    </w:p>
    <w:p>
      <w:pPr>
        <w:pStyle w:val="1"/>
        <w:jc w:val="both"/>
      </w:pPr>
      <w:r>
        <w:rPr>
          <w:sz w:val="20"/>
        </w:rPr>
        <w:t xml:space="preserve">"____" ____________ 20___ г. 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труда и занятости</w:t>
      </w:r>
    </w:p>
    <w:p>
      <w:pPr>
        <w:pStyle w:val="0"/>
        <w:jc w:val="right"/>
      </w:pPr>
      <w:r>
        <w:rPr>
          <w:sz w:val="20"/>
        </w:rPr>
        <w:t xml:space="preserve">населения Тамбовской области</w:t>
      </w:r>
    </w:p>
    <w:p>
      <w:pPr>
        <w:pStyle w:val="0"/>
        <w:jc w:val="both"/>
      </w:pPr>
      <w:r>
        <w:rPr>
          <w:sz w:val="20"/>
        </w:rPr>
      </w:r>
    </w:p>
    <w:bookmarkStart w:id="431" w:name="P431"/>
    <w:bookmarkEnd w:id="431"/>
    <w:p>
      <w:pPr>
        <w:pStyle w:val="1"/>
        <w:jc w:val="both"/>
      </w:pPr>
      <w:r>
        <w:rPr>
          <w:sz w:val="20"/>
        </w:rPr>
        <w:t xml:space="preserve">         Согласие кандидата на обработку его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_________, номер ____________ выданный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 ____________ года, в соответствии с Федеральным </w:t>
      </w:r>
      <w:hyperlink w:history="0" r:id="rId29"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даю согласие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Тамбовской области,</w:t>
      </w:r>
    </w:p>
    <w:p>
      <w:pPr>
        <w:pStyle w:val="1"/>
        <w:jc w:val="both"/>
      </w:pPr>
      <w:r>
        <w:rPr>
          <w:sz w:val="20"/>
        </w:rPr>
        <w:t xml:space="preserve">     областного государственного учреждения), расположенному по адресу</w:t>
      </w:r>
    </w:p>
    <w:p>
      <w:pPr>
        <w:pStyle w:val="1"/>
        <w:jc w:val="both"/>
      </w:pPr>
      <w:r>
        <w:rPr>
          <w:sz w:val="20"/>
        </w:rPr>
        <w:t xml:space="preserve">___________________________________________________________________________</w:t>
      </w:r>
    </w:p>
    <w:p>
      <w:pPr>
        <w:pStyle w:val="1"/>
        <w:jc w:val="both"/>
      </w:pPr>
      <w:r>
        <w:rPr>
          <w:sz w:val="20"/>
        </w:rPr>
        <w:t xml:space="preserve">на обработку моих персональных данных, а именно: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состав персональных данных (Ф.И.О., паспортные данные, адрес,</w:t>
      </w:r>
    </w:p>
    <w:p>
      <w:pPr>
        <w:pStyle w:val="1"/>
        <w:jc w:val="both"/>
      </w:pPr>
      <w:r>
        <w:rPr>
          <w:sz w:val="20"/>
        </w:rPr>
        <w:t xml:space="preserve">  домашний и сотовый телефон, анкетные и биографические данные, сведения</w:t>
      </w:r>
    </w:p>
    <w:p>
      <w:pPr>
        <w:pStyle w:val="1"/>
        <w:jc w:val="both"/>
      </w:pPr>
      <w:r>
        <w:rPr>
          <w:sz w:val="20"/>
        </w:rPr>
        <w:t xml:space="preserve">   об образовании, сведения о трудовом стаже, сведения о составе семьи)</w:t>
      </w:r>
    </w:p>
    <w:p>
      <w:pPr>
        <w:pStyle w:val="1"/>
        <w:jc w:val="both"/>
      </w:pPr>
      <w:r>
        <w:rPr>
          <w:sz w:val="20"/>
        </w:rPr>
      </w:r>
    </w:p>
    <w:p>
      <w:pPr>
        <w:pStyle w:val="1"/>
        <w:jc w:val="both"/>
      </w:pPr>
      <w:r>
        <w:rPr>
          <w:sz w:val="20"/>
        </w:rPr>
        <w:t xml:space="preserve">Для обработки в целях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цели обработки)</w:t>
      </w:r>
    </w:p>
    <w:p>
      <w:pPr>
        <w:pStyle w:val="1"/>
        <w:jc w:val="both"/>
      </w:pPr>
      <w:r>
        <w:rPr>
          <w:sz w:val="20"/>
        </w:rPr>
      </w:r>
    </w:p>
    <w:p>
      <w:pPr>
        <w:pStyle w:val="1"/>
        <w:jc w:val="both"/>
      </w:pPr>
      <w:r>
        <w:rPr>
          <w:sz w:val="20"/>
        </w:rPr>
        <w:t xml:space="preserve">    Я    утверждаю,    что   ознакомлен(а)   с   документами   организации,</w:t>
      </w:r>
    </w:p>
    <w:p>
      <w:pPr>
        <w:pStyle w:val="1"/>
        <w:jc w:val="both"/>
      </w:pPr>
      <w:r>
        <w:rPr>
          <w:sz w:val="20"/>
        </w:rPr>
        <w:t xml:space="preserve">устанавливающими  порядок  обработки  персональных  данных, а также с моими</w:t>
      </w:r>
    </w:p>
    <w:p>
      <w:pPr>
        <w:pStyle w:val="1"/>
        <w:jc w:val="both"/>
      </w:pPr>
      <w:r>
        <w:rPr>
          <w:sz w:val="20"/>
        </w:rPr>
        <w:t xml:space="preserve">правами и обязанностями в этой области.</w:t>
      </w:r>
    </w:p>
    <w:p>
      <w:pPr>
        <w:pStyle w:val="1"/>
        <w:jc w:val="both"/>
      </w:pPr>
      <w:r>
        <w:rPr>
          <w:sz w:val="20"/>
        </w:rPr>
        <w:t xml:space="preserve">    Согласие  вступает  в  силу со дня его подписания и действует в течение</w:t>
      </w:r>
    </w:p>
    <w:p>
      <w:pPr>
        <w:pStyle w:val="1"/>
        <w:jc w:val="both"/>
      </w:pPr>
      <w:r>
        <w:rPr>
          <w:sz w:val="20"/>
        </w:rPr>
        <w:t xml:space="preserve">неопределенного  срока.  Согласие может быть отозвано мною в любое время на</w:t>
      </w:r>
    </w:p>
    <w:p>
      <w:pPr>
        <w:pStyle w:val="1"/>
        <w:jc w:val="both"/>
      </w:pPr>
      <w:r>
        <w:rPr>
          <w:sz w:val="20"/>
        </w:rPr>
        <w:t xml:space="preserve">основании моего письменного заявления.</w:t>
      </w:r>
    </w:p>
    <w:p>
      <w:pPr>
        <w:pStyle w:val="1"/>
        <w:jc w:val="both"/>
      </w:pPr>
      <w:r>
        <w:rPr>
          <w:sz w:val="20"/>
        </w:rPr>
      </w:r>
    </w:p>
    <w:p>
      <w:pPr>
        <w:pStyle w:val="1"/>
        <w:jc w:val="both"/>
      </w:pPr>
      <w:r>
        <w:rPr>
          <w:sz w:val="20"/>
        </w:rPr>
        <w:t xml:space="preserve">"____" ____________ 20___ г.         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занятости населения Тамбовской области от 16.01.2023 N 13-П</w:t>
            <w:br/>
            <w:t>(ред. от 07.03.2023)</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AF26EA980F64B8D065AF0C0858FCC3CB418B2C897E8BED137776AB8AA80B4B0682593EA15AC8BBB6EB7A70E9B9560BEE326425527F6151EE8CADF71S8c8N" TargetMode = "External"/>
	<Relationship Id="rId8" Type="http://schemas.openxmlformats.org/officeDocument/2006/relationships/hyperlink" Target="consultantplus://offline/ref=EAF26EA980F64B8D065AF0C0858FCC3CB418B2C897EAB7D039776AB8AA80B4B0682593EA07ACD3B76FB5B90E988036EFA5S7c0N" TargetMode = "External"/>
	<Relationship Id="rId9" Type="http://schemas.openxmlformats.org/officeDocument/2006/relationships/hyperlink" Target="consultantplus://offline/ref=EAF26EA980F64B8D065AF0C0858FCC3CB418B2C897E8BED937776AB8AA80B4B0682593EA07ACD3B76FB5B90E988036EFA5S7c0N" TargetMode = "External"/>
	<Relationship Id="rId10" Type="http://schemas.openxmlformats.org/officeDocument/2006/relationships/hyperlink" Target="consultantplus://offline/ref=EAF26EA980F64B8D065AF0C0858FCC3CB418B2C897E9BDD9317E6AB8AA80B4B0682593EA07ACD3B76FB5B90E988036EFA5S7c0N" TargetMode = "External"/>
	<Relationship Id="rId11" Type="http://schemas.openxmlformats.org/officeDocument/2006/relationships/hyperlink" Target="consultantplus://offline/ref=EAF26EA980F64B8D065AF0C0858FCC3CB418B2C897ECB9D039706AB8AA80B4B0682593EA07ACD3B76FB5B90E988036EFA5S7c0N" TargetMode = "External"/>
	<Relationship Id="rId12" Type="http://schemas.openxmlformats.org/officeDocument/2006/relationships/hyperlink" Target="consultantplus://offline/ref=EAF26EA980F64B8D065AF0C0858FCC3CB418B2C897E9BEDE397F6AB8AA80B4B0682593EA07ACD3B76FB5B90E988036EFA5S7c0N" TargetMode = "External"/>
	<Relationship Id="rId13" Type="http://schemas.openxmlformats.org/officeDocument/2006/relationships/hyperlink" Target="consultantplus://offline/ref=EAF26EA980F64B8D065AF0C0858FCC3CB418B2C897E8BED137776AB8AA80B4B0682593EA15AC8BBB6EB7A70E9B9560BEE326425527F6151EE8CADF71S8c8N" TargetMode = "External"/>
	<Relationship Id="rId14" Type="http://schemas.openxmlformats.org/officeDocument/2006/relationships/hyperlink" Target="consultantplus://offline/ref=EAF26EA980F64B8D065AEECD93E39635B312E8CD95E9B48F6C226CEFF5D0B2E53A65CDB357EA98BA68A9A50E9CS9cDN" TargetMode = "External"/>
	<Relationship Id="rId15" Type="http://schemas.openxmlformats.org/officeDocument/2006/relationships/hyperlink" Target="consultantplus://offline/ref=EAF26EA980F64B8D065AEECD93E39635B21BEBC09DB9E38D3D7762EAFD80E8F53E2C99BC48E880A46CB7A5S0cDN" TargetMode = "External"/>
	<Relationship Id="rId16" Type="http://schemas.openxmlformats.org/officeDocument/2006/relationships/hyperlink" Target="consultantplus://offline/ref=EAF26EA980F64B8D065AF0C0858FCC3CB418B2C897E8BFDC37736AB8AA80B4B0682593EA07ACD3B76FB5B90E988036EFA5S7c0N" TargetMode = "External"/>
	<Relationship Id="rId17" Type="http://schemas.openxmlformats.org/officeDocument/2006/relationships/hyperlink" Target="consultantplus://offline/ref=EAF26EA980F64B8D065AF0C0858FCC3CB418B2C897EAB7D039776AB8AA80B4B0682593EA15AC8BBB6EB7A70F9B9560BEE326425527F6151EE8CADF71S8c8N" TargetMode = "External"/>
	<Relationship Id="rId18" Type="http://schemas.openxmlformats.org/officeDocument/2006/relationships/hyperlink" Target="consultantplus://offline/ref=EAF26EA980F64B8D065AEECD93E39635B312E8CD95E9B48F6C226CEFF5D0B2E53A65CDB357EA98BA68A9A50E9CS9cDN" TargetMode = "External"/>
	<Relationship Id="rId19" Type="http://schemas.openxmlformats.org/officeDocument/2006/relationships/hyperlink" Target="consultantplus://offline/ref=EAF26EA980F64B8D065AF0C0858FCC3CB418B2C897E9B7DC30726AB8AA80B4B0682593EA07ACD3B76FB5B90E988036EFA5S7c0N" TargetMode = "External"/>
	<Relationship Id="rId20" Type="http://schemas.openxmlformats.org/officeDocument/2006/relationships/hyperlink" Target="consultantplus://offline/ref=EAF26EA980F64B8D065AEECD93E39635B312E8CD95E9B48F6C226CEFF5D0B2E53A65CDB357EA98BA68A9A50E9CS9cDN" TargetMode = "External"/>
	<Relationship Id="rId21" Type="http://schemas.openxmlformats.org/officeDocument/2006/relationships/hyperlink" Target="consultantplus://offline/ref=EAF26EA980F64B8D065AF0C0858FCC3CB418B2C897E9B7DC30726AB8AA80B4B0682593EA07ACD3B76FB5B90E988036EFA5S7c0N" TargetMode = "External"/>
	<Relationship Id="rId22" Type="http://schemas.openxmlformats.org/officeDocument/2006/relationships/hyperlink" Target="consultantplus://offline/ref=EAF26EA980F64B8D065AF0C0858FCC3CB418B2C897E9B7DC30726AB8AA80B4B0682593EA15AC8BBB6EB7A70F999560BEE326425527F6151EE8CADF71S8c8N" TargetMode = "External"/>
	<Relationship Id="rId23" Type="http://schemas.openxmlformats.org/officeDocument/2006/relationships/hyperlink" Target="consultantplus://offline/ref=EAF26EA980F64B8D065AEECD93E39635B410EAC69EEAB48F6C226CEFF5D0B2E53A65CDB357EA98BA68A9A50E9CS9cDN" TargetMode = "External"/>
	<Relationship Id="rId24" Type="http://schemas.openxmlformats.org/officeDocument/2006/relationships/hyperlink" Target="consultantplus://offline/ref=EAF26EA980F64B8D065AF0C0858FCC3CB418B2C897E9BCD935746AB8AA80B4B0682593EA07ACD3B76FB5B90E988036EFA5S7c0N" TargetMode = "External"/>
	<Relationship Id="rId25" Type="http://schemas.openxmlformats.org/officeDocument/2006/relationships/hyperlink" Target="consultantplus://offline/ref=EAF26EA980F64B8D065AEECD93E39635B410E5C49FEEB48F6C226CEFF5D0B2E5286595BF54EB8DEE3FF3F2039F9C2AEFA16D4D5427SEcBN" TargetMode = "External"/>
	<Relationship Id="rId26" Type="http://schemas.openxmlformats.org/officeDocument/2006/relationships/hyperlink" Target="consultantplus://offline/ref=EAF26EA980F64B8D065AF0C0858FCC3CB418B2C897E8BED137776AB8AA80B4B0682593EA15AC8BBB6EB7A70E999560BEE326425527F6151EE8CADF71S8c8N" TargetMode = "External"/>
	<Relationship Id="rId27" Type="http://schemas.openxmlformats.org/officeDocument/2006/relationships/hyperlink" Target="consultantplus://offline/ref=EAF26EA980F64B8D065AF0C0858FCC3CB418B2C897E8BED137776AB8AA80B4B0682593EA15AC8BBB6EB7A70E979560BEE326425527F6151EE8CADF71S8c8N" TargetMode = "External"/>
	<Relationship Id="rId28" Type="http://schemas.openxmlformats.org/officeDocument/2006/relationships/hyperlink" Target="consultantplus://offline/ref=EAF26EA980F64B8D065AEECD93E39635B312E8CD95E9B48F6C226CEFF5D0B2E53A65CDB357EA98BA68A9A50E9CS9cDN" TargetMode = "External"/>
	<Relationship Id="rId29" Type="http://schemas.openxmlformats.org/officeDocument/2006/relationships/hyperlink" Target="consultantplus://offline/ref=EAF26EA980F64B8D065AEECD93E39635B411EECD91EAB48F6C226CEFF5D0B2E53A65CDB357EA98BA68A9A50E9CS9c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занятости населения Тамбовской области от 16.01.2023 N 13-П
(ред. от 07.03.2023)
"Об утверждении Положения об общественном совете при министерстве труда и занятости населения Тамбовской области"</dc:title>
  <dcterms:created xsi:type="dcterms:W3CDTF">2023-06-12T13:28:18Z</dcterms:created>
</cp:coreProperties>
</file>