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01.03.2024 N 141-р</w:t>
              <w:br/>
              <w:t xml:space="preserve">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Тамбовской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марта 2024 г. N 141-р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В ОТНОШЕНИИ РОССИЙСКОГО КАЗАЧЕСТВА НА 2021 - 2030</w:t>
      </w:r>
    </w:p>
    <w:p>
      <w:pPr>
        <w:pStyle w:val="2"/>
        <w:jc w:val="center"/>
      </w:pPr>
      <w:r>
        <w:rPr>
          <w:sz w:val="20"/>
        </w:rPr>
        <w:t xml:space="preserve">ГОДЫ НА ТЕРРИТОРИИ 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18.11.2023 N 3248-р 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Тамбовской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01.03.2024 N 141-р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ТАМБОВСКОЙ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850"/>
        <w:gridCol w:w="1814"/>
        <w:gridCol w:w="1644"/>
        <w:gridCol w:w="1417"/>
        <w:gridCol w:w="1474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 государственной политики Российской Федерации в отношении российского казачества на 2021 - 2030 годы на территории Тамбовской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Индикатор, используемый для контроля исполнения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 мероприятия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1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1.1. Разработка и обеспечение принятия правовых актов Тамбовской области и органов местного самоуправления муниципальных образований Тамбовской области по вопросам развития государственной и иной службы казачества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правовых актов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Правовые акты, принятые на территории Тамбовской области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1.2. 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казачьих обществ" (по каждому виду службы)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области, Управление Министерства юстиции Российской Федерации по Тамбовской области (по согласованию),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исполнительными органами Тамбовской области, органами местного самоуправления муниципальных образований Тамбовской области к государственной службе и иной службе российского казачества (по каждому виду службы)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 по вопросам взаимодействия с казачьими обществами при Правительстве Тамбовской области - далее рабочая группа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1.3. 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(по согласованию),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1.4. 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(по согласованию),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1.5. 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области, 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1.6. 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1.7. Привлечение членов казачьих обществ к охране общественного порядка в соответствии с принятыми ими обязательствами по несению службы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территориальные органы Министерства внутренних дел Российской Федерации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в охране общественного порядка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исполнительными органами Тамбовской области, количество членов казачьих обществ, привлеченных к охране общественного порядка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1.8. 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(по согласованию),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в мероприятиях по гражданской обороне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1.9. 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Тамбовской области (по согласованию), военные комиссариаты муниципальных образований Тамбовской области (по согласованию), Тамбовское Отдельское казачье общество (по согласованию), 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казачьих обществ, поставленных на первоначальный воинский учет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1.10. Организация и проведение мероприятий, связанных с подготовкой и проведением призыва членов казачьих обществ на военную службу, направлением их для ее прохождения контракту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призванных для прохождения военной службы в соединения и воинские части, комплектуемые членами казачьих обществ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1.11. 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Тамбовской области (по согласованию), Тамбовское Отдельское казачье общество (по согласованию), 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1.12. Заключение членами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1.13. Заключение членами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1.14. 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Тамбовское Отдельское казачье общество (по согласованию), Управление Федеральной службы войск национальной гвардии Российской Федерации по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1.15. Призыв на военные сборы членов казачьих обществ, пребывающих в запасе Вооруженных Сил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казачьих обществ, пребывающих в запасе, в ежегодных военных сборах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1.16. 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(по согласованию), исполнительные органы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1.17. 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1.18. Формирование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gridSpan w:val="6"/>
            <w:tcW w:w="901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2.1. Участие во Всероссийском семинаре-совещании "Российское казачество"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2.2. Участие во Всемирном конгрессе казаков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2.3. 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министерство культуры Тамбовской области, управление общественных связей департамента внутренней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2.4. 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казачества. Содействие устройству в семьи казаков детей-сирот и детей, оставшихся без попечения родителей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семинаров, количество участников семинаров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2.5. 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казачества. Содействие устройству в семьи казаков детей-сирот и детей, оставшихся без попечения родителей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2.6. 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0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03.04.2023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Тамбовское Отдельское казачье общество (по согласованию), филиал Государственного фонда поддержки участников специальной военной операции "Защитники Отечества" по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казачества. Содействие устройству в семьи казаков детей-сирот и детей, оставшихся без попечения родителей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2.7. 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казачества. Содействие устройству в семьи казаков детей-сирот и детей, оставшихся без попечения родителей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2.8. Обеспечение проведения заседаний рабочей группы с участием представителей казачьих обществ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одного раза в полугодие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казачьих обществ и иных объединений казаков с исполнительными органами Тамбовской области и другими заинтересованными органами государственной власти с целью реализации Стратегии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заседаний рабочей группы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gridSpan w:val="6"/>
            <w:tcW w:w="901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3.1. 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казачества, в том числе поддержка деятельности по подготовке педагогических кадров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3.2. Разработка новых и совершенствование имеющихся учебных и учебно-методических пособий по истории и культуре казачества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совершенствовании имеющихся и издании новых учебных и учебно-методических пособий по истории и культуре казачества, духовно-нравственному воспитанию для общеобразовательных организаций с учетом задачи по формированию общероссийской гражданской идентичности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3.3. Участие в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3.4. 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военные комиссариаты муниципальных образований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акции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3.5. 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3.6. Участие во Всероссийском форуме (слете) казачьей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области, управление общественных связей департамента внутренней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3.7. Реализация комплекса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3.8. Проведение регионального этапа военно-спортивной игры "Казачий сполох"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Тамбовское областное государственное бюджетное общеобразовательное учреждение "Казачья кадетская школа-интернат имени графа И.И.Воронцова-Дашкова" (далее - ТОГБУ "Казачья кадетская школа-интернат имени графа И.И.Воронцова-Дашкова")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Привлечение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военно-спортивной игре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ТОГБОУ "Казачья кадетская школа-интернат имени графа И.И.Воронцова-Дашкова"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3.9. Проведение военно-спортивных игр "Лихие казачьи забавы"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ТОГБУ "Казачья кадетская школа-интернат имени графа И.И.Воронцова-Дашкова"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Содействие привлечению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ТОГБОУ "Казачья кадетская школа-интернат имени графа И.И.Воронцова-Дашкова"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3.10. Проведение спортивных соревнований (рубка шашкой) "Казарла"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ТОГБОУ "Казачья кадетская школа-интернат имени графа И.И.Воронцова-Дашкова"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Содействие привлечению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ТОГБОУ "Казачья кадетская школа-интернат имени графа И.И.Воронцова-Дашкова"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3.11. Проведение военно-спортивной лагерной смены с казачьим компонентом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ТОГБОУ "Казачья кадетская школа-интернат имени графа И.И.Воронцова-Дашкова"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Содействие привлечению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ТОГБОУ "Казачья кадетская школа-интернат имени графа И.И.Воронцова-Дашкова"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3.12 Проведение физкультурных и спортивных мероприятий среди казачьей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области, министерство образования и науки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Содействие привлечению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человек, принявших участие в мероприятии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3.13. Участие во Всероссийском слете казачьей молодежи "Готов к труду и обороне"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Содействие привлечению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3.14. Проведение Всероссийской спартакиады допризывной казачьей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Содействие привлечению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3.15. Участие во всероссийских, международных конференциях, семинарах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Тамбовское Отдельское казачье общество (по согласованию), 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молодежи. Привлечение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3.16. 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Тамбовской области, органами местного самоуправления муниципальных образований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бюджета Тамбовской области и бюджетов муниципальных образований Тамбовской области,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3.17. Участие во Всероссийском конкурсе на звание "Лучший казачий класс"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3.18. Участие в Евразийском форуме казачьей молодежи "Казачье единство"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3.19. 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3.20. Проведение регионального фестиваля студентов профессиональных образовательных организаций "Большой казачий круг"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февраль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образования и науки Тамбовской области</w:t>
            </w:r>
          </w:p>
        </w:tc>
      </w:tr>
      <w:tr>
        <w:tc>
          <w:tcPr>
            <w:gridSpan w:val="6"/>
            <w:tcW w:w="901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Содействие сохранению и развитию культуры российского казачества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4.1. Мониторинг состояния казачьей культуры в Тамбовской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главы городских округов и муниципальных округов Тамбовской области (по согласованию), управление общественных связей департамента внутренней политики Правительства Тамбовской области,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4.2. Участие во Всероссийском фольклорном конкурсе "Казачий круг"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4.3. Поддержка мероприятий в сфере культуры российского казачества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4.4. Проведение фестиваля казачьей культуры "Казачьи истоки"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ТОГБОУ "Казачья кадетская школа-интернат имени графа И.И.Воронцова-Дашкова"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ТОГБОУ "Казачья кадетская школа-интернат имени графа И.И.Воронцова-Дашкова"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4.5. Организация посещения студентами Тамбовского областного государственного бюджетного профессионального образовательного учреждения "Котовский индустриальный техникум" экспозиции "История создания Котовского городского казачьего общества" с экспонированием новых вещественных и документальных источников в муниципальном бюджетном учреждении культуры Музейный историко - просветительный образовательный комплекс города Котовска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г. Котовска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4.6. 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Тамбовское областное государственное бюджетное учреждение культуры "Научно-методический центр народного творчества и досуга",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4.7. 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Военный комиссариат Тамбовской области (по согласованию),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4.8. Реализация учебно-воспитательной программы "Основы православной культуры" на базе ТОГБОУ "Казачья кадетская школа-интернат имени графа И.И.Воронцова-Дашкова"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Тамбовская епархия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gridSpan w:val="6"/>
            <w:tcW w:w="901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Поддержка социально-экономического развития российского казачества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5.1. 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области, главы городских округов и муниципальных округов Тамбовской области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5.2. 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субъектов Российской Федерации по отдельным запросам казачьих обществ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области, министерство сельского хозяйства Тамбовской области, 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5.3. Обеспечение участия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области, 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5.4. Содействие привлечению частных охранных организаций, учрежденных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gridSpan w:val="6"/>
            <w:tcW w:w="901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6.1. 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казачества, формированию благоприятного отношения к этой деятельности в обществе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6.2. 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Главы городских округов и муниципальных округов Тамбовской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казачества, формированию благоприятного отношения к этой деятельности в обществе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6.3. Участие в международной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Тамбовская епархия (по согласованию), Тамбовское Отдельское казачье общество 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казачества с Русской Православной Церквью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01.03.2024 N 141-р</w:t>
            <w:br/>
            <w:t>"Об утверждении плана мероприятий на 2024 - 2026 год...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" TargetMode = "External"/>
	<Relationship Id="rId8" Type="http://schemas.openxmlformats.org/officeDocument/2006/relationships/hyperlink" Target="https://login.consultant.ru/link/?req=doc&amp;base=LAW&amp;n=462469" TargetMode = "External"/>
	<Relationship Id="rId9" Type="http://schemas.openxmlformats.org/officeDocument/2006/relationships/hyperlink" Target="https://login.consultant.ru/link/?req=doc&amp;base=LAW&amp;n=187242" TargetMode = "External"/>
	<Relationship Id="rId10" Type="http://schemas.openxmlformats.org/officeDocument/2006/relationships/hyperlink" Target="https://login.consultant.ru/link/?req=doc&amp;base=LAW&amp;n=46877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01.03.2024 N 141-р
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Тамбовской области"</dc:title>
  <dcterms:created xsi:type="dcterms:W3CDTF">2024-06-16T17:37:42Z</dcterms:created>
</cp:coreProperties>
</file>