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06.04.2023 N 254-р</w:t>
              <w:br/>
              <w:t xml:space="preserve">"О создании рабочей группы по вопросам взаимодействия с казачьими обществами при Правительстве Тамбовской области"</w:t>
              <w:br/>
              <w:t xml:space="preserve">(вместе с "Положением о рабочей группе по вопросам взаимодействия с казачьими обществами при Правительстве Тамбовской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апреля 2023 г. N 254-р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ВОПРОСАМ ВЗАИМОДЕЙСТВИЯ</w:t>
      </w:r>
    </w:p>
    <w:p>
      <w:pPr>
        <w:pStyle w:val="2"/>
        <w:jc w:val="center"/>
      </w:pPr>
      <w:r>
        <w:rPr>
          <w:sz w:val="20"/>
        </w:rPr>
        <w:t xml:space="preserve">С КАЗАЧЬИМИ ОБЩЕСТВАМИ ПРИ ПРАВИТЕЛЬСТВЕ 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части 5 статьи 7</w:t>
        </w:r>
      </w:hyperlink>
      <w:r>
        <w:rPr>
          <w:sz w:val="20"/>
        </w:rPr>
        <w:t xml:space="preserve"> Федерального закона от 05.12.2005 N 154-ФЗ "О государственной службе российского казачества",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</w:t>
      </w:r>
      <w:hyperlink w:history="0" r:id="rId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вопросам взаимодействия с казачьими обществами при Правительстве Тамбовской области и утвердить ее </w:t>
      </w:r>
      <w:hyperlink w:history="0" w:anchor="P28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вопросам взаимодействия с казачьими обществами при Правительстве Тамбовской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Распоряжение администрации Тамбовской области от 20.06.2022 N 453-р &quot;О создании постоянной рабочей группы по вопросам взаимодействия с казачьими обществами при администрации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Тамбовской области от 20.06.2022 N 453-р "О создании постоянной рабочей группы по вопросам взаимодействия с казачьими обществами при администрации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06.04.2023 N 254-р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РАБОЧЕЙ ГРУППЫ ПО ВОПРОСАМ ВЗАИМОДЕЙСТВИЯ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 ПРИ ПРАВИТЕЛЬСТВЕ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РАБОЧАЯ ГРУППА)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669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Главы Тамбовской области, руководитель рабочей группы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внутренней политики Правительства Тамбовской области - начальник управления общественных связей, заместитель руководителя рабочей группы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Векленко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Пантелеймонович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Тамбовского Отдельского казачьего общества, заместитель руководителя рабочей группы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Клипперт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Андреевна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общественно-политических отношений управления общественных связей департамента внутренней политики Правительства Тамбовской области, секретарь рабочей группы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министра образования и науки Тамбовской области - начальника управления профессионального образования и науки министерства образования и науки Тамбовской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Долгих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города Тамбова Тамбовской области - председатель комитета по делам горожан и связям с общественностью администрации города Тамбова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Тамбовской области - начальник управления профессионального искусства и информационного обеспечения министерства культуры Тамбовской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воспитательной и социальной работы с личным составом Управления Федеральной службы исполнения наказаний по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государственного бюджетного учреждения культуры "Научно-методический центр народного творчества и досуга"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Пустовалов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по развитию казачества "Союз Казаков - Воинов России и Зарубежья"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Сажнева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священник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Воробьев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по взаимодействию с казачеством Тамбовской епархии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Серяпин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Вячеславович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директора Тамбовского областного государственного бюджетного общеобразовательного учреждения "Казачья кадетская школа-интернат имени графа И.И.Воронцова-Дашкова"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Спиридонов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подготовки граждан к военной службе отдела подготовки и призыва граждан на военную службу военного комиссариата Тамбовской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06.04.2023 N 254-р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ВОПРОСАМ ВЗАИМОДЕЙСТВИЯ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 ПРИ ПРАВИТЕЛЬСТВЕ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по вопросам взаимодействия с казачьими обществами при Правительстве Тамбовской области (далее - рабочая группа) создается на основании распоряжения Правительства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Правительства Тамбовской области, исполнительных органов Тамбовской области с казачьими обществами и общественными объединениями казачества Тамбовской области, содействие взаимодействию органов местного самоуправления Тамбовской области с местными казачьими обществами и местными общественными объединениями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привлечению членов казачьих обществ Тамбовской области к несению государственной и иной службы с учетом возможностей казачьих обществ и потребностей исполнительных органов Тамбовской области, органов местного самоуправления Тамбовской области в привлечении казачьих обществ к службе (по направлениям и видам деятельности казачьих обществ, отнесенных законодательством Российской Федерации к ведению этих органов);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возможности привлечения членов казачьих обществ в рамках действующих правовых актов к поддержанию общественного порядка, к охране объектов, находящихся в государственной собственности, к мероприятиям по предупреждению и ликвидации последствий стихийных бедствий, по обеспечению пожарной безопасности, гражданской и территориальной обороне, охране природных ресурсов, охране объектов обеспечения жизнедеятельности населения, военно-патриотическому воспитанию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совершенствованию взаимодействия Правительства Тамбовской области, исполнительных органов Тамбовской области с казачьими обществами и общественными объединениями казачества Тамбовской области по вопросам героико-патриотического, военно-патриотического, нравственного и физического воспитания молодых членов казачьих обществ, подготовке их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взаимодействию в вопросах поддержки самодеятельного художественного творчества в казачьих обществах, развития системы казачьего кадетского образования в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членов рабочей группы формируется из представителей Правительства Тамбовской области, исполнительных органов Тамбовской области, территориальных органов федеральных органов власти, органов местного самоуправления Тамбовской области, казачьих обществ, общественных объединений (по согласованию) и утверждается распоряжением Правительства Тамбовской области. Рабочую группу возглавляет руководитель, имеющий заместителей и секретаря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рабочая группа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2" w:tooltip="&quot;Устав (Основной Закон) Тамбовской области Российской Федерации&quot; (принят Постановлением Тамбовской областной Думы от 30.11.1994 N 84) (ред. от 28.02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Тамбовской области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 по вопросам казачества, законами Тамбовской области, правовыми актами Тамбовской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Рабочая группа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органов государственной власти Тамбовской области, территориальных органов федеральных органов исполнительной власти, органов местного самоуправления и организаций Тамбовской области, а также от казачьих обществ и общественных объединений казачества материалы и информацию, необходимые для решения вопросов, входящих в ее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исполнительных органов Тамбовской области, органов местного самоуправления Тамбовской области, представителей общественных объединений, научных организаций, казачьих обществ и общественных объединений казачества,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на заседания рабочей группы иных лиц, в интересах или компетенции которых находятся рассматриваемые вопросы;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Правительством Тамбовской области, исполнительными органами Тамбовской области и органами местного самоуправления Тамбовской области, на которых обсуждаются (затрагиваются) вопросы, касающиеся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обсуждении проектов нормативных правовых актов Правительства Тамбовской области, отнесенных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предложения и рекомендации по совершенствованию взаимодействия Правительства Тамбовской области, исполнительных органов Тамбовской области и органов местного самоуправления Тамбовской области с казачьими обществами и общественными объединениями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Основной формой работы рабочей группы являются ее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Рабочая группа состоит из председателя, заместителя председателя, секретаря 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очередных и внеочередных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(подписывает) документы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принятых рабочей группой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совершает иные действия по организации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проект повестки дня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и своевременный сбор материалов и информации к заседанию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о месте, времени проведения и повестке дня очередного и внеочередного заседаний рабочей группы,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совершает иные действия по обеспечению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рабочей группы по поручению председателя рабочей группы его функции выполняет член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рабочей группы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рассматриваемыми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включении в повестку дня заседания рабочей группы отдельных вопросов по предмету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материалы для рассмотрения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обсуждении, высказывать свое мнение;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решение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рабочей группы проводятся по решению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рабочей группы проводит председатель рабочей группы, в случае его отсутствия либо по его поручению - заместитель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рабочей группы принимаются открытым голосованием простым большинством голосов присутствующих на заседании членов рабочей группы. При равенстве голосов решающим является голос председателя рабочей группы, а в случае его отсутствия - заместителя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Рабочая группа осуществляет свою работу в соответствии с планом работы, утвержденным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Руководитель (заместитель руководителя) рабочей группы информирует членов рабочей группы о проделанной работе на заседании по итогам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Организационно-техническое обеспечение работы рабочей группы осуществляет управление общественных связей департамента внутренней политики Правительства Тамбовской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06.04.2023 N 254-р</w:t>
            <w:br/>
            <w:t>"О создании рабочей группы по вопросам взаимодействи...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735A494331753E0EFD51813A1FC65D18BD63DD5C1024DF0A1D5E2CB7B6811752F043917D0D3FFE872BB15CACD42D7E8135C4E570F86DB9w6h0N" TargetMode = "External"/>
	<Relationship Id="rId8" Type="http://schemas.openxmlformats.org/officeDocument/2006/relationships/hyperlink" Target="consultantplus://offline/ref=F3735A494331753E0EFD51813A1FC65D1DB665D65E1924DF0A1D5E2CB7B6811740F01B9D7C0F21F6863EE70DEAw8h2N" TargetMode = "External"/>
	<Relationship Id="rId9" Type="http://schemas.openxmlformats.org/officeDocument/2006/relationships/hyperlink" Target="consultantplus://offline/ref=F3735A494331753E0EFD51813A1FC65D1DB665D65E1A24DF0A1D5E2CB7B6811740F01B9D7C0F21F6863EE70DEAw8h2N" TargetMode = "External"/>
	<Relationship Id="rId10" Type="http://schemas.openxmlformats.org/officeDocument/2006/relationships/hyperlink" Target="consultantplus://offline/ref=F3735A494331753E0EFD4F8C2C739C5418B53CD95B1E2E8A554B587BE8E6874212B045C42C496AFB8122FB0DEE9F227F81w2h8N" TargetMode = "External"/>
	<Relationship Id="rId11" Type="http://schemas.openxmlformats.org/officeDocument/2006/relationships/hyperlink" Target="consultantplus://offline/ref=F3735A494331753E0EFD51813A1FC65D1EB665D1514E73DD5B485029BFE6DB0744B94F92630D39E88220E7w0hEN" TargetMode = "External"/>
	<Relationship Id="rId12" Type="http://schemas.openxmlformats.org/officeDocument/2006/relationships/hyperlink" Target="consultantplus://offline/ref=F3735A494331753E0EFD4F8C2C739C5418B53CD95B1F2F8C514C587BE8E6874212B045C42C496AFB8122FB0DEE9F227F81w2h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06.04.2023 N 254-р
"О создании рабочей группы по вопросам взаимодействия с казачьими обществами при Правительстве Тамбовской области"
(вместе с "Положением о рабочей группе по вопросам взаимодействия с казачьими обществами при Правительстве Тамбовской области")</dc:title>
  <dcterms:created xsi:type="dcterms:W3CDTF">2023-06-12T13:33:48Z</dcterms:created>
</cp:coreProperties>
</file>