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администрации Тамбовской области от 20.06.2022 N 453-р</w:t>
              <w:br/>
              <w:t xml:space="preserve">"О создании постоянной рабочей группы по вопросам взаимодействия с казачьими обществами при администрации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18.12.2022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ТАМБОВСКОЙ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20 июня 2022 г. N 453-р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ПОСТОЯННОЙ РАБОЧЕЙ ГРУППЫ ПО ВОПРОСАМ</w:t>
      </w:r>
    </w:p>
    <w:p>
      <w:pPr>
        <w:pStyle w:val="2"/>
        <w:jc w:val="center"/>
      </w:pPr>
      <w:r>
        <w:rPr>
          <w:sz w:val="20"/>
        </w:rPr>
        <w:t xml:space="preserve">ВЗАИМОДЕЙСТВИЯ С КАЗАЧЬИМИ ОБЩЕСТВАМИ ПРИ АДМИНИСТРАЦИИ</w:t>
      </w:r>
    </w:p>
    <w:p>
      <w:pPr>
        <w:pStyle w:val="2"/>
        <w:jc w:val="center"/>
      </w:pPr>
      <w:r>
        <w:rPr>
          <w:sz w:val="20"/>
        </w:rPr>
        <w:t xml:space="preserve">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Федеральный закон от 05.12.2005 N 154-ФЗ (ред. от 30.12.2020) &quot;О государственной службе российского казачества&quot; ------------ Недействующая редакция {КонсультантПлюс}">
        <w:r>
          <w:rPr>
            <w:sz w:val="20"/>
            <w:color w:val="0000ff"/>
          </w:rPr>
          <w:t xml:space="preserve">части 5 статьи 7</w:t>
        </w:r>
      </w:hyperlink>
      <w:r>
        <w:rPr>
          <w:sz w:val="20"/>
        </w:rPr>
        <w:t xml:space="preserve"> Федерального закона от 05.12.2005 N 154-ФЗ "О государственной службе российского казачества", </w:t>
      </w:r>
      <w:hyperlink w:history="0" r:id="rId8" w:tooltip="Постановление Правительства РФ от 08.10.2009 N 806 (ред. от 07.10.2015) &quot;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&quot; (вместе с &quot;Положением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08.10.2009 N 806 "О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обществами", </w:t>
      </w:r>
      <w:hyperlink w:history="0" r:id="rId9" w:tooltip="Постановление Правительства РФ от 26.02.2010 N 93 (ред. от 07.10.2015) &quot;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от 26.02.2010 N 93 "О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постоянную рабочую группу по вопросам взаимодействия с казачьими обществами при администрации области и утвердить ее </w:t>
      </w:r>
      <w:hyperlink w:history="0" w:anchor="P29" w:tooltip="СПИСОК">
        <w:r>
          <w:rPr>
            <w:sz w:val="20"/>
            <w:color w:val="0000ff"/>
          </w:rPr>
          <w:t xml:space="preserve">список</w:t>
        </w:r>
      </w:hyperlink>
      <w:r>
        <w:rPr>
          <w:sz w:val="20"/>
        </w:rPr>
        <w:t xml:space="preserve">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96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постоянной рабочей группе по вопросам взаимодействия с казачьими обществами при администрации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настоящее распоряжение на сайте сетевого издания "Тамбовская жизнь" (</w:t>
      </w:r>
      <w:r>
        <w:rPr>
          <w:sz w:val="20"/>
        </w:rPr>
        <w:t xml:space="preserve">www.tamlife.ru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Временно 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главы администрации области</w:t>
      </w:r>
    </w:p>
    <w:p>
      <w:pPr>
        <w:pStyle w:val="0"/>
        <w:jc w:val="right"/>
      </w:pPr>
      <w:r>
        <w:rPr>
          <w:sz w:val="20"/>
        </w:rPr>
        <w:t xml:space="preserve">М.Б.Егоров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20.06.2022 N 453-р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СПИСОК</w:t>
      </w:r>
    </w:p>
    <w:p>
      <w:pPr>
        <w:pStyle w:val="2"/>
        <w:jc w:val="center"/>
      </w:pPr>
      <w:r>
        <w:rPr>
          <w:sz w:val="20"/>
        </w:rPr>
        <w:t xml:space="preserve">ПОСТОЯННОЙ РАБОЧЕЙ ГРУППЫ ПО ВОПРОСАМ ВЗАИМОДЕЙСТВИЯ</w:t>
      </w:r>
    </w:p>
    <w:p>
      <w:pPr>
        <w:pStyle w:val="2"/>
        <w:jc w:val="center"/>
      </w:pPr>
      <w:r>
        <w:rPr>
          <w:sz w:val="20"/>
        </w:rPr>
        <w:t xml:space="preserve">С КАЗАЧЬИМИ ОБЩЕСТВАМИ ПРИ АДМИНИСТРАЦИИ ОБЛАСТИ</w:t>
      </w:r>
    </w:p>
    <w:p>
      <w:pPr>
        <w:pStyle w:val="2"/>
        <w:jc w:val="center"/>
      </w:pPr>
      <w:r>
        <w:rPr>
          <w:sz w:val="20"/>
        </w:rPr>
        <w:t xml:space="preserve">(ДАЛЕЕ - ПОСТОЯННАЯ РАБОЧАЯ ГРУППА)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45"/>
        <w:gridCol w:w="5669"/>
      </w:tblGrid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Воробьев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Анатольевич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врио заместителя главы администрации области, руководитель постоянной рабочей группы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Беляев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и.о. заместителя директора департамента внутренней политики и развития местного самоуправления администрации области, начальника управления общественных связей, заместитель руководителя постоянной рабочей группы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Векленко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Пантелеймонович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атаман Тамбовского Отдельского казачьего общества, заместитель руководителя постоянной рабочей группы 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Клипперт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Андреевна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общественно-политических отношений управления общественных связей департамента внутренней политики и развития местного самоуправления администрации области, секретарь постоянной рабочей группы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постоянной рабочей группы: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Байбеков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Алексеевич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федеральный инспектор по Тамбовской области аппарата полномочного представителя Президента Российской Федерации в Центральном федеральном округе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Дерябин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Михайлович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города Тамбова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Дубок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Вера Юрьевна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профессионального искусства, художественного образования и культурно-досуговой деятельности управления культуры и архивного дела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иерей Воробьев Олег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по взаимодействию с казачеством Тамбовской епархии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Кутуков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Алексей Николаевич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работе с личным составом Управления Федеральной службы исполнения наказаний по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Овчинников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Васильевич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управления организации охраны общественного порядка и взаимодействия с органами исполнительной власти субъектов Российской Федерации и органами местного самоуправления Управления Министерства внутренних дел Российской Федерации по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Павлов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Дмитриевич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Тамбовского областного государственного бюджетного учреждения культуры "Научно-методический центр народного творчества и досуга"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Спиридонов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Викторович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отделения подготовки граждан к военной службе отдела подготовки и призыва граждан на военную службу военного комиссариата Тамбовской области</w:t>
            </w:r>
          </w:p>
          <w:p>
            <w:pPr>
              <w:pStyle w:val="0"/>
            </w:pPr>
            <w:r>
              <w:rPr>
                <w:sz w:val="20"/>
              </w:rPr>
              <w:t xml:space="preserve">(по согласованию)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Стегачева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Майя Алексеевна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профессионального образования и науки управления образования и науки области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Николаевна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Тамбовского областного государственного бюджетного общеобразовательного учреждения "Казачья кадетская школа-интернат имени графа И.И.Воронцова-Дашкова"</w:t>
            </w:r>
          </w:p>
        </w:tc>
      </w:tr>
      <w:t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Юдаева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Дарья Сергеевна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некоммерческих организаций Управления Министерства юстиции Российской Федерации по Тамбовской области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администрации Тамбовской области</w:t>
      </w:r>
    </w:p>
    <w:p>
      <w:pPr>
        <w:pStyle w:val="0"/>
        <w:jc w:val="right"/>
      </w:pPr>
      <w:r>
        <w:rPr>
          <w:sz w:val="20"/>
        </w:rPr>
        <w:t xml:space="preserve">от 20.06.2022 N 453-р</w:t>
      </w:r>
    </w:p>
    <w:p>
      <w:pPr>
        <w:pStyle w:val="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ПОСТОЯННОЙ РАБОЧЕЙ ГРУППЕ ПО ВОПРОСАМ ВЗАИМОДЕЙСТВИЯ</w:t>
      </w:r>
    </w:p>
    <w:p>
      <w:pPr>
        <w:pStyle w:val="2"/>
        <w:jc w:val="center"/>
      </w:pPr>
      <w:r>
        <w:rPr>
          <w:sz w:val="20"/>
        </w:rPr>
        <w:t xml:space="preserve">С КАЗАЧЬИМИ ОБЩЕСТВАМИ ПРИ АДМИНИСТРАЦИИ ОБЛАСТИ</w:t>
      </w:r>
    </w:p>
    <w:p>
      <w:pPr>
        <w:pStyle w:val="2"/>
        <w:jc w:val="center"/>
      </w:pPr>
      <w:r>
        <w:rPr>
          <w:sz w:val="20"/>
        </w:rPr>
        <w:t xml:space="preserve">(ДАЛЕЕ - ПОЛОЖЕНИЕ)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Постоянная рабочая группа по вопросам взаимодействия с казачьими обществами при администрации области (далее - постоянная рабочая группа) создается на основании распоряжения администрации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Основными задачами постоянной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взаимодействия администрации области, органов исполнительной власти области с казачьими обществами и общественными объединениями казачества области, содействие взаимодействию органов местного самоуправления с местными казачьими обществами и местными общественными объединениями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привлечению членов казачьих обществ области к государственной и иной службе с учетом возможностей казачьих обществ и потребностей органов исполнительной власти области, органов местного самоуправления области в привлечении казаков к службе (по направлениям и видам деятельности казачьих обществ, отнесенных законодательством Российской Федерации к ведению этих органов);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возможности привлечения членов казачьих обществ в рамках действующих нормативных правовых актов к поддержанию общественного порядка, к охране объектов, находящихся в государственной собственности, к мероприятиям по предупреждению и ликвидации последствий стихийных бедствий, по обеспечению пожарной безопасности, гражданской и территориальной обороне, охране природных ресурсов, охране объектов обеспечения жизнедеятельности населения, военно-патриотическому воспитанию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совершенствованию взаимодействия администрации области, органов исполнительной власти области с казачьими обществами и общественными объединениями казачества области по вопросам героико-патриотического, военно-патриотического, нравственного и физического воспитания молодых членов казачьих обществ, подготовке их к военной службе;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и рекомендаций по взаимодействию в вопросах поддержки самодеятельного художественного творчества в казачьих обществах, развития системы казачьего кадетского образования в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членов постоянной рабочей группы формируется из представителей администрации области, органов исполнительной власти области, территориальных органов федеральных органов власти, органов местного самоуправления, казачьих обществ, общественных объединений (по согласованию) и утверждается распоряжением администрации области. Постоянную рабочую группу возглавляет руководитель, имеющий заместителей и секретаря постоянной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постоянная рабочая группа руководствуется </w:t>
      </w:r>
      <w:hyperlink w:history="0" r:id="rId1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</w:t>
      </w:r>
      <w:hyperlink w:history="0" r:id="rId11" w:tooltip="&quot;Устав (Основной Закон) Тамбовской области Российской Федерации&quot; (принят Постановлением Тамбовской областной Думы от 30.11.1994 N 84) (ред. от 26.04.2022) (с изм. и доп., вступающими в силу с 01.06.202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Тамбовской области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 по вопросам казачества, законами области, нормативными правовыми актами администрации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Постоянная рабочая группа для выполнения своих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в установленном порядке от органов государственной власти области, территориальных органов федеральных органов исполнительной власти, органов местного самоуправления и организаций области, а также от казачьих обществ и общественных объединений казачества материалы и информацию, необходимые для решения вопросов, входящих в ее компетенцию;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должностных лиц органов исполнительной власти области, органов местного самоуправления области, представителей общественных объединений, научных организаций, казачьих обществ и общественных объединений казачества, средств массовой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на заседания рабочей группы иных лиц, в интересах или компетенции которых находятся рассматриваемые вопросы;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членов постоянной рабочей группы для участия в мероприятиях, проводимых казачьими обществами и общественными объединениями казачества, а также в мероприятиях, проводимых администрацией области, органами исполнительной власти области и органами местного самоуправления области, на которых обсуждаются (затрагиваются) вопросы, касающиеся российского казачества;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обсуждении проектов нормативных правовых актов администрации области, отнесенных к компетенции постоянной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готовить предложения и рекомендации по совершенствованию взаимодействия администрации области, органов исполнительной власти области и органов местного самоуправления области с казачьими обществами и общественными объединениями казачества.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Основной формой работы постоянной рабочей группы являются ее заседания, которые проводятся по мере необходимости,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 постоянной рабочей группы принимаются большинством голосов членов постоянной рабочей группы, участвующих в заседании, и оформляются протоколом. Принимаемые решения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Постоянная рабочая группа осуществляет свою работу в соответствии с планом работы, утвержденным на заседании постоянной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Руководитель (заместитель руководителя) постоянной рабочей группы информирует членов постоянной рабочей группы о проделанной работе на заседании по итогам календарного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Организационно-техническое обеспечение работы постоянной рабочей группы осуществляет управление общественных связей департамента внутренней политики и развития местного самоуправления администрации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администрации Тамбовской области от 20.06.2022 N 453-р</w:t>
            <w:br/>
            <w:t>"О создании постоянной рабочей группы по вопросам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3F19D9D46657324723F8B131751067E841BF50B55CCBF46CFC38C564C21B6A55DE6A8340967F703C92B18C64A506DF977E33229304FFAATAFFH" TargetMode = "External"/>
	<Relationship Id="rId8" Type="http://schemas.openxmlformats.org/officeDocument/2006/relationships/hyperlink" Target="consultantplus://offline/ref=593F19D9D46657324723F8B131751067EA4EBA5AB859CBF46CFC38C564C21B6A47DE328F419E61793987E7DD22TFF2H" TargetMode = "External"/>
	<Relationship Id="rId9" Type="http://schemas.openxmlformats.org/officeDocument/2006/relationships/hyperlink" Target="consultantplus://offline/ref=593F19D9D46657324723F8B131751067EA4EBA5AB85ACBF46CFC38C564C21B6A47DE328F419E61793987E7DD22TFF2H" TargetMode = "External"/>
	<Relationship Id="rId10" Type="http://schemas.openxmlformats.org/officeDocument/2006/relationships/hyperlink" Target="consultantplus://offline/ref=593F19D9D46657324723F8B131751067E94EBA5DB70E9CF63DA936C06C92417A4397668A5E977D663999E7TDFFH" TargetMode = "External"/>
	<Relationship Id="rId11" Type="http://schemas.openxmlformats.org/officeDocument/2006/relationships/hyperlink" Target="consultantplus://offline/ref=593F19D9D46657324723E6BC27194A6EEF4DE355BD5DC9AB34AD3E923B921D3F159E6CD611D22A753A91FBDC22EE09DE9DT6F2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Тамбовской области от 20.06.2022 N 453-р
"О создании постоянной рабочей группы по вопросам взаимодействия с казачьими обществами при администрации области"</dc:title>
  <dcterms:created xsi:type="dcterms:W3CDTF">2022-12-18T07:05:19Z</dcterms:created>
</cp:coreProperties>
</file>