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по молодежной политике, физической культуре и спорту Томской области от 09.06.2022 N 5</w:t>
              <w:br/>
              <w:t xml:space="preserve">(ред. от 13.03.2023)</w:t>
              <w:br/>
              <w:t xml:space="preserve">"Об утверждении Порядка определения объема и условий предоставления из областного бюджета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МОЛОДЕЖНОЙ ПОЛИТИКЕ,</w:t>
      </w:r>
    </w:p>
    <w:p>
      <w:pPr>
        <w:pStyle w:val="2"/>
        <w:jc w:val="center"/>
      </w:pPr>
      <w:r>
        <w:rPr>
          <w:sz w:val="20"/>
        </w:rPr>
        <w:t xml:space="preserve">ФИЗИЧЕСКОЙ КУЛЬТУРЕ И СПОРТУ 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июня 2022 г. N 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СУБСИДИИ НА ПОВЫШЕНИЕ</w:t>
      </w:r>
    </w:p>
    <w:p>
      <w:pPr>
        <w:pStyle w:val="2"/>
        <w:jc w:val="center"/>
      </w:pPr>
      <w:r>
        <w:rPr>
          <w:sz w:val="20"/>
        </w:rPr>
        <w:t xml:space="preserve">УРОВНЯ ДОСТУПНОСТИ ПРИОРИТЕТНЫХ ОБЪЕКТОВ И УСЛУГ</w:t>
      </w:r>
    </w:p>
    <w:p>
      <w:pPr>
        <w:pStyle w:val="2"/>
        <w:jc w:val="center"/>
      </w:pPr>
      <w:r>
        <w:rPr>
          <w:sz w:val="20"/>
        </w:rPr>
        <w:t xml:space="preserve">В ПРИОРИТЕТНЫХ СФЕРАХ ЖИЗНЕДЕЯТЕЛЬНОСТИ ИНВАЛИДОВ</w:t>
      </w:r>
    </w:p>
    <w:p>
      <w:pPr>
        <w:pStyle w:val="2"/>
        <w:jc w:val="center"/>
      </w:pPr>
      <w:r>
        <w:rPr>
          <w:sz w:val="20"/>
        </w:rPr>
        <w:t xml:space="preserve">И ДРУГИХ МГН В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по молодежной политике, физической культуре и спорту Томской области от 13.03.2023 N 2 &quot;О внесении изменений в приказ Департамента по молодежной политике, физической культуре и спорту Томской области от 09.06.2022 N 5 &quot;Об утверждении Порядка определения объема и условия предоставления из областного бюджета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по молодежной политике, физической культуре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спорту Томской области от 13.03.2023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1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22.02.2020 N 203 (ред. от 25.01.2022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и </w:t>
      </w:r>
      <w:hyperlink w:history="0" r:id="rId10" w:tooltip="Постановление Администрации Томской области от 24.11.2020 N 558а (ред. от 28.12.2021) &quot;Об исполнительных органах государственной власти Томской области, уполномоченных на принятие нормативных правовых актов об установлении порядка определения объема и условий предоставления субсидий из областного бюджета областным государственным бюджетным и автономным учреждениям на иные цел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24.11.2020 N 558а "Об исполнительных органах государственной власти Томской области, уполномоченных на принятие нормативных правовых актов об установлении порядка определения объема и условий предоставления субсидий из областного бюджета областным государственным бюджетным и автономным учреждениям на иные цели"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условия предоставления из областного бюджета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М.В.МАКСИМОВ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молодежной политике,</w:t>
      </w:r>
    </w:p>
    <w:p>
      <w:pPr>
        <w:pStyle w:val="0"/>
        <w:jc w:val="right"/>
      </w:pPr>
      <w:r>
        <w:rPr>
          <w:sz w:val="20"/>
        </w:rPr>
        <w:t xml:space="preserve">физической культуре и спорту Томской области</w:t>
      </w:r>
    </w:p>
    <w:p>
      <w:pPr>
        <w:pStyle w:val="0"/>
        <w:jc w:val="right"/>
      </w:pPr>
      <w:r>
        <w:rPr>
          <w:sz w:val="20"/>
        </w:rPr>
        <w:t xml:space="preserve">от 09.06.2022 N 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УСЛОВИЯ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СУБСИДИИ НА ПОВЫШЕНИЕ УРОВНЯ ДОСТУПНОСТИ</w:t>
      </w:r>
    </w:p>
    <w:p>
      <w:pPr>
        <w:pStyle w:val="2"/>
        <w:jc w:val="center"/>
      </w:pPr>
      <w:r>
        <w:rPr>
          <w:sz w:val="20"/>
        </w:rPr>
        <w:t xml:space="preserve">ПРИОРИТЕТНЫХ ОБЪЕКТОВ И УСЛУГ В ПРИОРИТЕТНЫХ СФЕРАХ</w:t>
      </w:r>
    </w:p>
    <w:p>
      <w:pPr>
        <w:pStyle w:val="2"/>
        <w:jc w:val="center"/>
      </w:pPr>
      <w:r>
        <w:rPr>
          <w:sz w:val="20"/>
        </w:rPr>
        <w:t xml:space="preserve">ЖИЗНЕДЕЯТЕЛЬНОСТИ ИНВАЛИДОВ И ДРУГИХ МГН В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Департамента по молодежной политике, физической культуре и спорту Томской области от 13.03.2023 N 2 &quot;О внесении изменений в приказ Департамента по молодежной политике, физической культуре и спорту Томской области от 09.06.2022 N 5 &quot;Об утверждении Порядка определения объема и условия предоставления из областного бюджета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по молодежной политике, физической культуре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спорту Томской области от 13.03.2023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условия предоставления областным государственным автономным учреждениям (далее - Учреждение)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 государственной власти, осуществляющим функции и полномочия учредителя в отношении получателей субсидии,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по молодежной политике, физической культуре и спорту Томской области (далее - Департамент).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создание условий, способствующих интеграции инвалидов в общество и повышению качества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государственной </w:t>
      </w:r>
      <w:hyperlink w:history="0" r:id="rId12" w:tooltip="Постановление Администрации Томской области от 27.09.2019 N 361а (ред. от 06.06.2023) &quot;Об утверждении государственной программы &quot;Социальная поддержка населения Том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поддержка населения Томской области", утвержденной постановлением Администрации Томской области от 27.09.2019 N 361а "Об утверждении государственной программы "Социальная поддержка населения Томской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4. Для получения субсидии на цель, указанную в </w:t>
      </w:r>
      <w:hyperlink w:history="0" w:anchor="P47" w:tooltip="3. Целью предоставления субсидии является создание условий, способствующих интеграции инвалидов в общество и повышению качества их жизн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Учреждение направляет посредством электронной почты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пояснительная записка в произвольной форме, содержащая обоснование необходимости предоставления бюджетных средств на цель, указанную в </w:t>
      </w:r>
      <w:hyperlink w:history="0" w:anchor="P47" w:tooltip="3. Целью предоставления субсидии является создание условий, способствующих интеграции инвалидов в общество и повышению качества их жизн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включая расчет-обоснование суммы субсидии по формуле, установленной </w:t>
      </w:r>
      <w:hyperlink w:history="0" w:anchor="P62" w:tooltip="7. Размер субсидии рассчитывается по формуле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коммерческие предложения организаций, осуществляющих поставку технических средств адаптации по обеспечению доступности объектов и услуг для инвалидов и иных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в течение десяти рабочих дней со дня получения пояснительной записки, указанной в подпункте 1 пункта 4 настоящего Порядка, принимает решение о предоставлении субсидии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распоряжением Департамента с указанием объема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субсидии, оформленное в виде уведомления с указанием оснований отказа, в течение пяти рабочих дней со дня принятия решения направляется Учреждению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Учреждением документов требованиям, определенным в </w:t>
      </w:r>
      <w:hyperlink w:history="0" w:anchor="P52" w:tooltip="4. Для получения субсидии на цель, указанную в пункте 3 настоящего Порядка, Учреждение направляет посредством электронной почты в Департамен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документах, представленных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достоверности сведений, содержащихся в представленных документах, осуществляется Департаментом посредством направления запросов в организации, осуществляющие поставку реабилитационного и абилитационного оборудования, и (или) осуществления анализа общедоступной информации, размещенной в информационно-телекоммуникационной сети "Интернет".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Sцс = P1 x S1 + P2 x S2 +... + Pn x Sn,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Sцс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P1...n - количественное значение потребности в приобретении технических средств адаптации по обеспечению доступности объектов и услуг для инвалидов и иных маломобильных групп населения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S1...n - стоимость единицы технических средств адаптации по обеспечению доступности объектов и услуг для инвалидов и иных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 не позднее пятнадцати рабочих дней со дня издания распоряжения о предоставлении субсидии заключает с Учреждением соглашение о предоставлении субсидии (далее - соглашение) в соответствии с типовой формой, утвержденной Департаментом финансов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заключения соглашения в срок, предусмотренный пунктом 8 настоящего Порядка, Департамент направляет Учреждению не позднее десяти рабочих дней со дня издания распоряжения Департамента о предоставлении субсидии проект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не позднее трех рабочих дней со дня получения проекта соглашения подписывает его, заверяет печатью и возвращает два экземпляра для подписания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План мероприятий по достижению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типовой формой соглашения, установленной Департаментом финансов Томской области, предусмотрен план мероприятий по достижению результатов предоставления субсидии, то соглашение, заключенное между Департаментом и Учреждением, должно содержать план мероприятий по достижению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Дополнительные соглашения к соглашению, предусматривающие внесение в него изменений, заключаются в соответствии с типовой формой, утвержденной Департаментом финансов Томской области, при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платежных реквизитов, наименования любой из сторон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в течение десяти рабочих дней со дня получения письменного уведомления одной из сторон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Департаменту как получателю бюджетных средств ранее доведенных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в течение десяти рабочих дней со дня получения учреждением письменного уведомления от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изменений настоящего Порядка, влекущих за собой необходимость изменения условий соглашения; изменения результата,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в течение десяти рабочих дней со дня получения Учреждением письменного уведомления от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поступления в Департамент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в течение десяти рабочих дней со дня получения Департаментом мотивированного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Дополнительное соглашение о расторжении соглашения заключается в соответствии с типовой формой, утвержденной Департаментом финансов Томской области, при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Учреждением целей и условий предоставления субсидии,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заключается в течение десяти рабочих дней со дня истечения сроков для устранения нарушений, указанных в письменном уведомлении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реорганизация (за исключением реорганизации в форме присоединения) или ликвидация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заключается в течение десяти рабочих дней со дня направления Департаментом Учреждению письменного уведомления о принятии решения о реорганизации или ликвидации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Департаментом и (или) уполномоченными органами государственного финансового контроля фактов недостижения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заключается в течение десяти рабочих дней со дня получения требования Департамента и (или) уполномоченного органа государственного финансового контроля об устранении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Субсидия предоставляется при условии соблюдения Учреждением на 1-е число месяца, предшествующего месяцу, в котором планируется принятие решения о предоставлении субсидии,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Учреждения отсутствует просроченная задолженность по возврату в бюджет Томской области,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Результатом предоставления субсидии является обеспечение объектов физической культуры и спорта, находящихся в оперативном управлении Учреждения, оборудованием с учетом требований доступности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субсидий, является количество объектов физической культуры и спорта, находящихся в оперативном управлении Учреждений, оборудованных с учетом требований доступности для инвалидов. Значение показателя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Департамент осуществляет перечисление субсидии Учреждению в пределах бюджетных ассигнований, предусмотренных в законе Томской области об областном бюджете на очередной финансовый год и плановый период на предоставление субсидий на цель, указанную в </w:t>
      </w:r>
      <w:hyperlink w:history="0" w:anchor="P47" w:tooltip="3. Целью предоставления субсидии является создание условий, способствующих интеграции инвалидов в общество и повышению качества их жизн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Учреждению на лицевой счет, открытый ему в Департаменте финансов Томской области для отражения операций со средствами, предоставленными из областного бюджета в виде субсидии на иные цели. Сроки (периодичность) перечисления Учреждению субсидии определяются в соответствии со сроками (графиками) перечисления субсидии, предусмотренными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Учреждение ежеквартально до 20-го числа месяца, следующего за отчетным периодом, предоставляет в Департамент нарастающим итогом с начала финансового года следующие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42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90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результатов предоставления субсидии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реализации плана мероприятий по достижению результатов предоставления субсидии по форме, предусмотренной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дополнительная отчетность, предусмотренная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осуществления контроля за соблюдением целей,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Субсидия, не использованная в текущем финансовом году, может быть использована Учреждением в очередном финансовом году не позднее 31 декабря очередного финансового года на достижение цели, установленной при предоставлении субсидии на основании решения Департамента, принятого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Департамента о наличии потребности в не использованной на начало текущего финансового года субсидии утверждается распоряжением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принятия решения Департамента о наличии потребности в не использованной на начало текущего финансового года субсидии учреждение в срок не позднее 15 января года, следующего за годом предоставления субсидии, представляет Департаменту посредством электронной почты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субсидии, а также документы, подтверждающие наличие и объем указанных обязательств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Департамент в течение десяти рабочих дней со дня поступления документов рассматривает их, оформляет распоряжение Департамента о направлении остатков субсидии в текущем финансовом году на ту же цель и направляет его Учреждению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Остатки субсидии, не использованные на 1 января очередного финансового года, в отношении которых не принято решение о наличии потребности в направлении их на ту же цель в текущем финансовом году, подлежат возврату в доход областного бюджета в срок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в текущем году поступлений от возврата ранее произведенных Учреждением выплат, источником финансового обеспечения которых является субсидия, указанные средства могут использоваться Учреждением для достижения цели, установленной при предоставлении субсидии в соответствии с решением Департамента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Департамента утверждается распоряжением Департамента.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принятия решения о наличии потребности в текущем году в средствах поступлений от возврата ранее произведенных Учреждением выплат, источником финансового обеспечения которых является субсидия, Учреждение в течение четырнадцати календарных дней со дня поступлений от возврата ранее произведенных Учреждением выплат, предоставляет Департаменту посредством электронной почты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которой являются средства от возврата, а также документов (заверенных копий документов), подтверждающих наличие и объем указанных обязательств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Департамент в течение двадцати рабочих дней со дня поступления информации, указанной в </w:t>
      </w:r>
      <w:hyperlink w:history="0" w:anchor="P117" w:tooltip="22. В целях принятия решения о наличии потребности в текущем году в средствах поступлений от возврата ранее произведенных Учреждением выплат, источником финансового обеспечения которых является субсидия, Учреждение в течение четырнадцати календарных дней со дня поступлений от возврата ранее произведенных Учреждением выплат, предоставляет Департаменту посредством электронной почты информацию о наличии у Учреждения неисполненных обязательств для достижения цели, установленной при предоставлении субсидии, и..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цели, установленной при предоставлении субсидии, или принимает решение об отказе в их использовании.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принятия решения об отказе в использовании поступлений от возврата ранее произведенных Учреждением выплат является отсутствие у Учреждения неисполненных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цели, установленной при предоставлении субсидии, оформляется распоряжением Департамента и в течение пяти рабочих дней со дня его принятия направляется Учреждению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Поступления от возврата ранее произведенных Учреждением выплат, источником финансового обеспечения которых является субсидия, в отношении которых в течение тридцати рабочих дней не принято решение об использовании их в текущем финансовом году для достижения цели, установленной при предоставлении субсидии, подлежат возврату на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Контроль за соблюдением цели и условий предоставления субсидии, установленными настоящим Порядком и заключенным соглашением, осуществляется Департаментом и органами государственного финансового контроля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 уполномоченный орган государственного финансового контроля осуществляют обязательную проверку соблюдения Учреждением цели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несоблюдения Учреждением цели и условий, установленных при предоставлении Субсидии, выявленного по результатам проверок, проведенных Департаментом и уполномоченным органом государственного финансового контроля, средства подлежат возврату в областной бюджет в объеме Субсидии, использованном с допущением нарушения: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Департамента - не позднее 30 рабочих дней после направления Департаментом требования о возврате указанных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уполномоченного органа государственного финансового контроля - в сроки,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значений результатов предоставления Субсидии, средства в объеме, пропорциональном величине недостижения значений результатов, подлежат возврату в областной бюджет в срок не позднее тридцати календарных дней со дня получения Учреждением требования о возврате.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условий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субсидии на повышение уровня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 сферах</w:t>
      </w:r>
    </w:p>
    <w:p>
      <w:pPr>
        <w:pStyle w:val="0"/>
        <w:jc w:val="right"/>
      </w:pPr>
      <w:r>
        <w:rPr>
          <w:sz w:val="20"/>
        </w:rPr>
        <w:t xml:space="preserve">жизнедеятельности инвалидов и других МГН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42" w:name="P142"/>
    <w:bookmarkEnd w:id="142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об осуществлении расходов,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является субсидия, по состоянию на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областного государственного учреждения)</w:t>
      </w:r>
    </w:p>
    <w:p>
      <w:pPr>
        <w:pStyle w:val="1"/>
        <w:jc w:val="both"/>
      </w:pPr>
      <w:r>
        <w:rPr>
          <w:sz w:val="20"/>
        </w:rPr>
        <w:t xml:space="preserve">Код цели субсидии: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Соглашение от _______________ N 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924"/>
        <w:gridCol w:w="1039"/>
        <w:gridCol w:w="1099"/>
        <w:gridCol w:w="1744"/>
        <w:gridCol w:w="1757"/>
      </w:tblGrid>
      <w:tr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операций сектора государственного управления (КОСГУ)</w:t>
            </w:r>
          </w:p>
        </w:tc>
        <w:tc>
          <w:tcPr>
            <w:tcW w:w="10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расходов (КВР)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смете расходов, рублей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Произведенные расходы, рублей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расходы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Остаток неиспользованных средств ______________________________</w:t>
      </w:r>
    </w:p>
    <w:p>
      <w:pPr>
        <w:pStyle w:val="1"/>
        <w:jc w:val="both"/>
      </w:pPr>
      <w:r>
        <w:rPr>
          <w:sz w:val="20"/>
        </w:rPr>
        <w:t xml:space="preserve">В том числе по КОСГУ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Причина остатка 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учреждения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МП</w:t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Отчет принял ____________________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условий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субсидии на повышение уровня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 сферах</w:t>
      </w:r>
    </w:p>
    <w:p>
      <w:pPr>
        <w:pStyle w:val="0"/>
        <w:jc w:val="right"/>
      </w:pPr>
      <w:r>
        <w:rPr>
          <w:sz w:val="20"/>
        </w:rPr>
        <w:t xml:space="preserve">жизнедеятельности инвалидов и других МГН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90" w:name="P190"/>
    <w:bookmarkEnd w:id="19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о достижении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    по состоянию на 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областного государственного учреждения)</w:t>
      </w:r>
    </w:p>
    <w:p>
      <w:pPr>
        <w:pStyle w:val="1"/>
        <w:jc w:val="both"/>
      </w:pPr>
      <w:r>
        <w:rPr>
          <w:sz w:val="20"/>
        </w:rPr>
        <w:t xml:space="preserve">Код цели субсидии: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Соглашение от _______________ N 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1204"/>
        <w:gridCol w:w="1159"/>
        <w:gridCol w:w="1099"/>
        <w:gridCol w:w="1384"/>
        <w:gridCol w:w="1189"/>
        <w:gridCol w:w="1247"/>
      </w:tblGrid>
      <w:tr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(показатели достижения результата предоставления субсидии)</w:t>
            </w:r>
          </w:p>
        </w:tc>
        <w:tc>
          <w:tcPr>
            <w:tcW w:w="12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</w:t>
            </w:r>
          </w:p>
        </w:tc>
        <w:tc>
          <w:tcPr>
            <w:gridSpan w:val="4"/>
            <w:tcW w:w="49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</w:t>
            </w:r>
          </w:p>
        </w:tc>
        <w:tc>
          <w:tcPr>
            <w:gridSpan w:val="3"/>
            <w:tcW w:w="3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отклонения</w:t>
            </w:r>
          </w:p>
        </w:tc>
      </w:tr>
      <w:tr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учреждения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МП</w:t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Отчет принял ____________________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молодежной политике, физической культуре и спорту Томской области от 09.06.2022 N 5</w:t>
            <w:br/>
            <w:t>(ред. от 13.0...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6691F8C031CD182D07D9960F9B215115A72D8DC13AB1BD783FD8E96235B02F6E181D6C5ABAB9DEF6D3453E14B56C21FE0CEFE0861ED403FA236E78D2vFI" TargetMode = "External"/>
	<Relationship Id="rId8" Type="http://schemas.openxmlformats.org/officeDocument/2006/relationships/hyperlink" Target="consultantplus://offline/ref=AA6691F8C031CD182D07C79B19F77F5510AF7182C33DB8E92469DEBE3D65B67A2E581B3E1BFDB7D4A282016B1CBC3B6EBA5FFCE08502DDv7I" TargetMode = "External"/>
	<Relationship Id="rId9" Type="http://schemas.openxmlformats.org/officeDocument/2006/relationships/hyperlink" Target="consultantplus://offline/ref=AA6691F8C031CD182D07C79B19F77F5510AC7B80C935B8E92469DEBE3D65B67A3C5843351BFDAADFF0CD473E13DBvDI" TargetMode = "External"/>
	<Relationship Id="rId10" Type="http://schemas.openxmlformats.org/officeDocument/2006/relationships/hyperlink" Target="consultantplus://offline/ref=AA6691F8C031CD182D07D9960F9B215115A72D8DC138BABB783AD8E96235B02F6E181D6C48BAE1D2F4D05B3E17A03A70B8D5vAI" TargetMode = "External"/>
	<Relationship Id="rId11" Type="http://schemas.openxmlformats.org/officeDocument/2006/relationships/hyperlink" Target="consultantplus://offline/ref=AA6691F8C031CD182D07D9960F9B215115A72D8DC13AB1BD783FD8E96235B02F6E181D6C5ABAB9DEF6D3453E17B56C21FE0CEFE0861ED403FA236E78D2vFI" TargetMode = "External"/>
	<Relationship Id="rId12" Type="http://schemas.openxmlformats.org/officeDocument/2006/relationships/hyperlink" Target="consultantplus://offline/ref=AA6691F8C031CD182D07D9960F9B215115A72D8DC13AB7BB7F3FD8E96235B02F6E181D6C5ABAB9DEF6D3453D14B56C21FE0CEFE0861ED403FA236E78D2v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молодежной политике, физической культуре и спорту Томской области от 09.06.2022 N 5
(ред. от 13.03.2023)
"Об утверждении Порядка определения объема и условий предоставления из областного бюджета субсидии на повышение уровня доступности приоритетных объектов и услуг в приоритетных сферах жизнедеятельности инвалидов и других МГН в Томской области"</dc:title>
  <dcterms:created xsi:type="dcterms:W3CDTF">2023-06-23T08:47:03Z</dcterms:created>
</cp:coreProperties>
</file>