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Тульской области от 28.12.2017 N 634</w:t>
              <w:br/>
              <w:t xml:space="preserve">(ред. от 30.12.2022)</w:t>
              <w:br/>
              <w:t xml:space="preserve">"Об утверждении государственной программы Тульской области "Развитие молодежной политики в Тульской области"</w:t>
              <w:br/>
              <w:t xml:space="preserve">(вместе с "Составом управляющего совета государственной программы по должностям")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ТУЛЬСКОЙ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2017 г. N 634</w:t>
      </w:r>
    </w:p>
    <w:p>
      <w:pPr>
        <w:pStyle w:val="2"/>
        <w:jc w:val="center"/>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ТУЛЬСКОЙ ОБЛАСТИ "РАЗВИТИЕ МОЛОДЕЖНОЙ ПОЛИТИКИ</w:t>
      </w:r>
    </w:p>
    <w:p>
      <w:pPr>
        <w:pStyle w:val="2"/>
        <w:jc w:val="center"/>
      </w:pPr>
      <w:r>
        <w:rPr>
          <w:sz w:val="20"/>
        </w:rPr>
        <w:t xml:space="preserve">В ТУЛЬСКОЙ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Тульской области</w:t>
            </w:r>
          </w:p>
          <w:p>
            <w:pPr>
              <w:pStyle w:val="0"/>
              <w:jc w:val="center"/>
            </w:pPr>
            <w:r>
              <w:rPr>
                <w:sz w:val="20"/>
                <w:color w:val="392c69"/>
              </w:rPr>
              <w:t xml:space="preserve">от 10.09.2018 </w:t>
            </w:r>
            <w:hyperlink w:history="0" r:id="rId7" w:tooltip="Постановление правительства Тульской области от 10.09.2018 N 365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365</w:t>
              </w:r>
            </w:hyperlink>
            <w:r>
              <w:rPr>
                <w:sz w:val="20"/>
                <w:color w:val="392c69"/>
              </w:rPr>
              <w:t xml:space="preserve">, от 08.02.2019 </w:t>
            </w:r>
            <w:hyperlink w:history="0" r:id="rId8" w:tooltip="Постановление правительства Тульской области от 08.02.2019 N 53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53</w:t>
              </w:r>
            </w:hyperlink>
            <w:r>
              <w:rPr>
                <w:sz w:val="20"/>
                <w:color w:val="392c69"/>
              </w:rPr>
              <w:t xml:space="preserve">, от 28.03.2019 </w:t>
            </w:r>
            <w:hyperlink w:history="0" r:id="rId9" w:tooltip="Постановление правительства Тульской области от 28.03.2019 N 110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110</w:t>
              </w:r>
            </w:hyperlink>
            <w:r>
              <w:rPr>
                <w:sz w:val="20"/>
                <w:color w:val="392c69"/>
              </w:rPr>
              <w:t xml:space="preserve">,</w:t>
            </w:r>
          </w:p>
          <w:p>
            <w:pPr>
              <w:pStyle w:val="0"/>
              <w:jc w:val="center"/>
            </w:pPr>
            <w:r>
              <w:rPr>
                <w:sz w:val="20"/>
                <w:color w:val="392c69"/>
              </w:rPr>
              <w:t xml:space="preserve">от 27.12.2019 </w:t>
            </w:r>
            <w:hyperlink w:history="0" r:id="rId10" w:tooltip="Постановление правительства Тульской области от 27.12.2019 N 672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672</w:t>
              </w:r>
            </w:hyperlink>
            <w:r>
              <w:rPr>
                <w:sz w:val="20"/>
                <w:color w:val="392c69"/>
              </w:rPr>
              <w:t xml:space="preserve">, от 09.06.2020 </w:t>
            </w:r>
            <w:hyperlink w:history="0" r:id="rId11" w:tooltip="Постановление правительства Тульской области от 09.06.2020 N 303 &quot;О внесении изменений в Постановление правительства Тульской области от 28.12.2017 N 634&quot; (вместе с &quot;Изме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303</w:t>
              </w:r>
            </w:hyperlink>
            <w:r>
              <w:rPr>
                <w:sz w:val="20"/>
                <w:color w:val="392c69"/>
              </w:rPr>
              <w:t xml:space="preserve">, от 07.10.2020 </w:t>
            </w:r>
            <w:hyperlink w:history="0" r:id="rId12" w:tooltip="Постановление правительства Тульской области от 07.10.2020 N 621 &quot;О внесении изменений в Постановление правительства Тульской области от 28.12.2017 N 634&quot; (вместе с &quot;Изме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621</w:t>
              </w:r>
            </w:hyperlink>
            <w:r>
              <w:rPr>
                <w:sz w:val="20"/>
                <w:color w:val="392c69"/>
              </w:rPr>
              <w:t xml:space="preserve">,</w:t>
            </w:r>
          </w:p>
          <w:p>
            <w:pPr>
              <w:pStyle w:val="0"/>
              <w:jc w:val="center"/>
            </w:pPr>
            <w:r>
              <w:rPr>
                <w:sz w:val="20"/>
                <w:color w:val="392c69"/>
              </w:rPr>
              <w:t xml:space="preserve">от 16.03.2021 </w:t>
            </w:r>
            <w:hyperlink w:history="0" r:id="rId13" w:tooltip="Постановление правительства Тульской области от 16.03.2021 N 107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107</w:t>
              </w:r>
            </w:hyperlink>
            <w:r>
              <w:rPr>
                <w:sz w:val="20"/>
                <w:color w:val="392c69"/>
              </w:rPr>
              <w:t xml:space="preserve">, от 02.07.2021 </w:t>
            </w:r>
            <w:hyperlink w:history="0" r:id="rId14" w:tooltip="Постановление правительства Тульской области от 02.07.2021 N 389 &quot;О внесении изменений в Постановление правительства Тульской области от 28.12.2017 N 634&quot; (вместе с &quot;Изме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389</w:t>
              </w:r>
            </w:hyperlink>
            <w:r>
              <w:rPr>
                <w:sz w:val="20"/>
                <w:color w:val="392c69"/>
              </w:rPr>
              <w:t xml:space="preserve">, от 18.04.2022 </w:t>
            </w:r>
            <w:hyperlink w:history="0" r:id="rId15" w:tooltip="Постановление правительства Тульской области от 18.04.2022 N 255 &quot;О внесении изменений и дополнений в Постановление правительства Тульской области от 28.12.2017 N 634&quot; (вместе с &quot;Государственной программой Тульской области &quot;Развитие молодежной политики в Тульской области&quot;, &quot;Составом управляющего совета государственной программы по должностям&quot;) {КонсультантПлюс}">
              <w:r>
                <w:rPr>
                  <w:sz w:val="20"/>
                  <w:color w:val="0000ff"/>
                </w:rPr>
                <w:t xml:space="preserve">N 255</w:t>
              </w:r>
            </w:hyperlink>
            <w:r>
              <w:rPr>
                <w:sz w:val="20"/>
                <w:color w:val="392c69"/>
              </w:rPr>
              <w:t xml:space="preserve">,</w:t>
            </w:r>
          </w:p>
          <w:p>
            <w:pPr>
              <w:pStyle w:val="0"/>
              <w:jc w:val="center"/>
            </w:pPr>
            <w:r>
              <w:rPr>
                <w:sz w:val="20"/>
                <w:color w:val="392c69"/>
              </w:rPr>
              <w:t xml:space="preserve">от 30.12.2022 </w:t>
            </w:r>
            <w:hyperlink w:history="0" r:id="rId16"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918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7" w:tooltip="Постановление правительства Тульской области от 27.12.2012 N 771 (ред. от 25.05.2022) &quot;Об утверждении Порядка разработки, реализации и оценки эффективности государственных программ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27.12.2012 N 771 "Об утверждении Порядка разработки, реализации и оценки эффективности государственных программ Тульской области", </w:t>
      </w:r>
      <w:hyperlink w:history="0" r:id="rId18" w:tooltip="Постановление правительства Тульской области от 10.07.2012 N 377 (ред. от 17.02.2023) &quot;Об утверждении перечня государственных программ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10.07.2012 N 377 "Об утверждении Перечня государственных программ Тульской области", на основании </w:t>
      </w:r>
      <w:hyperlink w:history="0" r:id="rId19" w:tooltip="Закон Тульской области от 27.05.2022 N 36-ЗТО &quot;Устав (Основной Закон) Тульской области&quot; (принят Тульской областной Думой 26.05.2022) {КонсультантПлюс}">
        <w:r>
          <w:rPr>
            <w:sz w:val="20"/>
            <w:color w:val="0000ff"/>
          </w:rPr>
          <w:t xml:space="preserve">статьи 46</w:t>
        </w:r>
      </w:hyperlink>
      <w:r>
        <w:rPr>
          <w:sz w:val="20"/>
        </w:rPr>
        <w:t xml:space="preserve"> Устава (Основного Закона) Тульской области правительство Тульской области постановляет:</w:t>
      </w:r>
    </w:p>
    <w:p>
      <w:pPr>
        <w:pStyle w:val="0"/>
        <w:jc w:val="both"/>
      </w:pPr>
      <w:r>
        <w:rPr>
          <w:sz w:val="20"/>
        </w:rPr>
        <w:t xml:space="preserve">(в ред. </w:t>
      </w:r>
      <w:hyperlink w:history="0" r:id="rId20"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30.12.2022 N 918)</w:t>
      </w:r>
    </w:p>
    <w:p>
      <w:pPr>
        <w:pStyle w:val="0"/>
        <w:spacing w:before="200" w:line-rule="auto"/>
        <w:ind w:firstLine="540"/>
        <w:jc w:val="both"/>
      </w:pPr>
      <w:r>
        <w:rPr>
          <w:sz w:val="20"/>
        </w:rPr>
        <w:t xml:space="preserve">1. Утвердить государственную </w:t>
      </w:r>
      <w:hyperlink w:history="0" w:anchor="P38" w:tooltip="ГОСУДАРСТВЕННАЯ ПРОГРАММА">
        <w:r>
          <w:rPr>
            <w:sz w:val="20"/>
            <w:color w:val="0000ff"/>
          </w:rPr>
          <w:t xml:space="preserve">программу</w:t>
        </w:r>
      </w:hyperlink>
      <w:r>
        <w:rPr>
          <w:sz w:val="20"/>
        </w:rPr>
        <w:t xml:space="preserve"> Тульской области "Развитие молодежной политики в Тульской области" (приложение N 1).</w:t>
      </w:r>
    </w:p>
    <w:p>
      <w:pPr>
        <w:pStyle w:val="0"/>
        <w:jc w:val="both"/>
      </w:pPr>
      <w:r>
        <w:rPr>
          <w:sz w:val="20"/>
        </w:rPr>
        <w:t xml:space="preserve">(в ред. </w:t>
      </w:r>
      <w:hyperlink w:history="0" r:id="rId21" w:tooltip="Постановление правительства Тульской области от 18.04.2022 N 255 &quot;О внесении изменений и дополнений в Постановление правительства Тульской области от 28.12.2017 N 634&quot; (вместе с &quot;Государственной программой Тульской области &quot;Развитие молодежной политики в Тульской области&quot;, &quot;Составом управляющего совета государственной программы по должностям&quot;) {КонсультантПлюс}">
        <w:r>
          <w:rPr>
            <w:sz w:val="20"/>
            <w:color w:val="0000ff"/>
          </w:rPr>
          <w:t xml:space="preserve">Постановления</w:t>
        </w:r>
      </w:hyperlink>
      <w:r>
        <w:rPr>
          <w:sz w:val="20"/>
        </w:rPr>
        <w:t xml:space="preserve"> правительства Тульской области от 18.04.2022 N 255)</w:t>
      </w:r>
    </w:p>
    <w:p>
      <w:pPr>
        <w:pStyle w:val="0"/>
        <w:spacing w:before="200" w:line-rule="auto"/>
        <w:ind w:firstLine="540"/>
        <w:jc w:val="both"/>
      </w:pPr>
      <w:r>
        <w:rPr>
          <w:sz w:val="20"/>
        </w:rPr>
        <w:t xml:space="preserve">2. Утвердить </w:t>
      </w:r>
      <w:hyperlink w:history="0" w:anchor="P252" w:tooltip="СОСТАВ">
        <w:r>
          <w:rPr>
            <w:sz w:val="20"/>
            <w:color w:val="0000ff"/>
          </w:rPr>
          <w:t xml:space="preserve">состав</w:t>
        </w:r>
      </w:hyperlink>
      <w:r>
        <w:rPr>
          <w:sz w:val="20"/>
        </w:rPr>
        <w:t xml:space="preserve"> управляющего совета государственной программы по должностям (приложение N 2).</w:t>
      </w:r>
    </w:p>
    <w:p>
      <w:pPr>
        <w:pStyle w:val="0"/>
        <w:jc w:val="both"/>
      </w:pPr>
      <w:r>
        <w:rPr>
          <w:sz w:val="20"/>
        </w:rPr>
        <w:t xml:space="preserve">(п. 2 введен </w:t>
      </w:r>
      <w:hyperlink w:history="0" r:id="rId22" w:tooltip="Постановление правительства Тульской области от 18.04.2022 N 255 &quot;О внесении изменений и дополнений в Постановление правительства Тульской области от 28.12.2017 N 634&quot; (вместе с &quot;Государственной программой Тульской области &quot;Развитие молодежной политики в Тульской области&quot;, &quot;Составом управляющего совета государственной программы по должностям&quot;) {КонсультантПлюс}">
        <w:r>
          <w:rPr>
            <w:sz w:val="20"/>
            <w:color w:val="0000ff"/>
          </w:rPr>
          <w:t xml:space="preserve">Постановлением</w:t>
        </w:r>
      </w:hyperlink>
      <w:r>
        <w:rPr>
          <w:sz w:val="20"/>
        </w:rPr>
        <w:t xml:space="preserve"> правительства Тульской области от 18.04.2022 N 255)</w:t>
      </w:r>
    </w:p>
    <w:p>
      <w:pPr>
        <w:pStyle w:val="0"/>
        <w:spacing w:before="200" w:line-rule="auto"/>
        <w:ind w:firstLine="540"/>
        <w:jc w:val="both"/>
      </w:pPr>
      <w:hyperlink w:history="0" r:id="rId23" w:tooltip="Постановление правительства Тульской области от 18.04.2022 N 255 &quot;О внесении изменений и дополнений в Постановление правительства Тульской области от 28.12.2017 N 634&quot; (вместе с &quot;Государственной программой Тульской области &quot;Развитие молодежной политики в Тульской области&quot;, &quot;Составом управляющего совета государственной программы по должностям&quot;) {КонсультантПлюс}">
        <w:r>
          <w:rPr>
            <w:sz w:val="20"/>
            <w:color w:val="0000ff"/>
          </w:rPr>
          <w:t xml:space="preserve">3</w:t>
        </w:r>
      </w:hyperlink>
      <w:r>
        <w:rPr>
          <w:sz w:val="20"/>
        </w:rPr>
        <w:t xml:space="preserve">. Постановление вступает в силу с 1 января 2018 года.</w:t>
      </w:r>
    </w:p>
    <w:p>
      <w:pPr>
        <w:pStyle w:val="0"/>
        <w:jc w:val="both"/>
      </w:pPr>
      <w:r>
        <w:rPr>
          <w:sz w:val="20"/>
        </w:rPr>
      </w:r>
    </w:p>
    <w:p>
      <w:pPr>
        <w:pStyle w:val="0"/>
        <w:jc w:val="right"/>
      </w:pPr>
      <w:r>
        <w:rPr>
          <w:sz w:val="20"/>
        </w:rPr>
        <w:t xml:space="preserve">Первый заместитель Губернатора</w:t>
      </w:r>
    </w:p>
    <w:p>
      <w:pPr>
        <w:pStyle w:val="0"/>
        <w:jc w:val="right"/>
      </w:pPr>
      <w:r>
        <w:rPr>
          <w:sz w:val="20"/>
        </w:rPr>
        <w:t xml:space="preserve">Тульской области - председатель</w:t>
      </w:r>
    </w:p>
    <w:p>
      <w:pPr>
        <w:pStyle w:val="0"/>
        <w:jc w:val="right"/>
      </w:pPr>
      <w:r>
        <w:rPr>
          <w:sz w:val="20"/>
        </w:rPr>
        <w:t xml:space="preserve">правительства Тульской области</w:t>
      </w:r>
    </w:p>
    <w:p>
      <w:pPr>
        <w:pStyle w:val="0"/>
        <w:jc w:val="right"/>
      </w:pPr>
      <w:r>
        <w:rPr>
          <w:sz w:val="20"/>
        </w:rPr>
        <w:t xml:space="preserve">Ю.М.АНДРИАНОВ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28.12.2017 N 634</w:t>
      </w:r>
    </w:p>
    <w:p>
      <w:pPr>
        <w:pStyle w:val="0"/>
        <w:jc w:val="both"/>
      </w:pPr>
      <w:r>
        <w:rPr>
          <w:sz w:val="20"/>
        </w:rPr>
      </w:r>
    </w:p>
    <w:bookmarkStart w:id="38" w:name="P38"/>
    <w:bookmarkEnd w:id="38"/>
    <w:p>
      <w:pPr>
        <w:pStyle w:val="2"/>
        <w:jc w:val="center"/>
      </w:pPr>
      <w:r>
        <w:rPr>
          <w:sz w:val="20"/>
        </w:rPr>
        <w:t xml:space="preserve">ГОСУДАРСТВЕННАЯ ПРОГРАММА</w:t>
      </w:r>
    </w:p>
    <w:p>
      <w:pPr>
        <w:pStyle w:val="2"/>
        <w:jc w:val="center"/>
      </w:pPr>
      <w:r>
        <w:rPr>
          <w:sz w:val="20"/>
        </w:rPr>
        <w:t xml:space="preserve">ТУЛЬСКОЙ ОБЛАСТИ "РАЗВИТИЕ МОЛОДЕЖНОЙ ПОЛИТИКИ</w:t>
      </w:r>
    </w:p>
    <w:p>
      <w:pPr>
        <w:pStyle w:val="2"/>
        <w:jc w:val="center"/>
      </w:pPr>
      <w:r>
        <w:rPr>
          <w:sz w:val="20"/>
        </w:rPr>
        <w:t xml:space="preserve">В ТУЛЬСКОЙ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Тульской области</w:t>
            </w:r>
          </w:p>
          <w:p>
            <w:pPr>
              <w:pStyle w:val="0"/>
              <w:jc w:val="center"/>
            </w:pPr>
            <w:r>
              <w:rPr>
                <w:sz w:val="20"/>
                <w:color w:val="392c69"/>
              </w:rPr>
              <w:t xml:space="preserve">от 18.04.2022 </w:t>
            </w:r>
            <w:hyperlink w:history="0" r:id="rId24" w:tooltip="Постановление правительства Тульской области от 18.04.2022 N 255 &quot;О внесении изменений и дополнений в Постановление правительства Тульской области от 28.12.2017 N 634&quot; (вместе с &quot;Государственной программой Тульской области &quot;Развитие молодежной политики в Тульской области&quot;, &quot;Составом управляющего совета государственной программы по должностям&quot;) {КонсультантПлюс}">
              <w:r>
                <w:rPr>
                  <w:sz w:val="20"/>
                  <w:color w:val="0000ff"/>
                </w:rPr>
                <w:t xml:space="preserve">N 255</w:t>
              </w:r>
            </w:hyperlink>
            <w:r>
              <w:rPr>
                <w:sz w:val="20"/>
                <w:color w:val="392c69"/>
              </w:rPr>
              <w:t xml:space="preserve">, от 30.12.2022 </w:t>
            </w:r>
            <w:hyperlink w:history="0" r:id="rId25"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N 918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Стратегические приоритеты в сфере реализации</w:t>
      </w:r>
    </w:p>
    <w:p>
      <w:pPr>
        <w:pStyle w:val="2"/>
        <w:jc w:val="center"/>
      </w:pPr>
      <w:r>
        <w:rPr>
          <w:sz w:val="20"/>
        </w:rPr>
        <w:t xml:space="preserve">государственной программы</w:t>
      </w:r>
    </w:p>
    <w:p>
      <w:pPr>
        <w:pStyle w:val="0"/>
      </w:pPr>
      <w:r>
        <w:rPr>
          <w:sz w:val="20"/>
        </w:rPr>
      </w:r>
    </w:p>
    <w:p>
      <w:pPr>
        <w:pStyle w:val="2"/>
        <w:outlineLvl w:val="2"/>
        <w:jc w:val="center"/>
      </w:pPr>
      <w:r>
        <w:rPr>
          <w:sz w:val="20"/>
        </w:rPr>
        <w:t xml:space="preserve">1. Оценка текущего состояния сферы государственной</w:t>
      </w:r>
    </w:p>
    <w:p>
      <w:pPr>
        <w:pStyle w:val="2"/>
        <w:jc w:val="center"/>
      </w:pPr>
      <w:r>
        <w:rPr>
          <w:sz w:val="20"/>
        </w:rPr>
        <w:t xml:space="preserve">молодежной политики в Тульской области</w:t>
      </w:r>
    </w:p>
    <w:p>
      <w:pPr>
        <w:pStyle w:val="0"/>
      </w:pPr>
      <w:r>
        <w:rPr>
          <w:sz w:val="20"/>
        </w:rPr>
      </w:r>
    </w:p>
    <w:p>
      <w:pPr>
        <w:pStyle w:val="0"/>
        <w:ind w:firstLine="540"/>
        <w:jc w:val="both"/>
      </w:pPr>
      <w:r>
        <w:rPr>
          <w:sz w:val="20"/>
        </w:rPr>
        <w:t xml:space="preserve">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pPr>
        <w:pStyle w:val="0"/>
        <w:spacing w:before="200" w:line-rule="auto"/>
        <w:ind w:firstLine="540"/>
        <w:jc w:val="both"/>
      </w:pPr>
      <w:r>
        <w:rPr>
          <w:sz w:val="20"/>
        </w:rPr>
        <w:t xml:space="preserve">Молодежь, молодые граждане - социально-демографическая группа лиц в возрасте от 14 до 35 лет включительно.</w:t>
      </w:r>
    </w:p>
    <w:p>
      <w:pPr>
        <w:pStyle w:val="0"/>
        <w:spacing w:before="200" w:line-rule="auto"/>
        <w:ind w:firstLine="540"/>
        <w:jc w:val="both"/>
      </w:pPr>
      <w:r>
        <w:rPr>
          <w:sz w:val="20"/>
        </w:rPr>
        <w:t xml:space="preserve">Именно молодежь рассматривается государством в качестве одного из ключевых ресурсов: демографического, трудового, инновационного, опираясь на который разрабатываются стратегические программы развития страны и общества.</w:t>
      </w:r>
    </w:p>
    <w:p>
      <w:pPr>
        <w:pStyle w:val="0"/>
        <w:spacing w:before="200" w:line-rule="auto"/>
        <w:ind w:firstLine="540"/>
        <w:jc w:val="both"/>
      </w:pPr>
      <w:r>
        <w:rPr>
          <w:sz w:val="20"/>
        </w:rPr>
        <w:t xml:space="preserve">Молодежную политику в Тульской области следует рассматривать как направление, предусматривающее формирование необходимых социальных условий инновационного развития Тульской области, реализуемое на основе активного взаимодействия с институтами гражданского общества, общественными объединениями, детскими и молодежными организациями.</w:t>
      </w:r>
    </w:p>
    <w:p>
      <w:pPr>
        <w:pStyle w:val="0"/>
        <w:spacing w:before="200" w:line-rule="auto"/>
        <w:ind w:firstLine="540"/>
        <w:jc w:val="both"/>
      </w:pPr>
      <w:r>
        <w:rPr>
          <w:sz w:val="20"/>
        </w:rPr>
        <w:t xml:space="preserve">На территории Тульской области созданы условия для развития и поддержки талантливой молодежи и ее творческих инициатив, организации и развития молодежного досуга; для развития молодежной культуры и творчества проводятся конкурсы и фестивали, мероприятия различной направленности, обучающие тренинги и семинары, разработана система мероприятий по гражданско-патриотическому воспитанию.</w:t>
      </w:r>
    </w:p>
    <w:p>
      <w:pPr>
        <w:pStyle w:val="0"/>
        <w:spacing w:before="200" w:line-rule="auto"/>
        <w:ind w:firstLine="540"/>
        <w:jc w:val="both"/>
      </w:pPr>
      <w:r>
        <w:rPr>
          <w:sz w:val="20"/>
        </w:rPr>
        <w:t xml:space="preserve">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 курирующими смежные направления, коммерческими и некоммерческими организациями, другими институтами гражданского общества.</w:t>
      </w:r>
    </w:p>
    <w:p>
      <w:pPr>
        <w:pStyle w:val="0"/>
        <w:spacing w:before="200" w:line-rule="auto"/>
        <w:ind w:firstLine="540"/>
        <w:jc w:val="both"/>
      </w:pPr>
      <w:r>
        <w:rPr>
          <w:sz w:val="20"/>
        </w:rPr>
        <w:t xml:space="preserve">В декабре 2020 года впервые в истории Российской Федерации принят Федеральный </w:t>
      </w:r>
      <w:hyperlink w:history="0" r:id="rId26" w:tooltip="Федеральный закон от 30.12.2020 N 489-ФЗ &quot;О молодежной политике в Российской Федерации&quot; {КонсультантПлюс}">
        <w:r>
          <w:rPr>
            <w:sz w:val="20"/>
            <w:color w:val="0000ff"/>
          </w:rPr>
          <w:t xml:space="preserve">закон</w:t>
        </w:r>
      </w:hyperlink>
      <w:r>
        <w:rPr>
          <w:sz w:val="20"/>
        </w:rPr>
        <w:t xml:space="preserve"> "О молодежной политике в Российской Федерации". Закон повысил возраст молодежи до 35 лет включительно, в результате чего больше граждан России могут воспользоваться мерами поддержки, предусмотренными программами по реализации основных направлений молодежной политики. Впервые в федеральном законодательстве были закреплены такие понятия, как "молодой специалист", "специалист по работе с молодежью", "самореализация молодежи". Дополнена статья, посвященная основным направлениям реализации молодежной политики. Законом также определяются формы участия молодежи в реализации молодежной политики.</w:t>
      </w:r>
    </w:p>
    <w:p>
      <w:pPr>
        <w:pStyle w:val="0"/>
        <w:spacing w:before="200" w:line-rule="auto"/>
        <w:ind w:firstLine="540"/>
        <w:jc w:val="both"/>
      </w:pPr>
      <w:r>
        <w:rPr>
          <w:sz w:val="20"/>
        </w:rPr>
        <w:t xml:space="preserve">В Тульской области функционируют 13 муниципальных учреждений молодежной политики, играющих особую роль в системе первичной профилактики негативных явлений в молодежной среде и реализующих разнообразные направления работы: гражданско-патриотическое, спортивно-оздоровительное, экономическое, профориентационное, техническое.</w:t>
      </w:r>
    </w:p>
    <w:p>
      <w:pPr>
        <w:pStyle w:val="0"/>
        <w:spacing w:before="200" w:line-rule="auto"/>
        <w:ind w:firstLine="540"/>
        <w:jc w:val="both"/>
      </w:pPr>
      <w:r>
        <w:rPr>
          <w:sz w:val="20"/>
        </w:rPr>
        <w:t xml:space="preserve">В рамках реализации государственной программы "Развитие молодежной политики в Тульской области" (далее - государственная программа) определены основные принципы и направления реализации молодежной политики на территории Тульской области, внедрены основные механизмы и методы реализации мероприятий государственной программы, система аналитического сопровождения и оценки эффективности ее реализации. В рамках реализации государственной программы проведена работа по развитию следующих приоритетных направлений:</w:t>
      </w:r>
    </w:p>
    <w:p>
      <w:pPr>
        <w:pStyle w:val="0"/>
        <w:spacing w:before="200" w:line-rule="auto"/>
        <w:ind w:firstLine="540"/>
        <w:jc w:val="both"/>
      </w:pPr>
      <w:r>
        <w:rPr>
          <w:sz w:val="20"/>
        </w:rPr>
        <w:t xml:space="preserve">патриотическое воспитание, духовно-нравственное воспитание детей и молодежи;</w:t>
      </w:r>
    </w:p>
    <w:p>
      <w:pPr>
        <w:pStyle w:val="0"/>
        <w:spacing w:before="200" w:line-rule="auto"/>
        <w:ind w:firstLine="540"/>
        <w:jc w:val="both"/>
      </w:pPr>
      <w:r>
        <w:rPr>
          <w:sz w:val="20"/>
        </w:rPr>
        <w:t xml:space="preserve">молодежное творчество;</w:t>
      </w:r>
    </w:p>
    <w:p>
      <w:pPr>
        <w:pStyle w:val="0"/>
        <w:spacing w:before="200" w:line-rule="auto"/>
        <w:ind w:firstLine="540"/>
        <w:jc w:val="both"/>
      </w:pPr>
      <w:r>
        <w:rPr>
          <w:sz w:val="20"/>
        </w:rPr>
        <w:t xml:space="preserve">поддержка талантливой и инициативной молодежи;</w:t>
      </w:r>
    </w:p>
    <w:p>
      <w:pPr>
        <w:pStyle w:val="0"/>
        <w:spacing w:before="200" w:line-rule="auto"/>
        <w:ind w:firstLine="540"/>
        <w:jc w:val="both"/>
      </w:pPr>
      <w:r>
        <w:rPr>
          <w:sz w:val="20"/>
        </w:rPr>
        <w:t xml:space="preserve">пропаганда здорового образа жизни;</w:t>
      </w:r>
    </w:p>
    <w:p>
      <w:pPr>
        <w:pStyle w:val="0"/>
        <w:spacing w:before="200" w:line-rule="auto"/>
        <w:ind w:firstLine="540"/>
        <w:jc w:val="both"/>
      </w:pPr>
      <w:r>
        <w:rPr>
          <w:sz w:val="20"/>
        </w:rPr>
        <w:t xml:space="preserve">профилактика асоциальных явлений в молодежной среде;</w:t>
      </w:r>
    </w:p>
    <w:p>
      <w:pPr>
        <w:pStyle w:val="0"/>
        <w:spacing w:before="200" w:line-rule="auto"/>
        <w:ind w:firstLine="540"/>
        <w:jc w:val="both"/>
      </w:pPr>
      <w:r>
        <w:rPr>
          <w:sz w:val="20"/>
        </w:rPr>
        <w:t xml:space="preserve">обеспечение отдыха, оздоровления, занятости творческих, одаренных и социально активных детей и молодежи.</w:t>
      </w:r>
    </w:p>
    <w:p>
      <w:pPr>
        <w:pStyle w:val="0"/>
        <w:spacing w:before="200" w:line-rule="auto"/>
        <w:ind w:firstLine="540"/>
        <w:jc w:val="both"/>
      </w:pPr>
      <w:r>
        <w:rPr>
          <w:sz w:val="20"/>
        </w:rPr>
        <w:t xml:space="preserve">Вместе с тем для совершенствования и дальнейшего развития действующей системы молодежной политики необходимо организовать плановую работу:</w:t>
      </w:r>
    </w:p>
    <w:p>
      <w:pPr>
        <w:pStyle w:val="0"/>
        <w:spacing w:before="200" w:line-rule="auto"/>
        <w:ind w:firstLine="540"/>
        <w:jc w:val="both"/>
      </w:pPr>
      <w:r>
        <w:rPr>
          <w:sz w:val="20"/>
        </w:rPr>
        <w:t xml:space="preserve">по увеличению доли молодых граждан, вовлеченных в социальную практику и деятельность молодежных общественных объединений;</w:t>
      </w:r>
    </w:p>
    <w:p>
      <w:pPr>
        <w:pStyle w:val="0"/>
        <w:spacing w:before="200" w:line-rule="auto"/>
        <w:ind w:firstLine="540"/>
        <w:jc w:val="both"/>
      </w:pPr>
      <w:r>
        <w:rPr>
          <w:sz w:val="20"/>
        </w:rPr>
        <w:t xml:space="preserve">по укреплению кадрового потенциала в сфере реализации молодежной политики;</w:t>
      </w:r>
    </w:p>
    <w:p>
      <w:pPr>
        <w:pStyle w:val="0"/>
        <w:spacing w:before="200" w:line-rule="auto"/>
        <w:ind w:firstLine="540"/>
        <w:jc w:val="both"/>
      </w:pPr>
      <w:r>
        <w:rPr>
          <w:sz w:val="20"/>
        </w:rPr>
        <w:t xml:space="preserve">по развитию проектной активности молодежи;</w:t>
      </w:r>
    </w:p>
    <w:p>
      <w:pPr>
        <w:pStyle w:val="0"/>
        <w:spacing w:before="200" w:line-rule="auto"/>
        <w:ind w:firstLine="540"/>
        <w:jc w:val="both"/>
      </w:pPr>
      <w:r>
        <w:rPr>
          <w:sz w:val="20"/>
        </w:rPr>
        <w:t xml:space="preserve">по развитию добровольческой (волонтерской) деятельности;</w:t>
      </w:r>
    </w:p>
    <w:p>
      <w:pPr>
        <w:pStyle w:val="0"/>
        <w:spacing w:before="200" w:line-rule="auto"/>
        <w:ind w:firstLine="540"/>
        <w:jc w:val="both"/>
      </w:pPr>
      <w:r>
        <w:rPr>
          <w:sz w:val="20"/>
        </w:rPr>
        <w:t xml:space="preserve">по повышению доли проактивной патриотически настроенной молодежи;</w:t>
      </w:r>
    </w:p>
    <w:p>
      <w:pPr>
        <w:pStyle w:val="0"/>
        <w:spacing w:before="200" w:line-rule="auto"/>
        <w:ind w:firstLine="540"/>
        <w:jc w:val="both"/>
      </w:pPr>
      <w:r>
        <w:rPr>
          <w:sz w:val="20"/>
        </w:rPr>
        <w:t xml:space="preserve">по пропаганде семейных ценностей в молодежной среде;</w:t>
      </w:r>
    </w:p>
    <w:p>
      <w:pPr>
        <w:pStyle w:val="0"/>
        <w:spacing w:before="200" w:line-rule="auto"/>
        <w:ind w:firstLine="540"/>
        <w:jc w:val="both"/>
      </w:pPr>
      <w:r>
        <w:rPr>
          <w:sz w:val="20"/>
        </w:rPr>
        <w:t xml:space="preserve">по увеличению количества молодых людей, участвующих в проектах и программах и сформированию устойчивой связи с сообществом.</w:t>
      </w:r>
    </w:p>
    <w:p>
      <w:pPr>
        <w:pStyle w:val="0"/>
        <w:spacing w:before="200" w:line-rule="auto"/>
        <w:ind w:firstLine="540"/>
        <w:jc w:val="both"/>
      </w:pPr>
      <w:r>
        <w:rPr>
          <w:sz w:val="20"/>
        </w:rPr>
        <w:t xml:space="preserve">В целях развития механизмов поддержки добровольческой деятельности на территории региона в 2021 году открыт 21 центр поддержки добровольчества в муниципальных образованиях Тульской области, 15 из которых являются представительствами регионального ресурсного центра по развитию добровольчества государственного учреждения Тульской области "Тульский областной центр молодежи".</w:t>
      </w:r>
    </w:p>
    <w:p>
      <w:pPr>
        <w:pStyle w:val="0"/>
        <w:spacing w:before="200" w:line-rule="auto"/>
        <w:ind w:firstLine="540"/>
        <w:jc w:val="both"/>
      </w:pPr>
      <w:r>
        <w:rPr>
          <w:sz w:val="20"/>
        </w:rPr>
        <w:t xml:space="preserve">Созданные центры способствуют развитию волонтерства, оказывают гражданам и организациям полный комплекс услуг по консультационной, ресурсной, организационной, информационной и методической поддержке в сфере волонтерства, проводят консультации по грантовой поддержке.</w:t>
      </w:r>
    </w:p>
    <w:p>
      <w:pPr>
        <w:pStyle w:val="0"/>
        <w:spacing w:before="200" w:line-rule="auto"/>
        <w:ind w:firstLine="540"/>
        <w:jc w:val="both"/>
      </w:pPr>
      <w:r>
        <w:rPr>
          <w:sz w:val="20"/>
        </w:rPr>
        <w:t xml:space="preserve">В рамках федерального проекта "Социальная активность" национального проекта "Образование" в 2021 году в Тульской области в добровольческую деятельность вовлечены 48327 человек (плановое значение на 2021 год - 28500 человек).</w:t>
      </w:r>
    </w:p>
    <w:p>
      <w:pPr>
        <w:pStyle w:val="0"/>
        <w:spacing w:before="200" w:line-rule="auto"/>
        <w:ind w:firstLine="540"/>
        <w:jc w:val="both"/>
      </w:pPr>
      <w:r>
        <w:rPr>
          <w:sz w:val="20"/>
        </w:rPr>
        <w:t xml:space="preserve">Плановое значение на 2022 год - 49038 человек, к 2030 году - 204641 человек.</w:t>
      </w:r>
    </w:p>
    <w:p>
      <w:pPr>
        <w:pStyle w:val="0"/>
        <w:spacing w:before="200" w:line-rule="auto"/>
        <w:ind w:firstLine="540"/>
        <w:jc w:val="both"/>
      </w:pPr>
      <w:r>
        <w:rPr>
          <w:sz w:val="20"/>
        </w:rPr>
        <w:t xml:space="preserve">В целях патриотического воспитания молодежи в регионе в настоящее время функционируют Региональный центр подготовки граждан Российской Федерации к военной службе и военно-патриотического воспитания Тульской области (далее - Центр) и 24 зональных центра военно-патриотического воспитания и подготовки граждан (молодежи) к военной службе в целях охвата методической работой всех направлений обязательной подготовки граждан к военной службе, включая получение начальных знаний в области обороны и военно-патриотического воспитания (</w:t>
      </w:r>
      <w:hyperlink w:history="0" r:id="rId27" w:tooltip="Распоряжение Правительства РФ от 03.02.2010 N 134-р (ред. от 30.10.2021) &lt;О Концепции федеральной системы подготовки граждан Российской Федерации к военной службе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3 февраля 2010 г. N 134-р).</w:t>
      </w:r>
    </w:p>
    <w:p>
      <w:pPr>
        <w:pStyle w:val="0"/>
        <w:spacing w:before="200" w:line-rule="auto"/>
        <w:ind w:firstLine="540"/>
        <w:jc w:val="both"/>
      </w:pPr>
      <w:r>
        <w:rPr>
          <w:sz w:val="20"/>
        </w:rPr>
        <w:t xml:space="preserve">С 2021 года Центр проводит сборы для учащихся муниципального образования город Тула. В 2021 году сборами охвачено 2053 человека.</w:t>
      </w:r>
    </w:p>
    <w:p>
      <w:pPr>
        <w:pStyle w:val="0"/>
        <w:spacing w:before="200" w:line-rule="auto"/>
        <w:ind w:firstLine="540"/>
        <w:jc w:val="both"/>
      </w:pPr>
      <w:r>
        <w:rPr>
          <w:sz w:val="20"/>
        </w:rPr>
        <w:t xml:space="preserve">Также Центром круглогодично организовываются и проводятся встречи молодежи с ветеранами войны и военной службы, участниками боевых действий, представителями силовых структур.</w:t>
      </w:r>
    </w:p>
    <w:p>
      <w:pPr>
        <w:pStyle w:val="0"/>
        <w:spacing w:before="200" w:line-rule="auto"/>
        <w:ind w:firstLine="540"/>
        <w:jc w:val="both"/>
      </w:pPr>
      <w:r>
        <w:rPr>
          <w:sz w:val="20"/>
        </w:rPr>
        <w:t xml:space="preserve">В соответствии с решением Президента Российской Федерации от 13 марта 2019 года N Пр-443 проведена работа по созданию на территории Тульской области круглогодичного учебно-методического центра военно-патриотического воспитания молодежи "Авангард".</w:t>
      </w:r>
    </w:p>
    <w:p>
      <w:pPr>
        <w:pStyle w:val="0"/>
        <w:spacing w:before="200" w:line-rule="auto"/>
        <w:ind w:firstLine="540"/>
        <w:jc w:val="both"/>
      </w:pPr>
      <w:r>
        <w:rPr>
          <w:sz w:val="20"/>
        </w:rPr>
        <w:t xml:space="preserve">В 2021 году обучение на базе учебно-методического центра военно-патриотического воспитания молодежи "Авангард" прошли 1958 юношей допризывного возраста Тульской области (22 смены).</w:t>
      </w:r>
    </w:p>
    <w:p>
      <w:pPr>
        <w:pStyle w:val="0"/>
        <w:spacing w:before="200" w:line-rule="auto"/>
        <w:ind w:firstLine="540"/>
        <w:jc w:val="both"/>
      </w:pPr>
      <w:r>
        <w:rPr>
          <w:sz w:val="20"/>
        </w:rPr>
        <w:t xml:space="preserve">В рамках реализации федерального проекта "Патриотическое воспитание граждан Российской Федерации" национального проекта "Образование" министерство молодежной политики Тульской области проводит работу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В 2021 году численность составила 77669 человек (плановое значение на 2021 год - 72000 человек), плановое значение на 2022 год - 93000 человек, на 2024 год - 139000 человек. Количество людей, вовлеченных в развитие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по итогам 2021 года, составило 4834 человека (плановое значение на 2021 год - 4439 человек). Плановое значение на 2022 год - 4650 человек, на 2024 год - 5073 человека.</w:t>
      </w:r>
    </w:p>
    <w:p>
      <w:pPr>
        <w:pStyle w:val="0"/>
        <w:spacing w:before="200" w:line-rule="auto"/>
        <w:ind w:firstLine="540"/>
        <w:jc w:val="both"/>
      </w:pPr>
      <w:r>
        <w:rPr>
          <w:sz w:val="20"/>
        </w:rPr>
        <w:t xml:space="preserve">В жизни молодежи Тульской области проявляются и негативные тенденции, которые при сохранении текущей экономической ситуации могут усиливаться.</w:t>
      </w:r>
    </w:p>
    <w:p>
      <w:pPr>
        <w:pStyle w:val="0"/>
        <w:spacing w:before="200" w:line-rule="auto"/>
        <w:ind w:firstLine="540"/>
        <w:jc w:val="both"/>
      </w:pPr>
      <w:r>
        <w:rPr>
          <w:sz w:val="20"/>
        </w:rPr>
        <w:t xml:space="preserve">Отсутствие современной инфраструктуры в сфере молодежной политики в регионе негативно влияет на ее реализацию.</w:t>
      </w:r>
    </w:p>
    <w:p>
      <w:pPr>
        <w:pStyle w:val="0"/>
        <w:spacing w:before="200" w:line-rule="auto"/>
        <w:ind w:firstLine="540"/>
        <w:jc w:val="both"/>
      </w:pPr>
      <w:r>
        <w:rPr>
          <w:sz w:val="20"/>
        </w:rPr>
        <w:t xml:space="preserve">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социально-экономического развития Тульской области.</w:t>
      </w:r>
    </w:p>
    <w:p>
      <w:pPr>
        <w:pStyle w:val="0"/>
        <w:spacing w:before="200" w:line-rule="auto"/>
        <w:ind w:firstLine="540"/>
        <w:jc w:val="both"/>
      </w:pPr>
      <w:r>
        <w:rPr>
          <w:sz w:val="20"/>
        </w:rPr>
        <w:t xml:space="preserve">Указанные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w:t>
      </w:r>
    </w:p>
    <w:p>
      <w:pPr>
        <w:pStyle w:val="0"/>
        <w:spacing w:before="200" w:line-rule="auto"/>
        <w:ind w:firstLine="540"/>
        <w:jc w:val="both"/>
      </w:pPr>
      <w:r>
        <w:rPr>
          <w:sz w:val="20"/>
        </w:rPr>
        <w:t xml:space="preserve">Для преодоления сложившейся ситуации необходимо применить комплексный подход к решению накопившихся проблем в сфере молодежной политики.</w:t>
      </w:r>
    </w:p>
    <w:p>
      <w:pPr>
        <w:pStyle w:val="0"/>
        <w:spacing w:before="200" w:line-rule="auto"/>
        <w:ind w:firstLine="540"/>
        <w:jc w:val="both"/>
      </w:pPr>
      <w:r>
        <w:rPr>
          <w:sz w:val="20"/>
        </w:rPr>
        <w:t xml:space="preserve">Реализация мероприятий молодежной политики на территории Тульской области за последнее время позволила создать необходимые условия для социализации и самореализации молодежи. Вместе с тем в условиях глобализации и интенсивного развития информационных коммуникаций, воздействующих на выбор вектора саморазвития современной молодежью, возникает необходимость в совершенствовании механизма формирования и реализации молодежной политики.</w:t>
      </w:r>
    </w:p>
    <w:p>
      <w:pPr>
        <w:pStyle w:val="0"/>
      </w:pPr>
      <w:r>
        <w:rPr>
          <w:sz w:val="20"/>
        </w:rPr>
      </w:r>
    </w:p>
    <w:p>
      <w:pPr>
        <w:pStyle w:val="2"/>
        <w:outlineLvl w:val="2"/>
        <w:jc w:val="center"/>
      </w:pPr>
      <w:r>
        <w:rPr>
          <w:sz w:val="20"/>
        </w:rPr>
        <w:t xml:space="preserve">2. Описание приоритетов и целей государственной политики</w:t>
      </w:r>
    </w:p>
    <w:p>
      <w:pPr>
        <w:pStyle w:val="2"/>
        <w:jc w:val="center"/>
      </w:pPr>
      <w:r>
        <w:rPr>
          <w:sz w:val="20"/>
        </w:rPr>
        <w:t xml:space="preserve">в сфере реализации государственной программы</w:t>
      </w:r>
    </w:p>
    <w:p>
      <w:pPr>
        <w:pStyle w:val="0"/>
      </w:pPr>
      <w:r>
        <w:rPr>
          <w:sz w:val="20"/>
        </w:rPr>
      </w:r>
    </w:p>
    <w:p>
      <w:pPr>
        <w:pStyle w:val="0"/>
        <w:ind w:firstLine="540"/>
        <w:jc w:val="both"/>
      </w:pPr>
      <w:r>
        <w:rPr>
          <w:sz w:val="20"/>
        </w:rPr>
        <w:t xml:space="preserve">Приоритеты региональной политики в сфере молодежной политики определены:</w:t>
      </w:r>
    </w:p>
    <w:p>
      <w:pPr>
        <w:pStyle w:val="0"/>
        <w:spacing w:before="200" w:line-rule="auto"/>
        <w:ind w:firstLine="540"/>
        <w:jc w:val="both"/>
      </w:pPr>
      <w:r>
        <w:rPr>
          <w:sz w:val="20"/>
        </w:rPr>
        <w:t xml:space="preserve">Федеральным </w:t>
      </w:r>
      <w:hyperlink w:history="0" r:id="rId28" w:tooltip="Федеральный закон от 28.06.1995 N 98-ФЗ (ред. от 28.12.2022) &quot;О государственной поддержке молодежных и детских общественных объединений&quot; {КонсультантПлюс}">
        <w:r>
          <w:rPr>
            <w:sz w:val="20"/>
            <w:color w:val="0000ff"/>
          </w:rPr>
          <w:t xml:space="preserve">законом</w:t>
        </w:r>
      </w:hyperlink>
      <w:r>
        <w:rPr>
          <w:sz w:val="20"/>
        </w:rPr>
        <w:t xml:space="preserve"> от 28 июня 1995 года N 98-ФЗ "О государственной поддержке молодежных и детских общественных объединений";</w:t>
      </w:r>
    </w:p>
    <w:p>
      <w:pPr>
        <w:pStyle w:val="0"/>
        <w:spacing w:before="200" w:line-rule="auto"/>
        <w:ind w:firstLine="540"/>
        <w:jc w:val="both"/>
      </w:pPr>
      <w:r>
        <w:rPr>
          <w:sz w:val="20"/>
        </w:rPr>
        <w:t xml:space="preserve">Федеральным </w:t>
      </w:r>
      <w:hyperlink w:history="0" r:id="rId29" w:tooltip="Федеральный закон от 11.08.1995 N 135-ФЗ (ред. от 21.11.2022) &quot;О благотворительной деятельности и добровольчестве (волонтерстве)&quot; {КонсультантПлюс}">
        <w:r>
          <w:rPr>
            <w:sz w:val="20"/>
            <w:color w:val="0000ff"/>
          </w:rPr>
          <w:t xml:space="preserve">законом</w:t>
        </w:r>
      </w:hyperlink>
      <w:r>
        <w:rPr>
          <w:sz w:val="20"/>
        </w:rPr>
        <w:t xml:space="preserve"> от 11 августа 1995 года N 135-ФЗ "О благотворительной деятельности и добровольчестве (волонтерстве)";</w:t>
      </w:r>
    </w:p>
    <w:p>
      <w:pPr>
        <w:pStyle w:val="0"/>
        <w:spacing w:before="200" w:line-rule="auto"/>
        <w:ind w:firstLine="540"/>
        <w:jc w:val="both"/>
      </w:pPr>
      <w:r>
        <w:rPr>
          <w:sz w:val="20"/>
        </w:rPr>
        <w:t xml:space="preserve">Федеральным </w:t>
      </w:r>
      <w:hyperlink w:history="0" r:id="rId30" w:tooltip="Федеральный закон от 12.01.1996 N 7-ФЗ (ред. от 19.12.2022)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spacing w:before="200" w:line-rule="auto"/>
        <w:ind w:firstLine="540"/>
        <w:jc w:val="both"/>
      </w:pPr>
      <w:r>
        <w:rPr>
          <w:sz w:val="20"/>
        </w:rPr>
        <w:t xml:space="preserve">Федеральным </w:t>
      </w:r>
      <w:hyperlink w:history="0" r:id="rId31" w:tooltip="Федеральный закон от 30.12.2020 N 489-ФЗ &quot;О молодежной политике в Российской Федерации&quot; {КонсультантПлюс}">
        <w:r>
          <w:rPr>
            <w:sz w:val="20"/>
            <w:color w:val="0000ff"/>
          </w:rPr>
          <w:t xml:space="preserve">законом</w:t>
        </w:r>
      </w:hyperlink>
      <w:r>
        <w:rPr>
          <w:sz w:val="20"/>
        </w:rPr>
        <w:t xml:space="preserve"> от 30 декабря 2020 года N 489-ФЗ "О молодежной политике в Российской Федерации";</w:t>
      </w:r>
    </w:p>
    <w:p>
      <w:pPr>
        <w:pStyle w:val="0"/>
        <w:spacing w:before="200" w:line-rule="auto"/>
        <w:ind w:firstLine="540"/>
        <w:jc w:val="both"/>
      </w:pPr>
      <w:hyperlink w:history="0" r:id="rId32"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w:t>
      </w:r>
    </w:p>
    <w:p>
      <w:pPr>
        <w:pStyle w:val="0"/>
        <w:spacing w:before="200" w:line-rule="auto"/>
        <w:ind w:firstLine="540"/>
        <w:jc w:val="both"/>
      </w:pPr>
      <w:hyperlink w:history="0" r:id="rId33" w:tooltip="Распоряжение Правительства РФ от 29.11.2014 N 2403-р &lt;Об утверждении Основ государственной молодежной политики Российской Федерации на период до 2025 года&gt; {КонсультантПлюс}">
        <w:r>
          <w:rPr>
            <w:sz w:val="20"/>
            <w:color w:val="0000ff"/>
          </w:rPr>
          <w:t xml:space="preserve">Основами</w:t>
        </w:r>
      </w:hyperlink>
      <w:r>
        <w:rPr>
          <w:sz w:val="20"/>
        </w:rPr>
        <w:t xml:space="preserve">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 N 2403-р;</w:t>
      </w:r>
    </w:p>
    <w:p>
      <w:pPr>
        <w:pStyle w:val="0"/>
        <w:spacing w:before="200" w:line-rule="auto"/>
        <w:ind w:firstLine="540"/>
        <w:jc w:val="both"/>
      </w:pPr>
      <w:hyperlink w:history="0" r:id="rId34" w:tooltip="Распоряжение Правительства РФ от 27.12.2018 N 2950-р &lt;Об утверждении Концепции развития добровольчества (волонтерства) в Российской Федерации до 2025 года&gt; {КонсультантПлюс}">
        <w:r>
          <w:rPr>
            <w:sz w:val="20"/>
            <w:color w:val="0000ff"/>
          </w:rPr>
          <w:t xml:space="preserve">Концепцией</w:t>
        </w:r>
      </w:hyperlink>
      <w:r>
        <w:rPr>
          <w:sz w:val="20"/>
        </w:rPr>
        <w:t xml:space="preserve"> развития добровольчества (волонтерства) в Российской Федерации до 2025 года, утвержденной распоряжением Правительства Российской Федерации от 27 декабря 2018 г. N 2950-р;</w:t>
      </w:r>
    </w:p>
    <w:p>
      <w:pPr>
        <w:pStyle w:val="0"/>
        <w:spacing w:before="200" w:line-rule="auto"/>
        <w:ind w:firstLine="540"/>
        <w:jc w:val="both"/>
      </w:pPr>
      <w:hyperlink w:history="0" r:id="rId35"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Стратегией</w:t>
        </w:r>
      </w:hyperlink>
      <w:r>
        <w:rPr>
          <w:sz w:val="20"/>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pPr>
        <w:pStyle w:val="0"/>
        <w:spacing w:before="200" w:line-rule="auto"/>
        <w:ind w:firstLine="540"/>
        <w:jc w:val="both"/>
      </w:pPr>
      <w:r>
        <w:rPr>
          <w:sz w:val="20"/>
        </w:rPr>
        <w:t xml:space="preserve">Федеральным </w:t>
      </w:r>
      <w:hyperlink w:history="0" r:id="rId36"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проектом</w:t>
        </w:r>
      </w:hyperlink>
      <w:r>
        <w:rPr>
          <w:sz w:val="20"/>
        </w:rPr>
        <w:t xml:space="preserve"> "Социальная активность" в рамках национального проекта "Образование", утвержденным президиумом Совета при Президенте Российской Федерации по стратегическому развитию и национальным проектам (протокол от 24 декабря 2018 года N 16);</w:t>
      </w:r>
    </w:p>
    <w:p>
      <w:pPr>
        <w:pStyle w:val="0"/>
        <w:spacing w:before="200" w:line-rule="auto"/>
        <w:ind w:firstLine="540"/>
        <w:jc w:val="both"/>
      </w:pPr>
      <w:hyperlink w:history="0" r:id="rId37" w:tooltip="Закон Тульской области от 18.12.2008 N 1190-ЗТО (ред. от 29.11.2018) &quot;О регулировании отдельных отношений в сфере благотворительной деятельности и добровольчества (волонтерства) в Тульской области&quot; (принят Тульской областной Думой 10.12.2008) {КонсультантПлюс}">
        <w:r>
          <w:rPr>
            <w:sz w:val="20"/>
            <w:color w:val="0000ff"/>
          </w:rPr>
          <w:t xml:space="preserve">Законом</w:t>
        </w:r>
      </w:hyperlink>
      <w:r>
        <w:rPr>
          <w:sz w:val="20"/>
        </w:rPr>
        <w:t xml:space="preserve"> Тульской области от 18 декабря 2008 года N 1190-ЗТО "О регулировании отдельных отношений в сфере благотворительной деятельности и добровольчества (волонтерства) в Тульской области";</w:t>
      </w:r>
    </w:p>
    <w:p>
      <w:pPr>
        <w:pStyle w:val="0"/>
        <w:spacing w:before="200" w:line-rule="auto"/>
        <w:ind w:firstLine="540"/>
        <w:jc w:val="both"/>
      </w:pPr>
      <w:hyperlink w:history="0" r:id="rId38" w:tooltip="Закон Тульской области от 16.07.2012 N 1788-ЗТО (ред. от 30.04.2021) &quot;О регулировании отдельных отношений в сфере молодежной политики в Тульской области&quot; (принят Тульской областной Думой 12.07.2012) {КонсультантПлюс}">
        <w:r>
          <w:rPr>
            <w:sz w:val="20"/>
            <w:color w:val="0000ff"/>
          </w:rPr>
          <w:t xml:space="preserve">Законом</w:t>
        </w:r>
      </w:hyperlink>
      <w:r>
        <w:rPr>
          <w:sz w:val="20"/>
        </w:rPr>
        <w:t xml:space="preserve"> Тульской области от 16 июля 2012 года N 1788-ЗТО "О регулировании отдельных отношений в сфере молодежной политики в Тульской области";</w:t>
      </w:r>
    </w:p>
    <w:p>
      <w:pPr>
        <w:pStyle w:val="0"/>
        <w:spacing w:before="200" w:line-rule="auto"/>
        <w:ind w:firstLine="540"/>
        <w:jc w:val="both"/>
      </w:pPr>
      <w:hyperlink w:history="0" r:id="rId39" w:tooltip="Указ Губернатора Тульской области от 11.07.2016 N 102 (ред. от 12.10.2021) &quot;Об утверждении Основных направлений деятельности правительства Тульской области на период до 2026 года&quot; {КонсультантПлюс}">
        <w:r>
          <w:rPr>
            <w:sz w:val="20"/>
            <w:color w:val="0000ff"/>
          </w:rPr>
          <w:t xml:space="preserve">Указом</w:t>
        </w:r>
      </w:hyperlink>
      <w:r>
        <w:rPr>
          <w:sz w:val="20"/>
        </w:rPr>
        <w:t xml:space="preserve"> Губернатора Тульской области от 11 июля 2016 года N 102 "Об утверждении Основных направлений деятельности правительства Тульской области на период до 2026 года";</w:t>
      </w:r>
    </w:p>
    <w:p>
      <w:pPr>
        <w:pStyle w:val="0"/>
        <w:spacing w:before="200" w:line-rule="auto"/>
        <w:ind w:firstLine="540"/>
        <w:jc w:val="both"/>
      </w:pPr>
      <w:hyperlink w:history="0" r:id="rId40" w:tooltip="Распоряжение правительства Тульской области от 14.10.2016 N 867-р (ред. от 12.04.2022) &quot;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quot; (вместе с &quot;Перечнем членов правительства Тульской области и руководителей органов исполнительной власти Тульской области, ответственных за реализацию приоритетных направлений и разделов развития Плана действий правительства&quot;) {КонсультантПлюс}">
        <w:r>
          <w:rPr>
            <w:sz w:val="20"/>
            <w:color w:val="0000ff"/>
          </w:rPr>
          <w:t xml:space="preserve">Планом</w:t>
        </w:r>
      </w:hyperlink>
      <w:r>
        <w:rPr>
          <w:sz w:val="20"/>
        </w:rPr>
        <w:t xml:space="preserve"> действий правительства Тульской области по реализации Основных направлений деятельности правительства Тульской области на период до 2026 года, утвержденным распоряжением правительства Тульской области от 14.10.2016 N 867-р;</w:t>
      </w:r>
    </w:p>
    <w:p>
      <w:pPr>
        <w:pStyle w:val="0"/>
        <w:spacing w:before="200" w:line-rule="auto"/>
        <w:ind w:firstLine="540"/>
        <w:jc w:val="both"/>
      </w:pPr>
      <w:r>
        <w:rPr>
          <w:sz w:val="20"/>
        </w:rPr>
        <w:t xml:space="preserve">Ежегодными посланиями Губернатора Тульской области Тульской областной Думе.</w:t>
      </w:r>
    </w:p>
    <w:p>
      <w:pPr>
        <w:pStyle w:val="0"/>
        <w:spacing w:before="200" w:line-rule="auto"/>
        <w:ind w:firstLine="540"/>
        <w:jc w:val="both"/>
      </w:pPr>
      <w:r>
        <w:rPr>
          <w:sz w:val="20"/>
        </w:rPr>
        <w:t xml:space="preserve">Основным приоритетом молодежной политики Тульской области является создание условий для развития молодежи, ее самореализации в различных сферах жизнедеятельности, гражданско-патриотическое и духовно-нравственное воспитание молодых граждан.</w:t>
      </w:r>
    </w:p>
    <w:p>
      <w:pPr>
        <w:pStyle w:val="0"/>
        <w:spacing w:before="200" w:line-rule="auto"/>
        <w:ind w:firstLine="540"/>
        <w:jc w:val="both"/>
      </w:pPr>
      <w:r>
        <w:rPr>
          <w:sz w:val="20"/>
        </w:rPr>
        <w:t xml:space="preserve">Основные цели, целевые показатели и задачи в сфере молодежной политики в среднесрочной и долгосрочной перспективе:</w:t>
      </w:r>
    </w:p>
    <w:p>
      <w:pPr>
        <w:pStyle w:val="0"/>
        <w:spacing w:before="200" w:line-rule="auto"/>
        <w:ind w:firstLine="540"/>
        <w:jc w:val="both"/>
      </w:pPr>
      <w:r>
        <w:rPr>
          <w:sz w:val="20"/>
        </w:rPr>
        <w:t xml:space="preserve">увеличение доли граждан, занимающихся добровольческой (волонтерской) деятельностью", - до 15,0% к концу 2030 года;</w:t>
      </w:r>
    </w:p>
    <w:p>
      <w:pPr>
        <w:pStyle w:val="0"/>
        <w:jc w:val="both"/>
      </w:pPr>
      <w:r>
        <w:rPr>
          <w:sz w:val="20"/>
        </w:rPr>
        <w:t xml:space="preserve">(в ред. </w:t>
      </w:r>
      <w:hyperlink w:history="0" r:id="rId41"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30.12.2022 N 918)</w:t>
      </w:r>
    </w:p>
    <w:p>
      <w:pPr>
        <w:pStyle w:val="0"/>
        <w:spacing w:before="200" w:line-rule="auto"/>
        <w:ind w:firstLine="540"/>
        <w:jc w:val="both"/>
      </w:pPr>
      <w:r>
        <w:rPr>
          <w:sz w:val="20"/>
        </w:rPr>
        <w:t xml:space="preserve">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до 139 тыс. человек к концу 2024 года;</w:t>
      </w:r>
    </w:p>
    <w:p>
      <w:pPr>
        <w:pStyle w:val="0"/>
        <w:jc w:val="both"/>
      </w:pPr>
      <w:r>
        <w:rPr>
          <w:sz w:val="20"/>
        </w:rPr>
        <w:t xml:space="preserve">(в ред. </w:t>
      </w:r>
      <w:hyperlink w:history="0" r:id="rId42"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30.12.2022 N 918)</w:t>
      </w:r>
    </w:p>
    <w:p>
      <w:pPr>
        <w:pStyle w:val="0"/>
        <w:spacing w:before="200" w:line-rule="auto"/>
        <w:ind w:firstLine="540"/>
        <w:jc w:val="both"/>
      </w:pPr>
      <w:r>
        <w:rPr>
          <w:sz w:val="20"/>
        </w:rPr>
        <w:t xml:space="preserve">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не менее 5 тыс. человек до 2024 года;</w:t>
      </w:r>
    </w:p>
    <w:p>
      <w:pPr>
        <w:pStyle w:val="0"/>
        <w:jc w:val="both"/>
      </w:pPr>
      <w:r>
        <w:rPr>
          <w:sz w:val="20"/>
        </w:rPr>
        <w:t xml:space="preserve">(в ред. </w:t>
      </w:r>
      <w:hyperlink w:history="0" r:id="rId43"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30.12.2022 N 918)</w:t>
      </w:r>
    </w:p>
    <w:p>
      <w:pPr>
        <w:pStyle w:val="0"/>
        <w:spacing w:before="200" w:line-rule="auto"/>
        <w:ind w:firstLine="540"/>
        <w:jc w:val="both"/>
      </w:pPr>
      <w:r>
        <w:rPr>
          <w:sz w:val="20"/>
        </w:rPr>
        <w:t xml:space="preserve">формирование сети муниципальных учреждений - современных центров для молодежи (в настоящее время в регионе работают 12 муниципальных учреждений молодежной политики, которые требуют трансформации), в том числе создание 14 новых учреждений к 2030 году;</w:t>
      </w:r>
    </w:p>
    <w:p>
      <w:pPr>
        <w:pStyle w:val="0"/>
        <w:spacing w:before="200" w:line-rule="auto"/>
        <w:ind w:firstLine="540"/>
        <w:jc w:val="both"/>
      </w:pPr>
      <w:r>
        <w:rPr>
          <w:sz w:val="20"/>
        </w:rPr>
        <w:t xml:space="preserve">трансформация (капитальный ремонт и/или строительство, оснащение) не менее 2 региональных центров развития молодежи к 2026 году.</w:t>
      </w:r>
    </w:p>
    <w:p>
      <w:pPr>
        <w:pStyle w:val="0"/>
        <w:spacing w:before="200" w:line-rule="auto"/>
        <w:ind w:firstLine="540"/>
        <w:jc w:val="both"/>
      </w:pPr>
      <w:r>
        <w:rPr>
          <w:sz w:val="20"/>
        </w:rPr>
        <w:t xml:space="preserve">Целью государственной программы является:</w:t>
      </w:r>
    </w:p>
    <w:p>
      <w:pPr>
        <w:pStyle w:val="0"/>
        <w:spacing w:before="200" w:line-rule="auto"/>
        <w:ind w:firstLine="540"/>
        <w:jc w:val="both"/>
      </w:pPr>
      <w:r>
        <w:rPr>
          <w:sz w:val="20"/>
        </w:rPr>
        <w:t xml:space="preserve">создание социально-экономических и организационных условий для успешной самореализации молодежи, направленной на раскрытие ее потенциала в интересах развития государства и Тульской области, содействие успешной интеграции молодежи в общество и повышению ее роли в жизни государства и региона.</w:t>
      </w:r>
    </w:p>
    <w:p>
      <w:pPr>
        <w:pStyle w:val="0"/>
        <w:spacing w:before="200" w:line-rule="auto"/>
        <w:ind w:firstLine="540"/>
        <w:jc w:val="both"/>
      </w:pPr>
      <w:r>
        <w:rPr>
          <w:sz w:val="20"/>
        </w:rPr>
        <w:t xml:space="preserve">Достижение цели и целевых показателей государственной программы будет осуществляться посредством реализации следующих структурных элементов государственной программы:</w:t>
      </w:r>
    </w:p>
    <w:p>
      <w:pPr>
        <w:pStyle w:val="0"/>
        <w:spacing w:before="200" w:line-rule="auto"/>
        <w:ind w:firstLine="540"/>
        <w:jc w:val="both"/>
      </w:pPr>
      <w:r>
        <w:rPr>
          <w:sz w:val="20"/>
        </w:rPr>
        <w:t xml:space="preserve">региональный проект "Социальная активность";</w:t>
      </w:r>
    </w:p>
    <w:p>
      <w:pPr>
        <w:pStyle w:val="0"/>
        <w:spacing w:before="200" w:line-rule="auto"/>
        <w:ind w:firstLine="540"/>
        <w:jc w:val="both"/>
      </w:pPr>
      <w:r>
        <w:rPr>
          <w:sz w:val="20"/>
        </w:rPr>
        <w:t xml:space="preserve">региональный проект "Развитие системы поддержки молодежи ("Молодежь России")";</w:t>
      </w:r>
    </w:p>
    <w:p>
      <w:pPr>
        <w:pStyle w:val="0"/>
        <w:jc w:val="both"/>
      </w:pPr>
      <w:r>
        <w:rPr>
          <w:sz w:val="20"/>
        </w:rPr>
        <w:t xml:space="preserve">(абзац введен </w:t>
      </w:r>
      <w:hyperlink w:history="0" r:id="rId44"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30.12.2022 N 918)</w:t>
      </w:r>
    </w:p>
    <w:p>
      <w:pPr>
        <w:pStyle w:val="0"/>
        <w:spacing w:before="200" w:line-rule="auto"/>
        <w:ind w:firstLine="540"/>
        <w:jc w:val="both"/>
      </w:pPr>
      <w:r>
        <w:rPr>
          <w:sz w:val="20"/>
        </w:rPr>
        <w:t xml:space="preserve">региональный проект "Создание условий для успешной социализации и эффективной самореализации";</w:t>
      </w:r>
    </w:p>
    <w:p>
      <w:pPr>
        <w:pStyle w:val="0"/>
        <w:spacing w:before="200" w:line-rule="auto"/>
        <w:ind w:firstLine="540"/>
        <w:jc w:val="both"/>
      </w:pPr>
      <w:r>
        <w:rPr>
          <w:sz w:val="20"/>
        </w:rPr>
        <w:t xml:space="preserve">комплекс процессных мероприятий "Молодежь Тульской области";</w:t>
      </w:r>
    </w:p>
    <w:p>
      <w:pPr>
        <w:pStyle w:val="0"/>
        <w:spacing w:before="200" w:line-rule="auto"/>
        <w:ind w:firstLine="540"/>
        <w:jc w:val="both"/>
      </w:pPr>
      <w:r>
        <w:rPr>
          <w:sz w:val="20"/>
        </w:rPr>
        <w:t xml:space="preserve">комплекс процессных мероприятий "Допризывная подготовка молодежи Тульской области к военной службе".</w:t>
      </w:r>
    </w:p>
    <w:p>
      <w:pPr>
        <w:pStyle w:val="0"/>
      </w:pPr>
      <w:r>
        <w:rPr>
          <w:sz w:val="20"/>
        </w:rPr>
      </w:r>
    </w:p>
    <w:p>
      <w:pPr>
        <w:pStyle w:val="2"/>
        <w:outlineLvl w:val="2"/>
        <w:jc w:val="center"/>
      </w:pPr>
      <w:r>
        <w:rPr>
          <w:sz w:val="20"/>
        </w:rPr>
        <w:t xml:space="preserve">3. Задачи государственного управления, способы их</w:t>
      </w:r>
    </w:p>
    <w:p>
      <w:pPr>
        <w:pStyle w:val="2"/>
        <w:jc w:val="center"/>
      </w:pPr>
      <w:r>
        <w:rPr>
          <w:sz w:val="20"/>
        </w:rPr>
        <w:t xml:space="preserve">эффективного решения в сфере молодежной политики</w:t>
      </w:r>
    </w:p>
    <w:p>
      <w:pPr>
        <w:pStyle w:val="2"/>
        <w:jc w:val="center"/>
      </w:pPr>
      <w:r>
        <w:rPr>
          <w:sz w:val="20"/>
        </w:rPr>
        <w:t xml:space="preserve">Тульской области</w:t>
      </w:r>
    </w:p>
    <w:p>
      <w:pPr>
        <w:pStyle w:val="0"/>
      </w:pPr>
      <w:r>
        <w:rPr>
          <w:sz w:val="20"/>
        </w:rPr>
      </w:r>
    </w:p>
    <w:p>
      <w:pPr>
        <w:pStyle w:val="0"/>
        <w:ind w:firstLine="540"/>
        <w:jc w:val="both"/>
      </w:pPr>
      <w:r>
        <w:rPr>
          <w:sz w:val="20"/>
        </w:rPr>
        <w:t xml:space="preserve">Реализация государственной программы направлена на решение следующих основных задач в сфере молодежной политики Тульской области:</w:t>
      </w:r>
    </w:p>
    <w:p>
      <w:pPr>
        <w:pStyle w:val="0"/>
        <w:spacing w:before="200" w:line-rule="auto"/>
        <w:ind w:firstLine="540"/>
        <w:jc w:val="both"/>
      </w:pPr>
      <w:r>
        <w:rPr>
          <w:sz w:val="20"/>
        </w:rPr>
        <w:t xml:space="preserve">обеспечение условий для поддержки молодежных инициатив, успешной социализации и эффективной самореализации молодежи Тульской области;</w:t>
      </w:r>
    </w:p>
    <w:p>
      <w:pPr>
        <w:pStyle w:val="0"/>
        <w:spacing w:before="200" w:line-rule="auto"/>
        <w:ind w:firstLine="540"/>
        <w:jc w:val="both"/>
      </w:pPr>
      <w:r>
        <w:rPr>
          <w:sz w:val="20"/>
        </w:rPr>
        <w:t xml:space="preserve">совершенствование межведомственного взаимодействия в сфере развития добровольческого (волонтерского) движения в Тульской области, создание условий для формирования и распространения эффективных добровольческих (волонтерских) практик, повышения роли добровольчества (волонтерства) в социально-экономическом развитии Тульской области;</w:t>
      </w:r>
    </w:p>
    <w:p>
      <w:pPr>
        <w:pStyle w:val="0"/>
        <w:spacing w:before="200" w:line-rule="auto"/>
        <w:ind w:firstLine="540"/>
        <w:jc w:val="both"/>
      </w:pPr>
      <w:r>
        <w:rPr>
          <w:sz w:val="20"/>
        </w:rPr>
        <w:t xml:space="preserve">создание условий для повышения гражданской ответственности за судьбу страны, укрепления чувства сопричастности молодежи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pPr>
        <w:pStyle w:val="0"/>
        <w:spacing w:before="200" w:line-rule="auto"/>
        <w:ind w:firstLine="540"/>
        <w:jc w:val="both"/>
      </w:pPr>
      <w:r>
        <w:rPr>
          <w:sz w:val="20"/>
        </w:rPr>
        <w:t xml:space="preserve">В рамках комплексов процессных мероприятий государственной программы осуществляется обеспечение функций министерства молодежной политики Тульской области (далее - Министерство) и подведомственных Министерству государственных учреждений:</w:t>
      </w:r>
    </w:p>
    <w:p>
      <w:pPr>
        <w:pStyle w:val="0"/>
        <w:spacing w:before="200" w:line-rule="auto"/>
        <w:ind w:firstLine="540"/>
        <w:jc w:val="both"/>
      </w:pPr>
      <w:r>
        <w:rPr>
          <w:sz w:val="20"/>
        </w:rPr>
        <w:t xml:space="preserve">государственного учреждения Тульской области "Тульской областной центр молодежи";</w:t>
      </w:r>
    </w:p>
    <w:p>
      <w:pPr>
        <w:pStyle w:val="0"/>
        <w:spacing w:before="200" w:line-rule="auto"/>
        <w:ind w:firstLine="540"/>
        <w:jc w:val="both"/>
      </w:pPr>
      <w:r>
        <w:rPr>
          <w:sz w:val="20"/>
        </w:rPr>
        <w:t xml:space="preserve">государственного учреждения дополнительного образования Тульской области "Региональный центр подготовки граждан Российской Федерации к военной службе и военно-патриотического воспитания Тульской области";</w:t>
      </w:r>
    </w:p>
    <w:p>
      <w:pPr>
        <w:pStyle w:val="0"/>
        <w:spacing w:before="200" w:line-rule="auto"/>
        <w:ind w:firstLine="540"/>
        <w:jc w:val="both"/>
      </w:pPr>
      <w:r>
        <w:rPr>
          <w:sz w:val="20"/>
        </w:rPr>
        <w:t xml:space="preserve">государственного учреждения Тульской области "Профилакторий "Буныревский".</w:t>
      </w:r>
    </w:p>
    <w:p>
      <w:pPr>
        <w:pStyle w:val="0"/>
        <w:spacing w:before="200" w:line-rule="auto"/>
        <w:ind w:firstLine="540"/>
        <w:jc w:val="both"/>
      </w:pPr>
      <w:r>
        <w:rPr>
          <w:sz w:val="20"/>
        </w:rPr>
        <w:t xml:space="preserve">Способами эффективного решения указанных задач в сфере молодежной политики являются:</w:t>
      </w:r>
    </w:p>
    <w:p>
      <w:pPr>
        <w:pStyle w:val="0"/>
        <w:spacing w:before="200" w:line-rule="auto"/>
        <w:ind w:firstLine="540"/>
        <w:jc w:val="both"/>
      </w:pPr>
      <w:r>
        <w:rPr>
          <w:sz w:val="20"/>
        </w:rPr>
        <w:t xml:space="preserve">предоставление субсидий бюджетам муниципальных районов (городских округов) из бюджета Тульской области для организации и осуществления мероприятий по работе с детьми и молодежью Тульской области (</w:t>
      </w:r>
      <w:hyperlink w:history="0" r:id="rId45" w:tooltip="Постановление правительства Тульской области от 01.02.2022 N 44 &quot;Об утверждении Правил предоставления субсидий бюджетам муниципальных районов (городских округов) из бюджета Тульской области для организации и осуществления мероприятий по работе с детьми и молодежью Тульской области&quot; {КонсультантПлюс}">
        <w:r>
          <w:rPr>
            <w:sz w:val="20"/>
            <w:color w:val="0000ff"/>
          </w:rPr>
          <w:t xml:space="preserve">Постановление</w:t>
        </w:r>
      </w:hyperlink>
      <w:r>
        <w:rPr>
          <w:sz w:val="20"/>
        </w:rPr>
        <w:t xml:space="preserve"> правительства Тульской области от 01.02.2022 N 44 "Об утверждении Правил предоставления субсидий бюджетам муниципальных районов (городских округов) из бюджета Тульской области для организации и осуществления мероприятий по работе с детьми и молодежью Тульской области");</w:t>
      </w:r>
    </w:p>
    <w:p>
      <w:pPr>
        <w:pStyle w:val="0"/>
        <w:spacing w:before="200" w:line-rule="auto"/>
        <w:ind w:firstLine="540"/>
        <w:jc w:val="both"/>
      </w:pPr>
      <w:r>
        <w:rPr>
          <w:sz w:val="20"/>
        </w:rPr>
        <w:t xml:space="preserve">предоставление субсидий из бюджета Тульской области бюджетам муниципальных районов (городских округов) Тульской области на реализацию программы комплексного развития молодежной политики в регионах Российской Федерации "Регион для молодых" в соответствии с </w:t>
      </w:r>
      <w:hyperlink w:history="0" w:anchor="P161" w:tooltip="ПРАВИЛА">
        <w:r>
          <w:rPr>
            <w:sz w:val="20"/>
            <w:color w:val="0000ff"/>
          </w:rPr>
          <w:t xml:space="preserve">приложением</w:t>
        </w:r>
      </w:hyperlink>
      <w:r>
        <w:rPr>
          <w:sz w:val="20"/>
        </w:rPr>
        <w:t xml:space="preserve"> к государственной программе;</w:t>
      </w:r>
    </w:p>
    <w:p>
      <w:pPr>
        <w:pStyle w:val="0"/>
        <w:jc w:val="both"/>
      </w:pPr>
      <w:r>
        <w:rPr>
          <w:sz w:val="20"/>
        </w:rPr>
        <w:t xml:space="preserve">(абзац введен </w:t>
      </w:r>
      <w:hyperlink w:history="0" r:id="rId46"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30.12.2022 N 918)</w:t>
      </w:r>
    </w:p>
    <w:p>
      <w:pPr>
        <w:pStyle w:val="0"/>
        <w:spacing w:before="200" w:line-rule="auto"/>
        <w:ind w:firstLine="540"/>
        <w:jc w:val="both"/>
      </w:pPr>
      <w:r>
        <w:rPr>
          <w:sz w:val="20"/>
        </w:rPr>
        <w:t xml:space="preserve">формирование мероприятий, реализуемых в рамках регионального проекта "Социальная активность";</w:t>
      </w:r>
    </w:p>
    <w:p>
      <w:pPr>
        <w:pStyle w:val="0"/>
        <w:spacing w:before="200" w:line-rule="auto"/>
        <w:ind w:firstLine="540"/>
        <w:jc w:val="both"/>
      </w:pPr>
      <w:r>
        <w:rPr>
          <w:sz w:val="20"/>
        </w:rPr>
        <w:t xml:space="preserve">реализация мероприятий, предусмотренных комплексом процессных мероприятий "Молодежь Тульской области";</w:t>
      </w:r>
    </w:p>
    <w:p>
      <w:pPr>
        <w:pStyle w:val="0"/>
        <w:spacing w:before="200" w:line-rule="auto"/>
        <w:ind w:firstLine="540"/>
        <w:jc w:val="both"/>
      </w:pPr>
      <w:r>
        <w:rPr>
          <w:sz w:val="20"/>
        </w:rPr>
        <w:t xml:space="preserve">реализация мероприятий, предусмотренных комплексом процессных мероприятий "Допризывная подготовка молодежи Тульской области к военной службе".</w:t>
      </w:r>
    </w:p>
    <w:p>
      <w:pPr>
        <w:pStyle w:val="0"/>
        <w:spacing w:before="200" w:line-rule="auto"/>
        <w:ind w:firstLine="540"/>
        <w:jc w:val="both"/>
      </w:pPr>
      <w:r>
        <w:rPr>
          <w:sz w:val="20"/>
        </w:rPr>
        <w:t xml:space="preserve">Кроме того, государственной программой предусматривается реализация мер, прямо или косвенно стимулирующих органы местного самоуправления обеспечивать на территориях муниципальных образований Тульской области различные формы поддержки молодежи.</w:t>
      </w:r>
    </w:p>
    <w:p>
      <w:pPr>
        <w:pStyle w:val="0"/>
        <w:spacing w:before="200" w:line-rule="auto"/>
        <w:ind w:firstLine="540"/>
        <w:jc w:val="both"/>
      </w:pPr>
      <w:r>
        <w:rPr>
          <w:sz w:val="20"/>
        </w:rPr>
        <w:t xml:space="preserve">В настоящее время министерством молодежной политики Тульской области совместно с администрациями муниципальных образований и городских округов Тульской области ведется работа в части формирования сети муниципальных учреждений - современных центров для молодежи во всех муниципальных образованиях Тульской области со своей "уникальной" траекторией развития приоритетных направлений молодежной политики и с единым функциональным подходом. Современному региону нужны пространства, "точки притяжения молодежи", где каждый молодой человек захочет и сможет реализовать свои эмоции, таланты и амбиции (в том числе сформировать эмоциональный интеллект, непреходящие ценности и мировоззренческие установки).</w:t>
      </w:r>
    </w:p>
    <w:p>
      <w:pPr>
        <w:pStyle w:val="0"/>
        <w:spacing w:before="200" w:line-rule="auto"/>
        <w:ind w:firstLine="540"/>
        <w:jc w:val="both"/>
      </w:pPr>
      <w:r>
        <w:rPr>
          <w:sz w:val="20"/>
        </w:rPr>
        <w:t xml:space="preserve">Финансирование мероприятий, реализуемых в рамках государственной программы, осуществляется за счет средств бюджета Тульской области, местных бюджетов. Размеры средств указанных бюджетов подлежат ежегодному уточнению исходя из необходимости достижения целей государственной программы.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государственной программе</w:t>
      </w:r>
    </w:p>
    <w:p>
      <w:pPr>
        <w:pStyle w:val="0"/>
        <w:jc w:val="right"/>
      </w:pPr>
      <w:r>
        <w:rPr>
          <w:sz w:val="20"/>
        </w:rPr>
        <w:t xml:space="preserve">Тульской области "Развитие</w:t>
      </w:r>
    </w:p>
    <w:p>
      <w:pPr>
        <w:pStyle w:val="0"/>
        <w:jc w:val="right"/>
      </w:pPr>
      <w:r>
        <w:rPr>
          <w:sz w:val="20"/>
        </w:rPr>
        <w:t xml:space="preserve">молодежной политики в Тульской области"</w:t>
      </w:r>
    </w:p>
    <w:p>
      <w:pPr>
        <w:pStyle w:val="0"/>
        <w:jc w:val="both"/>
      </w:pPr>
      <w:r>
        <w:rPr>
          <w:sz w:val="20"/>
        </w:rPr>
      </w:r>
    </w:p>
    <w:bookmarkStart w:id="161" w:name="P161"/>
    <w:bookmarkEnd w:id="161"/>
    <w:p>
      <w:pPr>
        <w:pStyle w:val="2"/>
        <w:jc w:val="center"/>
      </w:pPr>
      <w:r>
        <w:rPr>
          <w:sz w:val="20"/>
        </w:rPr>
        <w:t xml:space="preserve">ПРАВИЛА</w:t>
      </w:r>
    </w:p>
    <w:p>
      <w:pPr>
        <w:pStyle w:val="2"/>
        <w:jc w:val="center"/>
      </w:pPr>
      <w:r>
        <w:rPr>
          <w:sz w:val="20"/>
        </w:rPr>
        <w:t xml:space="preserve">предоставления и распределения субсидий из бюджета</w:t>
      </w:r>
    </w:p>
    <w:p>
      <w:pPr>
        <w:pStyle w:val="2"/>
        <w:jc w:val="center"/>
      </w:pPr>
      <w:r>
        <w:rPr>
          <w:sz w:val="20"/>
        </w:rPr>
        <w:t xml:space="preserve">Тульской области бюджетам муниципальных районов</w:t>
      </w:r>
    </w:p>
    <w:p>
      <w:pPr>
        <w:pStyle w:val="2"/>
        <w:jc w:val="center"/>
      </w:pPr>
      <w:r>
        <w:rPr>
          <w:sz w:val="20"/>
        </w:rPr>
        <w:t xml:space="preserve">(городских округов) Тульской области на реализацию программы</w:t>
      </w:r>
    </w:p>
    <w:p>
      <w:pPr>
        <w:pStyle w:val="2"/>
        <w:jc w:val="center"/>
      </w:pPr>
      <w:r>
        <w:rPr>
          <w:sz w:val="20"/>
        </w:rPr>
        <w:t xml:space="preserve">комплексного развития молодежной политики в регионах</w:t>
      </w:r>
    </w:p>
    <w:p>
      <w:pPr>
        <w:pStyle w:val="2"/>
        <w:jc w:val="center"/>
      </w:pPr>
      <w:r>
        <w:rPr>
          <w:sz w:val="20"/>
        </w:rPr>
        <w:t xml:space="preserve">Российской Федерации "Регион для молодых"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7"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Постановлением</w:t>
              </w:r>
            </w:hyperlink>
            <w:r>
              <w:rPr>
                <w:sz w:val="20"/>
                <w:color w:val="392c69"/>
              </w:rPr>
              <w:t xml:space="preserve"> Правительства Тульской области</w:t>
            </w:r>
          </w:p>
          <w:p>
            <w:pPr>
              <w:pStyle w:val="0"/>
              <w:jc w:val="center"/>
            </w:pPr>
            <w:r>
              <w:rPr>
                <w:sz w:val="20"/>
                <w:color w:val="392c69"/>
              </w:rPr>
              <w:t xml:space="preserve">от 30.12.2022 N 918)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71" w:name="P171"/>
    <w:bookmarkEnd w:id="171"/>
    <w:p>
      <w:pPr>
        <w:pStyle w:val="0"/>
        <w:ind w:firstLine="540"/>
        <w:jc w:val="both"/>
      </w:pPr>
      <w:r>
        <w:rPr>
          <w:sz w:val="20"/>
        </w:rPr>
        <w:t xml:space="preserve">1. Настоящие Правила устанавливают порядок и условия предоставления и распределения субсидий из бюджета Тульской области бюджетам муниципальных районов (городских округов) Тульской области (далее - муниципальные образования) в целях софинансирования расходных обязательств муниципальных образований на реализацию мероприятий программы комплексного развития молодежной политики в регионах Российской Федерации "Регион для молодых", обеспечивающих достижение целей, показателей и результатов регионального проекта "Развитие системы поддержки молодежи ("Молодежь России")" (далее - субсидии, региональный проект) в рамках государственной программы Тульской области "Развитие молодежной политики Тульской области" (далее - государственная программа).</w:t>
      </w:r>
    </w:p>
    <w:bookmarkStart w:id="172" w:name="P172"/>
    <w:bookmarkEnd w:id="172"/>
    <w:p>
      <w:pPr>
        <w:pStyle w:val="0"/>
        <w:spacing w:before="200" w:line-rule="auto"/>
        <w:ind w:firstLine="540"/>
        <w:jc w:val="both"/>
      </w:pPr>
      <w:r>
        <w:rPr>
          <w:sz w:val="20"/>
        </w:rPr>
        <w:t xml:space="preserve">2. Субсидии предоставляются главным распорядителем бюджетных средств - министерством молодежной политики Тульской области (далее - министерство) в пределах объемов бюджетных ассигнований, предусмотренных в законе Тульской области о бюджете Тульской области на соответствующий финансовый год и плановый период, и лимитов бюджетных обязательств, утвержденных министерству как получателю бюджетных средств, на цели, указанные в </w:t>
      </w:r>
      <w:hyperlink w:history="0" w:anchor="P171" w:tooltip="1. Настоящие Правила устанавливают порядок и условия предоставления и распределения субсидий из бюджета Тульской области бюджетам муниципальных районов (городских округов) Тульской области (далее - муниципальные образования) в целях софинансирования расходных обязательств муниципальных образований на реализацию мероприятий программы комплексного развития молодежной политики в регионах Российской Федерации &quot;Регион для молодых&quot;, обеспечивающих достижение целей, показателей и результатов регионального проек...">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Направление расходования средств субсидии:</w:t>
      </w:r>
    </w:p>
    <w:p>
      <w:pPr>
        <w:pStyle w:val="0"/>
        <w:spacing w:before="200" w:line-rule="auto"/>
        <w:ind w:firstLine="540"/>
        <w:jc w:val="both"/>
      </w:pPr>
      <w:r>
        <w:rPr>
          <w:sz w:val="20"/>
        </w:rPr>
        <w:t xml:space="preserve">модернизация молодежных учреждений в муниципальных образованиях, включая реконструкцию и капитальный ремонт зданий;</w:t>
      </w:r>
    </w:p>
    <w:p>
      <w:pPr>
        <w:pStyle w:val="0"/>
        <w:spacing w:before="200" w:line-rule="auto"/>
        <w:ind w:firstLine="540"/>
        <w:jc w:val="both"/>
      </w:pPr>
      <w:r>
        <w:rPr>
          <w:sz w:val="20"/>
        </w:rPr>
        <w:t xml:space="preserve">оснащение молодежных учреждений в муниципальных образованиях Тульской области в соответствии с принятым Федеральным агентством по делам молодежи Стандартом учреждений молодежной политики (укрепление материально-технической базы);</w:t>
      </w:r>
    </w:p>
    <w:p>
      <w:pPr>
        <w:pStyle w:val="0"/>
        <w:spacing w:before="200" w:line-rule="auto"/>
        <w:ind w:firstLine="540"/>
        <w:jc w:val="both"/>
      </w:pPr>
      <w:r>
        <w:rPr>
          <w:sz w:val="20"/>
        </w:rPr>
        <w:t xml:space="preserve">проведение мероприятий, предусматривающих единое наименование, подход и тематику их проведения в муниципальных образованиях Тульской области.</w:t>
      </w:r>
    </w:p>
    <w:p>
      <w:pPr>
        <w:pStyle w:val="0"/>
        <w:spacing w:before="200" w:line-rule="auto"/>
        <w:ind w:firstLine="540"/>
        <w:jc w:val="both"/>
      </w:pPr>
      <w:r>
        <w:rPr>
          <w:sz w:val="20"/>
        </w:rPr>
        <w:t xml:space="preserve">Мероприятия, указанные в данном пункте, должны быть выполнены не позднее 31 декабря года, в котором предоставляется субсидия.</w:t>
      </w:r>
    </w:p>
    <w:p>
      <w:pPr>
        <w:pStyle w:val="0"/>
        <w:spacing w:before="200" w:line-rule="auto"/>
        <w:ind w:firstLine="540"/>
        <w:jc w:val="both"/>
      </w:pPr>
      <w:r>
        <w:rPr>
          <w:sz w:val="20"/>
        </w:rPr>
        <w:t xml:space="preserve">3. Условиями предоставления субсидий являются:</w:t>
      </w:r>
    </w:p>
    <w:p>
      <w:pPr>
        <w:pStyle w:val="0"/>
        <w:spacing w:before="200" w:line-rule="auto"/>
        <w:ind w:firstLine="540"/>
        <w:jc w:val="both"/>
      </w:pPr>
      <w:r>
        <w:rPr>
          <w:sz w:val="20"/>
        </w:rPr>
        <w:t xml:space="preserve">1) наличие заявки муниципального образования о предоставлении субсидии, форма которой устанавливается министерством (далее - заявка), представленной до 1 февраля текущего финансового года;</w:t>
      </w:r>
    </w:p>
    <w:p>
      <w:pPr>
        <w:pStyle w:val="0"/>
        <w:spacing w:before="200" w:line-rule="auto"/>
        <w:ind w:firstLine="540"/>
        <w:jc w:val="both"/>
      </w:pPr>
      <w:r>
        <w:rPr>
          <w:sz w:val="20"/>
        </w:rPr>
        <w:t xml:space="preserve">2) наличие муниципального правового акта, утверждающего перечень мероприятий, направленных на достижение результата, указанного в </w:t>
      </w:r>
      <w:hyperlink w:history="0" w:anchor="P204" w:tooltip="9. Объем субсидии местным бюджетам на реализацию мероприятий программы комплексного развития молодежной политики в регионах Российской Федерации &quot;Регион для молодых&quot; определяется по формулам:">
        <w:r>
          <w:rPr>
            <w:sz w:val="20"/>
            <w:color w:val="0000ff"/>
          </w:rPr>
          <w:t xml:space="preserve">пункте 9</w:t>
        </w:r>
      </w:hyperlink>
      <w:r>
        <w:rPr>
          <w:sz w:val="20"/>
        </w:rPr>
        <w:t xml:space="preserve"> настоящих Правил;</w:t>
      </w:r>
    </w:p>
    <w:p>
      <w:pPr>
        <w:pStyle w:val="0"/>
        <w:spacing w:before="200" w:line-rule="auto"/>
        <w:ind w:firstLine="540"/>
        <w:jc w:val="both"/>
      </w:pPr>
      <w:r>
        <w:rPr>
          <w:sz w:val="20"/>
        </w:rPr>
        <w:t xml:space="preserve">3)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Тульской области субсидии;</w:t>
      </w:r>
    </w:p>
    <w:p>
      <w:pPr>
        <w:pStyle w:val="0"/>
        <w:spacing w:before="200" w:line-rule="auto"/>
        <w:ind w:firstLine="540"/>
        <w:jc w:val="both"/>
      </w:pPr>
      <w:r>
        <w:rPr>
          <w:sz w:val="20"/>
        </w:rPr>
        <w:t xml:space="preserve">4) обязательство муниципального образования Тульской области по обеспечению соответствия значений показателей, устанавливаемых муниципальными программами (подпрограммами), значениям показателей результативности (результатов) предоставления субсидий, установленным соглашением о предоставлении субсидий, заключаемым между министерством и муниципальным образованием Тульской области;</w:t>
      </w:r>
    </w:p>
    <w:p>
      <w:pPr>
        <w:pStyle w:val="0"/>
        <w:spacing w:before="200" w:line-rule="auto"/>
        <w:ind w:firstLine="540"/>
        <w:jc w:val="both"/>
      </w:pPr>
      <w:r>
        <w:rPr>
          <w:sz w:val="20"/>
        </w:rPr>
        <w:t xml:space="preserve">5) наличие молодежи в возрасте от 14 до 35 лет, проживающей на территории муниципального образования;</w:t>
      </w:r>
    </w:p>
    <w:p>
      <w:pPr>
        <w:pStyle w:val="0"/>
        <w:spacing w:before="200" w:line-rule="auto"/>
        <w:ind w:firstLine="540"/>
        <w:jc w:val="both"/>
      </w:pPr>
      <w:r>
        <w:rPr>
          <w:sz w:val="20"/>
        </w:rPr>
        <w:t xml:space="preserve">6) заключение соглашения между администрацией муниципального образования и министерством по типовой форме, утвержденной министерством финансов Тульской области;</w:t>
      </w:r>
    </w:p>
    <w:p>
      <w:pPr>
        <w:pStyle w:val="0"/>
        <w:spacing w:before="200" w:line-rule="auto"/>
        <w:ind w:firstLine="540"/>
        <w:jc w:val="both"/>
      </w:pPr>
      <w:r>
        <w:rPr>
          <w:sz w:val="20"/>
        </w:rPr>
        <w:t xml:space="preserve">7) возврат субсидии в случае недостижения значений показателей результативности (результатов) использования субсидии в бюджет Тульской области в соответствии с </w:t>
      </w:r>
      <w:hyperlink w:history="0" r:id="rId48" w:tooltip="Постановление правительства Тульской области от 06.02.2014 N 50 (ред. от 01.02.2023) &quot;О формировании, предоставлении и распределении субсидий из бюджета Тульской области местным бюджетам в целях софинансирования расходных обязательств&quot; {КонсультантПлюс}">
        <w:r>
          <w:rPr>
            <w:sz w:val="20"/>
            <w:color w:val="0000ff"/>
          </w:rPr>
          <w:t xml:space="preserve">пунктом 16</w:t>
        </w:r>
      </w:hyperlink>
      <w:r>
        <w:rPr>
          <w:sz w:val="20"/>
        </w:rPr>
        <w:t xml:space="preserve"> Правил формирования, предоставления и распределения субсидий из бюджета Тульской области местным бюджетам в целях софинансирования расходных обязательств, утвержденных Постановлением правительства Тульской области от 06.02.2014 N 50 "О формировании, предоставлении и распределении субсидий из бюджета Тульской области местным бюджетам в целях софинансирования расходных обязательств".</w:t>
      </w:r>
    </w:p>
    <w:p>
      <w:pPr>
        <w:pStyle w:val="0"/>
        <w:spacing w:before="200" w:line-rule="auto"/>
        <w:ind w:firstLine="540"/>
        <w:jc w:val="both"/>
      </w:pPr>
      <w:r>
        <w:rPr>
          <w:sz w:val="20"/>
        </w:rPr>
        <w:t xml:space="preserve">4. Уровень софинансирования расходного обязательства муниципального образования за счет субсидии из бюджета Тульской области определяется в соответствии с </w:t>
      </w:r>
      <w:hyperlink w:history="0" r:id="rId49" w:tooltip="Постановление правительства Тульской области от 06.02.2014 N 50 (ред. от 01.02.2023) &quot;О формировании, предоставлении и распределении субсидий из бюджета Тульской области местным бюджетам в целях софинансирования расходных обязательств&quot; {КонсультантПлюс}">
        <w:r>
          <w:rPr>
            <w:sz w:val="20"/>
            <w:color w:val="0000ff"/>
          </w:rPr>
          <w:t xml:space="preserve">Постановлением</w:t>
        </w:r>
      </w:hyperlink>
      <w:r>
        <w:rPr>
          <w:sz w:val="20"/>
        </w:rPr>
        <w:t xml:space="preserve"> правительства Тульской области от 06.02.2014 N 50 "О формировании, предоставлении и распределении субсидий из бюджета Тульской области местным бюджетам в целях софинансирования расходных обязательств".</w:t>
      </w:r>
    </w:p>
    <w:p>
      <w:pPr>
        <w:pStyle w:val="0"/>
        <w:spacing w:before="200" w:line-rule="auto"/>
        <w:ind w:firstLine="540"/>
        <w:jc w:val="both"/>
      </w:pPr>
      <w:r>
        <w:rPr>
          <w:sz w:val="20"/>
        </w:rPr>
        <w:t xml:space="preserve">5. Отбор муниципальных районов (городских округов) Тульской области осуществляется комиссией министерства по отбору муниципальных образований Тульской области и объектов для участия в реализации мероприятий регионального проекта, государственной программы (далее - комиссия). Состав и порядок работы комиссии, порядок конкурсного отбора утверждаются приказом министерства.</w:t>
      </w:r>
    </w:p>
    <w:p>
      <w:pPr>
        <w:pStyle w:val="0"/>
        <w:spacing w:before="200" w:line-rule="auto"/>
        <w:ind w:firstLine="540"/>
        <w:jc w:val="both"/>
      </w:pPr>
      <w:r>
        <w:rPr>
          <w:sz w:val="20"/>
        </w:rPr>
        <w:t xml:space="preserve">Критериями отбора являются:</w:t>
      </w:r>
    </w:p>
    <w:p>
      <w:pPr>
        <w:pStyle w:val="0"/>
        <w:spacing w:before="200" w:line-rule="auto"/>
        <w:ind w:firstLine="540"/>
        <w:jc w:val="both"/>
      </w:pPr>
      <w:r>
        <w:rPr>
          <w:sz w:val="20"/>
        </w:rPr>
        <w:t xml:space="preserve">1) наличие потребности муниципального образования в проведении капитального ремонта (реконструкции помещений центров) учреждений сферы молодежной политики, косметического ремонта, брендировании помещений;</w:t>
      </w:r>
    </w:p>
    <w:p>
      <w:pPr>
        <w:pStyle w:val="0"/>
        <w:spacing w:before="200" w:line-rule="auto"/>
        <w:ind w:firstLine="540"/>
        <w:jc w:val="both"/>
      </w:pPr>
      <w:r>
        <w:rPr>
          <w:sz w:val="20"/>
        </w:rPr>
        <w:t xml:space="preserve">2) наличие потребности муниципальных образований в проведении мероприятий по обеспечению учреждений сферы молодежной политики материально-технической базой;</w:t>
      </w:r>
    </w:p>
    <w:p>
      <w:pPr>
        <w:pStyle w:val="0"/>
        <w:spacing w:before="200" w:line-rule="auto"/>
        <w:ind w:firstLine="540"/>
        <w:jc w:val="both"/>
      </w:pPr>
      <w:r>
        <w:rPr>
          <w:sz w:val="20"/>
        </w:rPr>
        <w:t xml:space="preserve">3) наличие потребности муниципальных образований в проведении мероприятий, предусматривающих единое наименование, подход и тематику их проведения.</w:t>
      </w:r>
    </w:p>
    <w:p>
      <w:pPr>
        <w:pStyle w:val="0"/>
        <w:spacing w:before="200" w:line-rule="auto"/>
        <w:ind w:firstLine="540"/>
        <w:jc w:val="both"/>
      </w:pPr>
      <w:r>
        <w:rPr>
          <w:sz w:val="20"/>
        </w:rPr>
        <w:t xml:space="preserve">В случае если общий размер потребности муниципальных образований превышает общий объем субсидии, предусмотренный в бюджете Тульской области, объем субсидии местному бюджету определяется по формулам, указанным в </w:t>
      </w:r>
      <w:hyperlink w:history="0" w:anchor="P204" w:tooltip="9. Объем субсидии местным бюджетам на реализацию мероприятий программы комплексного развития молодежной политики в регионах Российской Федерации &quot;Регион для молодых&quot; определяется по формулам:">
        <w:r>
          <w:rPr>
            <w:sz w:val="20"/>
            <w:color w:val="0000ff"/>
          </w:rPr>
          <w:t xml:space="preserve">пункте 9</w:t>
        </w:r>
      </w:hyperlink>
      <w:r>
        <w:rPr>
          <w:sz w:val="20"/>
        </w:rPr>
        <w:t xml:space="preserve"> настоящих Правил.</w:t>
      </w:r>
    </w:p>
    <w:p>
      <w:pPr>
        <w:pStyle w:val="0"/>
        <w:spacing w:before="200" w:line-rule="auto"/>
        <w:ind w:firstLine="540"/>
        <w:jc w:val="both"/>
      </w:pPr>
      <w:r>
        <w:rPr>
          <w:sz w:val="20"/>
        </w:rPr>
        <w:t xml:space="preserve">6. Для получения субсидии муниципальное образование представляет посредством автоматизированной системы электронного документооборота (далее - АСЭД) следующие документы:</w:t>
      </w:r>
    </w:p>
    <w:bookmarkStart w:id="194" w:name="P194"/>
    <w:bookmarkEnd w:id="194"/>
    <w:p>
      <w:pPr>
        <w:pStyle w:val="0"/>
        <w:spacing w:before="200" w:line-rule="auto"/>
        <w:ind w:firstLine="540"/>
        <w:jc w:val="both"/>
      </w:pPr>
      <w:r>
        <w:rPr>
          <w:sz w:val="20"/>
        </w:rPr>
        <w:t xml:space="preserve">1) заявка о предоставлении субсидии;</w:t>
      </w:r>
    </w:p>
    <w:p>
      <w:pPr>
        <w:pStyle w:val="0"/>
        <w:spacing w:before="200" w:line-rule="auto"/>
        <w:ind w:firstLine="540"/>
        <w:jc w:val="both"/>
      </w:pPr>
      <w:r>
        <w:rPr>
          <w:sz w:val="20"/>
        </w:rPr>
        <w:t xml:space="preserve">2) сопроводительное письмо за подписью главы администрации муниципального образования с перечнем мероприятий, указанных в </w:t>
      </w:r>
      <w:hyperlink w:history="0" w:anchor="P172" w:tooltip="2. Субсидии предоставляются главным распорядителем бюджетных средств - министерством молодежной политики Тульской области (далее - министерство) в пределах объемов бюджетных ассигнований, предусмотренных в законе Тульской области о бюджете Тульской области на соответствующий финансовый год и плановый период, и лимитов бюджетных обязательств, утвержденных министерству как получателю бюджетных средств, на цели, указанные в пункте 1 настоящих Правил.">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3) заверенная главой администрации муниципального образования копия муниципального правового акта, утверждающего перечень мероприятий, в целях софинансирования которых предоставляются субсидии;</w:t>
      </w:r>
    </w:p>
    <w:p>
      <w:pPr>
        <w:pStyle w:val="0"/>
        <w:spacing w:before="200" w:line-rule="auto"/>
        <w:ind w:firstLine="540"/>
        <w:jc w:val="both"/>
      </w:pPr>
      <w:r>
        <w:rPr>
          <w:sz w:val="20"/>
        </w:rPr>
        <w:t xml:space="preserve">4) выписка из муниципального правового акта представительного органа муниципального образования, подтверждающая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w:t>
      </w:r>
    </w:p>
    <w:p>
      <w:pPr>
        <w:pStyle w:val="0"/>
        <w:spacing w:before="200" w:line-rule="auto"/>
        <w:ind w:firstLine="540"/>
        <w:jc w:val="both"/>
      </w:pPr>
      <w:r>
        <w:rPr>
          <w:sz w:val="20"/>
        </w:rPr>
        <w:t xml:space="preserve">Форма документа, указанного в </w:t>
      </w:r>
      <w:hyperlink w:history="0" w:anchor="P194" w:tooltip="1) заявка о предоставлении субсидии;">
        <w:r>
          <w:rPr>
            <w:sz w:val="20"/>
            <w:color w:val="0000ff"/>
          </w:rPr>
          <w:t xml:space="preserve">подпункте 1</w:t>
        </w:r>
      </w:hyperlink>
      <w:r>
        <w:rPr>
          <w:sz w:val="20"/>
        </w:rPr>
        <w:t xml:space="preserve"> настоящего пункта, утверждается Министерством.</w:t>
      </w:r>
    </w:p>
    <w:p>
      <w:pPr>
        <w:pStyle w:val="0"/>
        <w:spacing w:before="200" w:line-rule="auto"/>
        <w:ind w:firstLine="540"/>
        <w:jc w:val="both"/>
      </w:pPr>
      <w:r>
        <w:rPr>
          <w:sz w:val="20"/>
        </w:rPr>
        <w:t xml:space="preserve">Муниципальные образования Тульской области несут ответственность за достоверность представляемых сведений, информации и документов.</w:t>
      </w:r>
    </w:p>
    <w:p>
      <w:pPr>
        <w:pStyle w:val="0"/>
        <w:spacing w:before="200" w:line-rule="auto"/>
        <w:ind w:firstLine="540"/>
        <w:jc w:val="both"/>
      </w:pPr>
      <w:r>
        <w:rPr>
          <w:sz w:val="20"/>
        </w:rPr>
        <w:t xml:space="preserve">7. Субсидия предоставляется бюджету муниципального образования в соответствии с соглашением, заключаемым в срок не позднее 30 календарных дней со дня утверждения распределения субсидий между муниципальными образованиями,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формой соглашения, утвержденной министерством финансов Тульской области. Министерство вправе включать в соглашение иные условия, которые регулируют порядок предоставления субсидии.</w:t>
      </w:r>
    </w:p>
    <w:p>
      <w:pPr>
        <w:pStyle w:val="0"/>
        <w:spacing w:before="200" w:line-rule="auto"/>
        <w:ind w:firstLine="540"/>
        <w:jc w:val="both"/>
      </w:pPr>
      <w:r>
        <w:rPr>
          <w:sz w:val="20"/>
        </w:rPr>
        <w:t xml:space="preserve">8.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министерством на основании сравнения планируемых и достигнутых значений следующего результата:</w:t>
      </w:r>
    </w:p>
    <w:p>
      <w:pPr>
        <w:pStyle w:val="0"/>
        <w:spacing w:before="200" w:line-rule="auto"/>
        <w:ind w:firstLine="540"/>
        <w:jc w:val="both"/>
      </w:pPr>
      <w:r>
        <w:rPr>
          <w:sz w:val="20"/>
        </w:rPr>
        <w:t xml:space="preserve">приобретение товаров (работ, услуг) в целях выравнивания системы инфраструктурного обеспечения молодежной политики, приведения ее к стандарту организации работы с молодежью, утвержденному Федеральным агентством по делам молодежи.</w:t>
      </w:r>
    </w:p>
    <w:p>
      <w:pPr>
        <w:pStyle w:val="0"/>
        <w:spacing w:before="200" w:line-rule="auto"/>
        <w:ind w:firstLine="540"/>
        <w:jc w:val="both"/>
      </w:pPr>
      <w:r>
        <w:rPr>
          <w:sz w:val="20"/>
        </w:rPr>
        <w:t xml:space="preserve">Значение результата использования субсидии устанавливается в соглашениях о предоставлении субсидии.</w:t>
      </w:r>
    </w:p>
    <w:bookmarkStart w:id="204" w:name="P204"/>
    <w:bookmarkEnd w:id="204"/>
    <w:p>
      <w:pPr>
        <w:pStyle w:val="0"/>
        <w:spacing w:before="200" w:line-rule="auto"/>
        <w:ind w:firstLine="540"/>
        <w:jc w:val="both"/>
      </w:pPr>
      <w:r>
        <w:rPr>
          <w:sz w:val="20"/>
        </w:rPr>
        <w:t xml:space="preserve">9. Объем субсидии местным бюджетам на реализацию мероприятий программы комплексного развития молодежной политики в регионах Российской Федерации "Регион для молодых" определяется по формулам:</w:t>
      </w:r>
    </w:p>
    <w:p>
      <w:pPr>
        <w:pStyle w:val="0"/>
        <w:spacing w:before="200" w:line-rule="auto"/>
        <w:ind w:firstLine="540"/>
        <w:jc w:val="both"/>
      </w:pPr>
      <w:r>
        <w:rPr>
          <w:sz w:val="20"/>
        </w:rPr>
        <w:t xml:space="preserve">объем субсидий бюджетам муниципальных образований на модернизацию молодежных учреждений в муниципальных образованиях, включая реконструкцию и капитальный ремонт зданий, оснащение молодежных учреждений в муниципальных образованиях Тульской области в соответствии с принятым Федеральным агентством по делам молодежи Стандартом учреждений молодежной политики (укрепление материально-технической базы), определяется по формуле:</w:t>
      </w:r>
    </w:p>
    <w:p>
      <w:pPr>
        <w:pStyle w:val="0"/>
        <w:jc w:val="both"/>
      </w:pPr>
      <w:r>
        <w:rPr>
          <w:sz w:val="20"/>
        </w:rPr>
      </w:r>
    </w:p>
    <w:p>
      <w:pPr>
        <w:pStyle w:val="0"/>
        <w:ind w:firstLine="540"/>
        <w:jc w:val="both"/>
      </w:pPr>
      <w:r>
        <w:rPr>
          <w:position w:val="-28"/>
        </w:rPr>
        <w:drawing>
          <wp:inline distT="0" distB="0" distL="0" distR="0">
            <wp:extent cx="1704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субсидия бюджету муниципального образования на модернизацию молодежных учреждений в муниципальных образованиях, включая реконструкцию и капитальный ремонт зданий, оснащение молодежных учреждений в муниципальных образованиях Тульской области в соответствии с принятым Федеральным агентством по делам молодежи Стандартом учреждений молодежной политики (укрепление материально-технической базы);</w:t>
      </w:r>
    </w:p>
    <w:p>
      <w:pPr>
        <w:pStyle w:val="0"/>
        <w:spacing w:before="200" w:line-rule="auto"/>
        <w:ind w:firstLine="540"/>
        <w:jc w:val="both"/>
      </w:pPr>
      <w:r>
        <w:rPr>
          <w:sz w:val="20"/>
        </w:rPr>
        <w:t xml:space="preserve">Zi - объем средств, необходимый i-му муниципальному образованию Тульской области на модернизацию молодежных учреждений в муниципальных образованиях, включая реконструкцию и капитальный ремонт зданий, оснащение молодежных учреждений в муниципальных образованиях Тульской области в соответствии с принятым Федеральным агентством по делам молодежи Стандартом учреждений молодежной политики (укрепление материально-технической базы);</w:t>
      </w:r>
    </w:p>
    <w:p>
      <w:pPr>
        <w:pStyle w:val="0"/>
        <w:spacing w:before="200" w:line-rule="auto"/>
        <w:ind w:firstLine="540"/>
        <w:jc w:val="both"/>
      </w:pPr>
      <w:r>
        <w:rPr>
          <w:sz w:val="20"/>
        </w:rPr>
        <w:t xml:space="preserve">УСРОi - уровень софинансирования расходного обязательства i-го муниципального образования Тульской области за счет субсидии из бюджета Тульской области на текущий финансовый год;</w:t>
      </w:r>
    </w:p>
    <w:p>
      <w:pPr>
        <w:pStyle w:val="0"/>
        <w:spacing w:before="200" w:line-rule="auto"/>
        <w:ind w:firstLine="540"/>
        <w:jc w:val="both"/>
      </w:pPr>
      <w:r>
        <w:rPr>
          <w:sz w:val="20"/>
        </w:rPr>
        <w:t xml:space="preserve">m - количество муниципальных образований Тульской области - получателей субсидии;</w:t>
      </w:r>
    </w:p>
    <w:p>
      <w:pPr>
        <w:pStyle w:val="0"/>
        <w:spacing w:before="200" w:line-rule="auto"/>
        <w:ind w:firstLine="540"/>
        <w:jc w:val="both"/>
      </w:pPr>
      <w:r>
        <w:rPr>
          <w:sz w:val="20"/>
        </w:rPr>
        <w:t xml:space="preserve">F - размер средств, предусмотренных в бюджете Тульской области на текущий финансовый год и плановый период на модернизацию молодежных учреждений в муниципальных образованиях, включая реконструкцию и капитальный ремонт зданий, оснащение молодежных учреждений в муниципальных образованиях Тульской области в соответствии с принятым Федеральным агентством по делам молодежи Стандартом учреждений молодежной политики (укрепление материально-технической базы).</w:t>
      </w:r>
    </w:p>
    <w:p>
      <w:pPr>
        <w:pStyle w:val="0"/>
        <w:spacing w:before="200" w:line-rule="auto"/>
        <w:ind w:firstLine="540"/>
        <w:jc w:val="both"/>
      </w:pPr>
      <w:r>
        <w:rPr>
          <w:sz w:val="20"/>
        </w:rPr>
        <w:t xml:space="preserve">Объем субсидий бюджетам муниципальных образований на проведение мероприятий, предусматривающих единое наименование, подход и тематику их проведения в муниципальных образованиях Тульской области, определяется по формуле:</w:t>
      </w:r>
    </w:p>
    <w:p>
      <w:pPr>
        <w:pStyle w:val="0"/>
        <w:jc w:val="both"/>
      </w:pPr>
      <w:r>
        <w:rPr>
          <w:sz w:val="20"/>
        </w:rPr>
      </w:r>
    </w:p>
    <w:p>
      <w:pPr>
        <w:pStyle w:val="0"/>
        <w:ind w:firstLine="540"/>
        <w:jc w:val="both"/>
      </w:pPr>
      <w:r>
        <w:rPr>
          <w:position w:val="-28"/>
        </w:rPr>
        <w:drawing>
          <wp:inline distT="0" distB="0" distL="0" distR="0">
            <wp:extent cx="17430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inline>
        </w:drawing>
      </w:r>
    </w:p>
    <w:p>
      <w:pPr>
        <w:pStyle w:val="0"/>
        <w:spacing w:before="200" w:line-rule="auto"/>
        <w:ind w:firstLine="540"/>
        <w:jc w:val="both"/>
      </w:pPr>
      <w:r>
        <w:rPr>
          <w:sz w:val="20"/>
        </w:rPr>
        <w:t xml:space="preserve">где:</w:t>
      </w:r>
    </w:p>
    <w:p>
      <w:pPr>
        <w:pStyle w:val="0"/>
        <w:spacing w:before="200" w:line-rule="auto"/>
        <w:ind w:firstLine="540"/>
        <w:jc w:val="both"/>
      </w:pPr>
      <w:r>
        <w:rPr>
          <w:sz w:val="20"/>
        </w:rPr>
        <w:t xml:space="preserve">Hi - субсидия бюджету муниципального образования на проведение мероприятий, предусматривающих единое наименование, подход и тематику их проведения в муниципальных образованиях Тульской области;</w:t>
      </w:r>
    </w:p>
    <w:p>
      <w:pPr>
        <w:pStyle w:val="0"/>
        <w:spacing w:before="200" w:line-rule="auto"/>
        <w:ind w:firstLine="540"/>
        <w:jc w:val="both"/>
      </w:pPr>
      <w:r>
        <w:rPr>
          <w:sz w:val="20"/>
        </w:rPr>
        <w:t xml:space="preserve">Zi - объем средств, необходимый i-му муниципальному образованию Тульской области на проведение мероприятий, предусматривающих единое наименование, подход и тематику их проведения в муниципальных образованиях Тульской области;</w:t>
      </w:r>
    </w:p>
    <w:p>
      <w:pPr>
        <w:pStyle w:val="0"/>
        <w:spacing w:before="200" w:line-rule="auto"/>
        <w:ind w:firstLine="540"/>
        <w:jc w:val="both"/>
      </w:pPr>
      <w:r>
        <w:rPr>
          <w:sz w:val="20"/>
        </w:rPr>
        <w:t xml:space="preserve">УСРОi - уровень софинансирования расходного обязательства i-го муниципального образования Тульской области за счет субсидии из бюджета Тульской области на текущий финансовый год;</w:t>
      </w:r>
    </w:p>
    <w:p>
      <w:pPr>
        <w:pStyle w:val="0"/>
        <w:spacing w:before="200" w:line-rule="auto"/>
        <w:ind w:firstLine="540"/>
        <w:jc w:val="both"/>
      </w:pPr>
      <w:r>
        <w:rPr>
          <w:sz w:val="20"/>
        </w:rPr>
        <w:t xml:space="preserve">m - количество муниципальных образований Тульской области - получателей субсидии;</w:t>
      </w:r>
    </w:p>
    <w:p>
      <w:pPr>
        <w:pStyle w:val="0"/>
        <w:spacing w:before="200" w:line-rule="auto"/>
        <w:ind w:firstLine="540"/>
        <w:jc w:val="both"/>
      </w:pPr>
      <w:r>
        <w:rPr>
          <w:sz w:val="20"/>
        </w:rPr>
        <w:t xml:space="preserve">N - размер средств, предусмотренных в бюджете Тульской области на текущий финансовый год и плановый период на проведение мероприятий, предусматривающих единое наименование, подход и тематику их проведения в муниципальных образованиях Тульской области.</w:t>
      </w:r>
    </w:p>
    <w:p>
      <w:pPr>
        <w:pStyle w:val="0"/>
        <w:spacing w:before="200" w:line-rule="auto"/>
        <w:ind w:firstLine="540"/>
        <w:jc w:val="both"/>
      </w:pPr>
      <w:r>
        <w:rPr>
          <w:sz w:val="20"/>
        </w:rPr>
        <w:t xml:space="preserve">В случае если суммарный размер субсидии, предоставляемой бюджетам муниципальных образований Тульской области на реализацию мероприятий, указанных в </w:t>
      </w:r>
      <w:hyperlink w:history="0" w:anchor="P172" w:tooltip="2. Субсидии предоставляются главным распорядителем бюджетных средств - министерством молодежной политики Тульской области (далее - министерство) в пределах объемов бюджетных ассигнований, предусмотренных в законе Тульской области о бюджете Тульской области на соответствующий финансовый год и плановый период, и лимитов бюджетных обязательств, утвержденных министерству как получателю бюджетных средств, на цели, указанные в пункте 1 настоящих Правил.">
        <w:r>
          <w:rPr>
            <w:sz w:val="20"/>
            <w:color w:val="0000ff"/>
          </w:rPr>
          <w:t xml:space="preserve">пункте 2</w:t>
        </w:r>
      </w:hyperlink>
      <w:r>
        <w:rPr>
          <w:sz w:val="20"/>
        </w:rPr>
        <w:t xml:space="preserve"> настоящих Правил, в рамках заявок, прошедших соответствующий отбор, меньше размера средств, предусмотренных в бюджете Тульской области, распределение нераспределенного остатка средств осуществляется путем проведения дополнительного отбора муниципальных образований Тульской области.</w:t>
      </w:r>
    </w:p>
    <w:p>
      <w:pPr>
        <w:pStyle w:val="0"/>
        <w:spacing w:before="200" w:line-rule="auto"/>
        <w:ind w:firstLine="540"/>
        <w:jc w:val="both"/>
      </w:pPr>
      <w:r>
        <w:rPr>
          <w:sz w:val="20"/>
        </w:rPr>
        <w:t xml:space="preserve">10. Максимальный размер субсидии, предоставляемый на проведение мероприятий, предусматривающих единое наименование, подход и тематику их проведения в муниципальных образованиях Тульской области, не может превышать 5000000,0 (пяти миллионов) рублей на одного получателя субсидии. Минимальный размер субсидии не может составлять менее 500000,0 (пятисот тысяч) рублей.</w:t>
      </w:r>
    </w:p>
    <w:p>
      <w:pPr>
        <w:pStyle w:val="0"/>
        <w:spacing w:before="200" w:line-rule="auto"/>
        <w:ind w:firstLine="540"/>
        <w:jc w:val="both"/>
      </w:pPr>
      <w:r>
        <w:rPr>
          <w:sz w:val="20"/>
        </w:rPr>
        <w:t xml:space="preserve">11. Увеличение размера средств местного бюджета на реализацию соответствующих мероприятий в одностороннем порядке не влечет обязательств по увеличению размера субсидии, предоставляемой за счет средств бюджета Тульской области.</w:t>
      </w:r>
    </w:p>
    <w:p>
      <w:pPr>
        <w:pStyle w:val="0"/>
        <w:spacing w:before="200" w:line-rule="auto"/>
        <w:ind w:firstLine="540"/>
        <w:jc w:val="both"/>
      </w:pPr>
      <w:r>
        <w:rPr>
          <w:sz w:val="20"/>
        </w:rPr>
        <w:t xml:space="preserve">В случае если размер средств, предусмотренных в местном бюджете для обеспечения расходного обязательства муниципального образования, не позволяет обеспечить установленный для муниципального образования уровень софинансирования за счет бюджета Тульской области, размер субсидии подлежит пропорциональному сокращению в целях обеспечения соответствующего уровня софинансирования, а высвобождающиеся средства перераспределяются главным распорядителем бюджетных средств.</w:t>
      </w:r>
    </w:p>
    <w:p>
      <w:pPr>
        <w:pStyle w:val="0"/>
        <w:spacing w:before="200" w:line-rule="auto"/>
        <w:ind w:firstLine="540"/>
        <w:jc w:val="both"/>
      </w:pPr>
      <w:r>
        <w:rPr>
          <w:sz w:val="20"/>
        </w:rPr>
        <w:t xml:space="preserve">В случае изменения размера субсидии допускается внесение в соглашения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регионального проекта и (или) конечных результатов реализации регионального проекта. В соглашение могут быть внесены изменения в части значений целевых показателей без изменения размера субсидии, предусматривающих корректировку промежуточных значений результатов использования субсидий, направленные на улучшение конечных значений целевых показателей регионального проекта и (или) конечных результатов реализации регионального проекта.</w:t>
      </w:r>
    </w:p>
    <w:p>
      <w:pPr>
        <w:pStyle w:val="0"/>
        <w:spacing w:before="200" w:line-rule="auto"/>
        <w:ind w:firstLine="540"/>
        <w:jc w:val="both"/>
      </w:pPr>
      <w:r>
        <w:rPr>
          <w:sz w:val="20"/>
        </w:rPr>
        <w:t xml:space="preserve">12. Перечисление субсидии осуществляется в пределах суммы, необходимой для оплаты денежных обязательств получателя средств местного бюджета, соответствующих целям предоставления субсидии, в пределах объемов средств.</w:t>
      </w:r>
    </w:p>
    <w:p>
      <w:pPr>
        <w:pStyle w:val="0"/>
        <w:spacing w:before="200" w:line-rule="auto"/>
        <w:ind w:firstLine="540"/>
        <w:jc w:val="both"/>
      </w:pPr>
      <w:r>
        <w:rPr>
          <w:sz w:val="20"/>
        </w:rPr>
        <w:t xml:space="preserve">13. Операции по перечислению субсидий местным бюджетам в пределах суммы, необходимой для оплаты денежных обязательств получателя средств местного бюджета, от имени получателя средств бюджета Тульской области осуществляет Управление Федерального казначейства по Тульской области.</w:t>
      </w:r>
    </w:p>
    <w:p>
      <w:pPr>
        <w:pStyle w:val="0"/>
        <w:spacing w:before="200" w:line-rule="auto"/>
        <w:ind w:firstLine="540"/>
        <w:jc w:val="both"/>
      </w:pPr>
      <w:r>
        <w:rPr>
          <w:sz w:val="20"/>
        </w:rPr>
        <w:t xml:space="preserve">Перечисление субсидии из бюджета области в бюджет муниципального образования осуществляется на единый счет местного бюджета, открытый финансовому органу муниципального образования в Управлении Федерального казначейства по Тульской области.</w:t>
      </w:r>
    </w:p>
    <w:p>
      <w:pPr>
        <w:pStyle w:val="0"/>
        <w:spacing w:before="200" w:line-rule="auto"/>
        <w:ind w:firstLine="540"/>
        <w:jc w:val="both"/>
      </w:pPr>
      <w:r>
        <w:rPr>
          <w:sz w:val="20"/>
        </w:rPr>
        <w:t xml:space="preserve">14. Для перечисления субсидий местным бюджетам уполномоченные органы местного самоуправления представляют главному распорядителю бюджетных средств:</w:t>
      </w:r>
    </w:p>
    <w:p>
      <w:pPr>
        <w:pStyle w:val="0"/>
        <w:spacing w:before="200" w:line-rule="auto"/>
        <w:ind w:firstLine="540"/>
        <w:jc w:val="both"/>
      </w:pPr>
      <w:r>
        <w:rPr>
          <w:sz w:val="20"/>
        </w:rPr>
        <w:t xml:space="preserve">1) заявку на выделение средств;</w:t>
      </w:r>
    </w:p>
    <w:p>
      <w:pPr>
        <w:pStyle w:val="0"/>
        <w:spacing w:before="200" w:line-rule="auto"/>
        <w:ind w:firstLine="540"/>
        <w:jc w:val="both"/>
      </w:pPr>
      <w:r>
        <w:rPr>
          <w:sz w:val="20"/>
        </w:rPr>
        <w:t xml:space="preserve">2) документы, подтверждающие бюджетные и денежные обязательства муниципального образования, источником финансового обеспечения которых является субсидия, перечень которых устанавливается в соглашении.</w:t>
      </w:r>
    </w:p>
    <w:p>
      <w:pPr>
        <w:pStyle w:val="0"/>
        <w:spacing w:before="200" w:line-rule="auto"/>
        <w:ind w:firstLine="540"/>
        <w:jc w:val="both"/>
      </w:pPr>
      <w:r>
        <w:rPr>
          <w:sz w:val="20"/>
        </w:rPr>
        <w:t xml:space="preserve">15. Перечисление субсидии осуществляется Федеральным казначейством не позднее 2-го рабочего дня, следующего за днем представления в Управление Федерального казначейства по Тульской области в установленном Федеральным казначейством порядке платежных документов, связанных с исполнением расходных обязательств муниципального образования, в целях софинансирования которых предоставляется субсидия.</w:t>
      </w:r>
    </w:p>
    <w:p>
      <w:pPr>
        <w:pStyle w:val="0"/>
        <w:spacing w:before="200" w:line-rule="auto"/>
        <w:ind w:firstLine="540"/>
        <w:jc w:val="both"/>
      </w:pPr>
      <w:r>
        <w:rPr>
          <w:sz w:val="20"/>
        </w:rPr>
        <w:t xml:space="preserve">16. Сроки, форма и порядок представления отчетности об исполнении условий предоставления субсидии определяются соглашением.</w:t>
      </w:r>
    </w:p>
    <w:p>
      <w:pPr>
        <w:pStyle w:val="0"/>
        <w:spacing w:before="200" w:line-rule="auto"/>
        <w:ind w:firstLine="540"/>
        <w:jc w:val="both"/>
      </w:pPr>
      <w:r>
        <w:rPr>
          <w:sz w:val="20"/>
        </w:rPr>
        <w:t xml:space="preserve">Ответственность за достоверность представляемых отчетов, документов, информации и целевое использование субсидии возлагается на администрации муниципальных образований.</w:t>
      </w:r>
    </w:p>
    <w:p>
      <w:pPr>
        <w:pStyle w:val="0"/>
        <w:spacing w:before="200" w:line-rule="auto"/>
        <w:ind w:firstLine="540"/>
        <w:jc w:val="both"/>
      </w:pPr>
      <w:r>
        <w:rPr>
          <w:sz w:val="20"/>
        </w:rP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Тульской области, и срок возврата указанных средств определяются в соответствии с </w:t>
      </w:r>
      <w:hyperlink w:history="0" r:id="rId52" w:tooltip="Постановление правительства Тульской области от 06.02.2014 N 50 (ред. от 01.02.2023) &quot;О формировании, предоставлении и распределении субсидий из бюджета Тульской области местным бюджетам в целях софинансирования расходных обязательств&quot; {КонсультантПлюс}">
        <w:r>
          <w:rPr>
            <w:sz w:val="20"/>
            <w:color w:val="0000ff"/>
          </w:rPr>
          <w:t xml:space="preserve">Постановлением</w:t>
        </w:r>
      </w:hyperlink>
      <w:r>
        <w:rPr>
          <w:sz w:val="20"/>
        </w:rPr>
        <w:t xml:space="preserve"> Правительства Тульской области от 06.02.2014 N 50 "О формировании, предоставлении и распределении субсидий из бюджета Тульской области местным бюджетам в целях софинансирования расходных обязательств".</w:t>
      </w:r>
    </w:p>
    <w:p>
      <w:pPr>
        <w:pStyle w:val="0"/>
        <w:spacing w:before="200" w:line-rule="auto"/>
        <w:ind w:firstLine="540"/>
        <w:jc w:val="both"/>
      </w:pPr>
      <w:r>
        <w:rPr>
          <w:sz w:val="20"/>
        </w:rPr>
        <w:t xml:space="preserve">18. Не использованный на 1 января текущего финансового года остаток субсидии подлежит возврату в бюджет Тульской области в установленном законодательством порядке.</w:t>
      </w:r>
    </w:p>
    <w:p>
      <w:pPr>
        <w:pStyle w:val="0"/>
        <w:spacing w:before="200" w:line-rule="auto"/>
        <w:ind w:firstLine="540"/>
        <w:jc w:val="both"/>
      </w:pPr>
      <w:r>
        <w:rPr>
          <w:sz w:val="20"/>
        </w:rPr>
        <w:t xml:space="preserve">19. В случае нецелевого использования субсидии и (или) нарушения муниципальным образованием условий ее предоставления, в том числе невозврата средств в бюджет Тульской области,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20. Контроль за соблюдением муниципальными образованиями Тульской области условий предоставления субсидий осуществляется министерством - главным распорядителем средств бюджета Тульской области 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28.12.2017 N 634</w:t>
      </w:r>
    </w:p>
    <w:p>
      <w:pPr>
        <w:pStyle w:val="0"/>
      </w:pPr>
      <w:r>
        <w:rPr>
          <w:sz w:val="20"/>
        </w:rPr>
      </w:r>
    </w:p>
    <w:bookmarkStart w:id="252" w:name="P252"/>
    <w:bookmarkEnd w:id="252"/>
    <w:p>
      <w:pPr>
        <w:pStyle w:val="2"/>
        <w:jc w:val="center"/>
      </w:pPr>
      <w:r>
        <w:rPr>
          <w:sz w:val="20"/>
        </w:rPr>
        <w:t xml:space="preserve">СОСТАВ</w:t>
      </w:r>
    </w:p>
    <w:p>
      <w:pPr>
        <w:pStyle w:val="2"/>
        <w:jc w:val="center"/>
      </w:pPr>
      <w:r>
        <w:rPr>
          <w:sz w:val="20"/>
        </w:rPr>
        <w:t xml:space="preserve">УПРАВЛЯЮЩЕГО СОВЕТА ГОСУДАРСТВЕННОЙ ПРОГРАММЫ ПО ДОЛЖНОСТЯМ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53" w:tooltip="Постановление правительства Тульской области от 18.04.2022 N 255 &quot;О внесении изменений и дополнений в Постановление правительства Тульской области от 28.12.2017 N 634&quot; (вместе с &quot;Государственной программой Тульской области &quot;Развитие молодежной политики в Тульской области&quot;, &quot;Составом управляющего совета государственной программы по должностям&quot;) {КонсультантПлюс}">
              <w:r>
                <w:rPr>
                  <w:sz w:val="20"/>
                  <w:color w:val="0000ff"/>
                </w:rPr>
                <w:t xml:space="preserve">Постановлением</w:t>
              </w:r>
            </w:hyperlink>
            <w:r>
              <w:rPr>
                <w:sz w:val="20"/>
                <w:color w:val="392c69"/>
              </w:rPr>
              <w:t xml:space="preserve"> правительства Тульской области</w:t>
            </w:r>
          </w:p>
          <w:p>
            <w:pPr>
              <w:pStyle w:val="0"/>
              <w:jc w:val="center"/>
            </w:pPr>
            <w:r>
              <w:rPr>
                <w:sz w:val="20"/>
                <w:color w:val="392c69"/>
              </w:rPr>
              <w:t xml:space="preserve">от 18.04.2022 N 255;</w:t>
            </w:r>
          </w:p>
          <w:p>
            <w:pPr>
              <w:pStyle w:val="0"/>
              <w:jc w:val="center"/>
            </w:pPr>
            <w:r>
              <w:rPr>
                <w:sz w:val="20"/>
                <w:color w:val="392c69"/>
              </w:rPr>
              <w:t xml:space="preserve">в ред. </w:t>
            </w:r>
            <w:hyperlink w:history="0" r:id="rId54" w:tooltip="Постановление Правительства Тульской области от 30.12.2022 N 918 &quot;О внесении изменений и дополнений в Постановление правительства Тульской области от 28.12.2017 N 634&quot; (вместе с &quot;Изменениями и дополнениями, которые вносятся в Постановление правительства Тульской области от 28.12.2017 N 634 &quot;Об утверждении государственной программы Тульской области &quot;Развитие молодежной политики в Тульской области&quot;) {КонсультантПлюс}">
              <w:r>
                <w:rPr>
                  <w:sz w:val="20"/>
                  <w:color w:val="0000ff"/>
                </w:rPr>
                <w:t xml:space="preserve">Постановления</w:t>
              </w:r>
            </w:hyperlink>
            <w:r>
              <w:rPr>
                <w:sz w:val="20"/>
                <w:color w:val="392c69"/>
              </w:rPr>
              <w:t xml:space="preserve"> Правительства Тульской области</w:t>
            </w:r>
          </w:p>
          <w:p>
            <w:pPr>
              <w:pStyle w:val="0"/>
              <w:jc w:val="center"/>
            </w:pPr>
            <w:r>
              <w:rPr>
                <w:sz w:val="20"/>
                <w:color w:val="392c69"/>
              </w:rPr>
              <w:t xml:space="preserve">от 30.12.2022 N 918)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Заместитель председателя Правительства Тульской области, организующий реализацию государственной политики в сфере государственной молодежной политики, военно-патриотического воспитания молодежи и допризывной подготовки граждан, проживающих на территории Тульской области, председатель управляющего совета.</w:t>
      </w:r>
    </w:p>
    <w:p>
      <w:pPr>
        <w:pStyle w:val="0"/>
      </w:pPr>
      <w:r>
        <w:rPr>
          <w:sz w:val="20"/>
        </w:rPr>
      </w:r>
    </w:p>
    <w:p>
      <w:pPr>
        <w:pStyle w:val="0"/>
        <w:jc w:val="center"/>
      </w:pPr>
      <w:r>
        <w:rPr>
          <w:sz w:val="20"/>
        </w:rPr>
        <w:t xml:space="preserve">Члены управляющего совета:</w:t>
      </w:r>
    </w:p>
    <w:p>
      <w:pPr>
        <w:pStyle w:val="0"/>
      </w:pPr>
      <w:r>
        <w:rPr>
          <w:sz w:val="20"/>
        </w:rPr>
      </w:r>
    </w:p>
    <w:p>
      <w:pPr>
        <w:pStyle w:val="0"/>
        <w:ind w:firstLine="540"/>
        <w:jc w:val="both"/>
      </w:pPr>
      <w:r>
        <w:rPr>
          <w:sz w:val="20"/>
        </w:rPr>
        <w:t xml:space="preserve">министр молодежной политики Тульской области;</w:t>
      </w:r>
    </w:p>
    <w:p>
      <w:pPr>
        <w:pStyle w:val="0"/>
        <w:spacing w:before="200" w:line-rule="auto"/>
        <w:ind w:firstLine="540"/>
        <w:jc w:val="both"/>
      </w:pPr>
      <w:r>
        <w:rPr>
          <w:sz w:val="20"/>
        </w:rPr>
        <w:t xml:space="preserve">заместитель министра экономического развития Тульской области;</w:t>
      </w:r>
    </w:p>
    <w:p>
      <w:pPr>
        <w:pStyle w:val="0"/>
        <w:spacing w:before="200" w:line-rule="auto"/>
        <w:ind w:firstLine="540"/>
        <w:jc w:val="both"/>
      </w:pPr>
      <w:r>
        <w:rPr>
          <w:sz w:val="20"/>
        </w:rPr>
        <w:t xml:space="preserve">заместитель министра - директор департамента бюджетной политики министерства финансов Тульской области.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Тульской области от 28.12.2017 N 634</w:t>
            <w:br/>
            <w:t>(ред. от 30.12.2022)</w:t>
            <w:br/>
            <w:t>"Об утверждении государственной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B0094F0BE9D89E7476B864E3AD7D59E1F334345417D2DAB7A99F00DC2B943DC2147B8BEEA98E1244C7ECFBBD263BD50946CB25AAB520846EE8225G1DFL" TargetMode = "External"/>
	<Relationship Id="rId8" Type="http://schemas.openxmlformats.org/officeDocument/2006/relationships/hyperlink" Target="consultantplus://offline/ref=BB0094F0BE9D89E7476B864E3AD7D59E1F334345417B29AB7A99F00DC2B943DC2147B8BEEA98E1244C7ECFBBD263BD50946CB25AAB520846EE8225G1DFL" TargetMode = "External"/>
	<Relationship Id="rId9" Type="http://schemas.openxmlformats.org/officeDocument/2006/relationships/hyperlink" Target="consultantplus://offline/ref=BB0094F0BE9D89E7476B864E3AD7D59E1F334345417A2AAB7F99F00DC2B943DC2147B8BEEA98E1244C7ECFBBD263BD50946CB25AAB520846EE8225G1DFL" TargetMode = "External"/>
	<Relationship Id="rId10" Type="http://schemas.openxmlformats.org/officeDocument/2006/relationships/hyperlink" Target="consultantplus://offline/ref=BB0094F0BE9D89E7476B864E3AD7D59E1F334345497F2FAF7191AD07CAE04FDE2648E7A9EDD1ED254C7ECFBEDC3CB8458534BE59B74C0E5EF280271EGADBL" TargetMode = "External"/>
	<Relationship Id="rId11" Type="http://schemas.openxmlformats.org/officeDocument/2006/relationships/hyperlink" Target="consultantplus://offline/ref=BB0094F0BE9D89E7476B864E3AD7D59E1F334345497F2CAF7A96AD07CAE04FDE2648E7A9EDD1ED254C7ECFBEDC3CB8458534BE59B74C0E5EF280271EGADBL" TargetMode = "External"/>
	<Relationship Id="rId12" Type="http://schemas.openxmlformats.org/officeDocument/2006/relationships/hyperlink" Target="consultantplus://offline/ref=BB0094F0BE9D89E7476B864E3AD7D59E1F334345497F2AA07896AD07CAE04FDE2648E7A9EDD1ED254C7ECFBEDC3CB8458534BE59B74C0E5EF280271EGADBL" TargetMode = "External"/>
	<Relationship Id="rId13" Type="http://schemas.openxmlformats.org/officeDocument/2006/relationships/hyperlink" Target="consultantplus://offline/ref=BB0094F0BE9D89E7476B864E3AD7D59E1F334345497F27A17E9BAD07CAE04FDE2648E7A9EDD1ED254C7ECFBEDC3CB8458534BE59B74C0E5EF280271EGADBL" TargetMode = "External"/>
	<Relationship Id="rId14" Type="http://schemas.openxmlformats.org/officeDocument/2006/relationships/hyperlink" Target="consultantplus://offline/ref=BB0094F0BE9D89E7476B864E3AD7D59E1F334345497E2EA97E95AD07CAE04FDE2648E7A9EDD1ED254C7ECFBEDC3CB8458534BE59B74C0E5EF280271EGADBL" TargetMode = "External"/>
	<Relationship Id="rId15" Type="http://schemas.openxmlformats.org/officeDocument/2006/relationships/hyperlink" Target="consultantplus://offline/ref=BB0094F0BE9D89E7476B864E3AD7D59E1F334345497E29AF7C95AD07CAE04FDE2648E7A9EDD1ED254C7ECFBEDC3CB8458534BE59B74C0E5EF280271EGADBL" TargetMode = "External"/>
	<Relationship Id="rId16" Type="http://schemas.openxmlformats.org/officeDocument/2006/relationships/hyperlink" Target="consultantplus://offline/ref=BB0094F0BE9D89E7476B864E3AD7D59E1F334345497D2DAD7897AD07CAE04FDE2648E7A9EDD1ED254C7ECFBEDC3CB8458534BE59B74C0E5EF280271EGADBL" TargetMode = "External"/>
	<Relationship Id="rId17" Type="http://schemas.openxmlformats.org/officeDocument/2006/relationships/hyperlink" Target="consultantplus://offline/ref=BB0094F0BE9D89E7476B864E3AD7D59E1F334345497E28AD7D9BAD07CAE04FDE2648E7A9EDD1ED254C7ECDBDDD3CB8458534BE59B74C0E5EF280271EGADBL" TargetMode = "External"/>
	<Relationship Id="rId18" Type="http://schemas.openxmlformats.org/officeDocument/2006/relationships/hyperlink" Target="consultantplus://offline/ref=BB0094F0BE9D89E7476B864E3AD7D59E1F334345497D2CAC7D92AD07CAE04FDE2648E7A9EDD1ED254E759BEF9D62E115C37FB35EAB500E5AGEDFL" TargetMode = "External"/>
	<Relationship Id="rId19" Type="http://schemas.openxmlformats.org/officeDocument/2006/relationships/hyperlink" Target="consultantplus://offline/ref=BB0094F0BE9D89E7476B864E3AD7D59E1F334345497E28AD7F94AD07CAE04FDE2648E7A9EDD1ED254C7ECBBFD93CB8458534BE59B74C0E5EF280271EGADBL" TargetMode = "External"/>
	<Relationship Id="rId20" Type="http://schemas.openxmlformats.org/officeDocument/2006/relationships/hyperlink" Target="consultantplus://offline/ref=BB0094F0BE9D89E7476B864E3AD7D59E1F334345497D2DAD7897AD07CAE04FDE2648E7A9EDD1ED254C7ECFBFD93CB8458534BE59B74C0E5EF280271EGADBL" TargetMode = "External"/>
	<Relationship Id="rId21" Type="http://schemas.openxmlformats.org/officeDocument/2006/relationships/hyperlink" Target="consultantplus://offline/ref=BB0094F0BE9D89E7476B864E3AD7D59E1F334345497E29AF7C95AD07CAE04FDE2648E7A9EDD1ED254C7ECFBEDF3CB8458534BE59B74C0E5EF280271EGADBL" TargetMode = "External"/>
	<Relationship Id="rId22" Type="http://schemas.openxmlformats.org/officeDocument/2006/relationships/hyperlink" Target="consultantplus://offline/ref=BB0094F0BE9D89E7476B864E3AD7D59E1F334345497E29AF7C95AD07CAE04FDE2648E7A9EDD1ED254C7ECFBEDE3CB8458534BE59B74C0E5EF280271EGADBL" TargetMode = "External"/>
	<Relationship Id="rId23" Type="http://schemas.openxmlformats.org/officeDocument/2006/relationships/hyperlink" Target="consultantplus://offline/ref=BB0094F0BE9D89E7476B864E3AD7D59E1F334345497E29AF7C95AD07CAE04FDE2648E7A9EDD1ED254C7ECFBED13CB8458534BE59B74C0E5EF280271EGADBL" TargetMode = "External"/>
	<Relationship Id="rId24" Type="http://schemas.openxmlformats.org/officeDocument/2006/relationships/hyperlink" Target="consultantplus://offline/ref=BB0094F0BE9D89E7476B864E3AD7D59E1F334345497E29AF7C95AD07CAE04FDE2648E7A9EDD1ED254C7ECFBED03CB8458534BE59B74C0E5EF280271EGADBL" TargetMode = "External"/>
	<Relationship Id="rId25" Type="http://schemas.openxmlformats.org/officeDocument/2006/relationships/hyperlink" Target="consultantplus://offline/ref=BB0094F0BE9D89E7476B864E3AD7D59E1F334345497D2DAD7897AD07CAE04FDE2648E7A9EDD1ED254C7ECFBFD83CB8458534BE59B74C0E5EF280271EGADBL" TargetMode = "External"/>
	<Relationship Id="rId26" Type="http://schemas.openxmlformats.org/officeDocument/2006/relationships/hyperlink" Target="consultantplus://offline/ref=BB0094F0BE9D89E7476B98432CBB8B951B3F1F4E4C7624FF25C6AB5095B0498B7408B9F0AF97FE244A60CDBEDBG3D4L" TargetMode = "External"/>
	<Relationship Id="rId27" Type="http://schemas.openxmlformats.org/officeDocument/2006/relationships/hyperlink" Target="consultantplus://offline/ref=BB0094F0BE9D89E7476B98432CBB8B951B3114404A7C24FF25C6AB5095B0498B7408B9F0AF97FE244A60CDBEDBG3D4L" TargetMode = "External"/>
	<Relationship Id="rId28" Type="http://schemas.openxmlformats.org/officeDocument/2006/relationships/hyperlink" Target="consultantplus://offline/ref=BB0094F0BE9D89E7476B98432CBB8B951C3B18414F7724FF25C6AB5095B0498B7408B9F0AF97FE244A60CDBEDBG3D4L" TargetMode = "External"/>
	<Relationship Id="rId29" Type="http://schemas.openxmlformats.org/officeDocument/2006/relationships/hyperlink" Target="consultantplus://offline/ref=BB0094F0BE9D89E7476B98432CBB8B951C3A154C497824FF25C6AB5095B0498B7408B9F0AF97FE244A60CDBEDBG3D4L" TargetMode = "External"/>
	<Relationship Id="rId30" Type="http://schemas.openxmlformats.org/officeDocument/2006/relationships/hyperlink" Target="consultantplus://offline/ref=BB0094F0BE9D89E7476B98432CBB8B951C3B1940497724FF25C6AB5095B0498B7408B9F0AF97FE244A60CDBEDBG3D4L" TargetMode = "External"/>
	<Relationship Id="rId31" Type="http://schemas.openxmlformats.org/officeDocument/2006/relationships/hyperlink" Target="consultantplus://offline/ref=BB0094F0BE9D89E7476B98432CBB8B951B3F1F4E4C7624FF25C6AB5095B0498B7408B9F0AF97FE244A60CDBEDBG3D4L" TargetMode = "External"/>
	<Relationship Id="rId32" Type="http://schemas.openxmlformats.org/officeDocument/2006/relationships/hyperlink" Target="consultantplus://offline/ref=BB0094F0BE9D89E7476B98432CBB8B951B3D1A414A7824FF25C6AB5095B0498B7408B9F0AF97FE244A60CDBEDBG3D4L" TargetMode = "External"/>
	<Relationship Id="rId33" Type="http://schemas.openxmlformats.org/officeDocument/2006/relationships/hyperlink" Target="consultantplus://offline/ref=BB0094F0BE9D89E7476B98432CBB8B95193F1C404B7A24FF25C6AB5095B0498B6608E1FCAE95E02548759BEF9D62E115C37FB35EAB500E5AGEDFL" TargetMode = "External"/>
	<Relationship Id="rId34" Type="http://schemas.openxmlformats.org/officeDocument/2006/relationships/hyperlink" Target="consultantplus://offline/ref=BB0094F0BE9D89E7476B98432CBB8B951B391940487B24FF25C6AB5095B0498B6608E1FCAE95E02445759BEF9D62E115C37FB35EAB500E5AGEDFL" TargetMode = "External"/>
	<Relationship Id="rId35" Type="http://schemas.openxmlformats.org/officeDocument/2006/relationships/hyperlink" Target="consultantplus://offline/ref=BB0094F0BE9D89E7476B98432CBB8B951C3A154A497E24FF25C6AB5095B0498B6608E1FCAE95E02445759BEF9D62E115C37FB35EAB500E5AGEDFL" TargetMode = "External"/>
	<Relationship Id="rId36" Type="http://schemas.openxmlformats.org/officeDocument/2006/relationships/hyperlink" Target="consultantplus://offline/ref=BB0094F0BE9D89E7476B98432CBB8B951B39144B487724FF25C6AB5095B0498B6608E1FCAE95E92C4D759BEF9D62E115C37FB35EAB500E5AGEDFL" TargetMode = "External"/>
	<Relationship Id="rId37" Type="http://schemas.openxmlformats.org/officeDocument/2006/relationships/hyperlink" Target="consultantplus://offline/ref=BB0094F0BE9D89E7476B864E3AD7D59E1F334345417C2CA07D99F00DC2B943DC2147B8ACEAC0ED254E60CFB8C735EC16GCD2L" TargetMode = "External"/>
	<Relationship Id="rId38" Type="http://schemas.openxmlformats.org/officeDocument/2006/relationships/hyperlink" Target="consultantplus://offline/ref=BB0094F0BE9D89E7476B864E3AD7D59E1F334345497F26A17092AD07CAE04FDE2648E7A9FFD1B5294D7CD1BEDF29EE14C3G6D2L" TargetMode = "External"/>
	<Relationship Id="rId39" Type="http://schemas.openxmlformats.org/officeDocument/2006/relationships/hyperlink" Target="consultantplus://offline/ref=BB0094F0BE9D89E7476B864E3AD7D59E1F334345497E2DA07D9AAD07CAE04FDE2648E7A9FFD1B5294D7CD1BEDF29EE14C3G6D2L" TargetMode = "External"/>
	<Relationship Id="rId40" Type="http://schemas.openxmlformats.org/officeDocument/2006/relationships/hyperlink" Target="consultantplus://offline/ref=BB0094F0BE9D89E7476B864E3AD7D59E1F334345497E29AF7F97AD07CAE04FDE2648E7A9EDD1ED254C7EC9B7DC3CB8458534BE59B74C0E5EF280271EGADBL" TargetMode = "External"/>
	<Relationship Id="rId41" Type="http://schemas.openxmlformats.org/officeDocument/2006/relationships/hyperlink" Target="consultantplus://offline/ref=BB0094F0BE9D89E7476B864E3AD7D59E1F334345497D2DAD7897AD07CAE04FDE2648E7A9EDD1ED254C7ECFBFDB3CB8458534BE59B74C0E5EF280271EGADBL" TargetMode = "External"/>
	<Relationship Id="rId42" Type="http://schemas.openxmlformats.org/officeDocument/2006/relationships/hyperlink" Target="consultantplus://offline/ref=BB0094F0BE9D89E7476B864E3AD7D59E1F334345497D2DAD7897AD07CAE04FDE2648E7A9EDD1ED254C7ECFBFDD3CB8458534BE59B74C0E5EF280271EGADBL" TargetMode = "External"/>
	<Relationship Id="rId43" Type="http://schemas.openxmlformats.org/officeDocument/2006/relationships/hyperlink" Target="consultantplus://offline/ref=BB0094F0BE9D89E7476B864E3AD7D59E1F334345497D2DAD7897AD07CAE04FDE2648E7A9EDD1ED254C7ECFBFDF3CB8458534BE59B74C0E5EF280271EGADBL" TargetMode = "External"/>
	<Relationship Id="rId44" Type="http://schemas.openxmlformats.org/officeDocument/2006/relationships/hyperlink" Target="consultantplus://offline/ref=BB0094F0BE9D89E7476B864E3AD7D59E1F334345497D2DAD7897AD07CAE04FDE2648E7A9EDD1ED254C7ECFBFD13CB8458534BE59B74C0E5EF280271EGADBL" TargetMode = "External"/>
	<Relationship Id="rId45" Type="http://schemas.openxmlformats.org/officeDocument/2006/relationships/hyperlink" Target="consultantplus://offline/ref=BB0094F0BE9D89E7476B864E3AD7D59E1F334345497E2AA97992AD07CAE04FDE2648E7A9FFD1B5294D7CD1BEDF29EE14C3G6D2L" TargetMode = "External"/>
	<Relationship Id="rId46" Type="http://schemas.openxmlformats.org/officeDocument/2006/relationships/hyperlink" Target="consultantplus://offline/ref=BB0094F0BE9D89E7476B864E3AD7D59E1F334345497D2DAD7897AD07CAE04FDE2648E7A9EDD1ED254C7ECFBCD93CB8458534BE59B74C0E5EF280271EGADBL" TargetMode = "External"/>
	<Relationship Id="rId47" Type="http://schemas.openxmlformats.org/officeDocument/2006/relationships/hyperlink" Target="consultantplus://offline/ref=BB0094F0BE9D89E7476B864E3AD7D59E1F334345497D2DAD7897AD07CAE04FDE2648E7A9EDD1ED254C7ECFBCDB3CB8458534BE59B74C0E5EF280271EGADBL" TargetMode = "External"/>
	<Relationship Id="rId48" Type="http://schemas.openxmlformats.org/officeDocument/2006/relationships/hyperlink" Target="consultantplus://offline/ref=BB0094F0BE9D89E7476B864E3AD7D59E1F334345497D2CAB7A94AD07CAE04FDE2648E7A9EDD1ED2D4A759BEF9D62E115C37FB35EAB500E5AGEDFL" TargetMode = "External"/>
	<Relationship Id="rId49" Type="http://schemas.openxmlformats.org/officeDocument/2006/relationships/hyperlink" Target="consultantplus://offline/ref=A02A83ADF559C86991799E4E07A494971AE8499D6B4ABD17BCC60D746FCC346F80F685F6D3962CD2F0AB96A628043C56F2HADDL" TargetMode = "External"/>
	<Relationship Id="rId50" Type="http://schemas.openxmlformats.org/officeDocument/2006/relationships/image" Target="media/image2.wmf"/>
	<Relationship Id="rId51" Type="http://schemas.openxmlformats.org/officeDocument/2006/relationships/image" Target="media/image3.wmf"/>
	<Relationship Id="rId52" Type="http://schemas.openxmlformats.org/officeDocument/2006/relationships/hyperlink" Target="consultantplus://offline/ref=A02A83ADF559C86991799E4E07A494971AE8499D6B4ABD17BCC60D746FCC346F80F685F6D3962CD2F0AB96A628043C56F2HADDL" TargetMode = "External"/>
	<Relationship Id="rId53" Type="http://schemas.openxmlformats.org/officeDocument/2006/relationships/hyperlink" Target="consultantplus://offline/ref=A02A83ADF559C86991799E4E07A494971AE8499D6B49B813BAC70D746FCC346F80F685F6C19674DEF1A988A72E116A07B4FBAD3738A81ABC326D5A64H8DDL" TargetMode = "External"/>
	<Relationship Id="rId54" Type="http://schemas.openxmlformats.org/officeDocument/2006/relationships/hyperlink" Target="consultantplus://offline/ref=A02A83ADF559C86991799E4E07A494971AE8499D6B4ABC11BEC50D746FCC346F80F685F6C19674DEF1A988AF2D116A07B4FBAD3738A81ABC326D5A64H8DD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28.12.2017 N 634
(ред. от 30.12.2022)
"Об утверждении государственной программы Тульской области "Развитие молодежной политики в Тульской области"
(вместе с "Составом управляющего совета государственной программы по должностям")</dc:title>
  <dcterms:created xsi:type="dcterms:W3CDTF">2023-06-12T11:03:06Z</dcterms:created>
</cp:coreProperties>
</file>