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29.12.2017 N 642</w:t>
              <w:br/>
              <w:t xml:space="preserve">(ред. от 12.07.2022)</w:t>
              <w:br/>
              <w:t xml:space="preserve">"Об утверждении государственной программы Тульской области "Государственная поддержка социально ориентированных некоммерческих организаций в Тульской области"</w:t>
              <w:br/>
              <w:t xml:space="preserve">(вместе с "Составом управляющего совета государственной программы Тульской области "Государственная поддержка социально ориентированных некоммерческих организаций в Тульской области" по должностям")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2017 г. N 642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ТУЛЬСКОЙ ОБЛАСТИ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ТУЛЬСКОЙ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25.03.2019 </w:t>
            </w:r>
            <w:hyperlink w:history="0" r:id="rId7" w:tooltip="Постановление правительства Тульской области от 25.03.2019 N 103 &quot;О внесении изменений и дополнений в Постановление правительства Тульской области от 29.12.2017 N 642&quot; (вместе с &quot;Изменениями и дополнениями, которые вносятся в Постановление правительства Тульской области от 29.12.2017 N 642 &quot;Об утверждении государственной программы Тульской области &quot;Государственная поддержка социально ориентированных некоммерческих организаций в Тульской области&quot;)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01.10.2020 </w:t>
            </w:r>
            <w:hyperlink w:history="0" r:id="rId8" w:tooltip="Постановление правительства Тульской области от 01.10.2020 N 610 &quot;О внесении изменения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) {КонсультантПлюс}">
              <w:r>
                <w:rPr>
                  <w:sz w:val="20"/>
                  <w:color w:val="0000ff"/>
                </w:rPr>
                <w:t xml:space="preserve">N 610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9" w:tooltip="Постановление правительства Тульской области от 16.11.2020 N 696 &quot;О внесении изменения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)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18.12.2020 </w:t>
            </w:r>
            <w:hyperlink w:history="0" r:id="rId10" w:tooltip="Постановление правительства Тульской области от 18.12.2020 N 788 &quot;О внесении изменения в Постановление правительства Тульской области от 29.12.2017 N 642&quot; (вместе с &quot;Изменением, которое вносится в Постановление правительства Тульской области от 29.12.2017 N 642 &quot;Об утверждении государственной программы Тульской области &quot;Государственная поддержка социально ориентированных некоммерческих организаций в Тульской области&quot;) {КонсультантПлюс}">
              <w:r>
                <w:rPr>
                  <w:sz w:val="20"/>
                  <w:color w:val="0000ff"/>
                </w:rPr>
                <w:t xml:space="preserve">N 788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31.03.2021 </w:t>
            </w:r>
            <w:hyperlink w:history="0" r:id="rId11" w:tooltip="Постановление правительства Тульской области от 31.03.2021 N 150 &quot;О внесении изменения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)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 от 12.07.2022 </w:t>
            </w:r>
            <w:hyperlink w:history="0" r:id="rId12" w:tooltip="Постановление Правительства Тульской области от 12.07.2022 N 445 &quot;О внесении изменений и дополнений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, &quot;Составом управляющего совета государственной программы Тульской области &quot;Государственная поддержка социально ориентированных некоммерческих организаций в Тульской области&quot; по должностям&quot;)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Постановление правительства Тульской области от 27.12.2012 N 771 (ред. от 25.05.2022) &quot;Об утверждении Порядка разработки, реализации и оценки эффективности государственных программ Туль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27.12.2012 N 771 "Об утверждении Порядка разработки, реализации и оценки эффективности государственных программ Тульской области", </w:t>
      </w:r>
      <w:hyperlink w:history="0" r:id="rId14" w:tooltip="Постановление правительства Тульской области от 10.07.2012 N 377 (ред. от 24.10.2022) &quot;Об утверждении перечня государственных программ Туль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10.07.2012 N 377 "Об утверждении перечня государственных программ Тульской области", на основании </w:t>
      </w:r>
      <w:hyperlink w:history="0" r:id="rId15" w:tooltip="Устав Тульской области от 28.05.2015 N 2301-ЗТО (ред. от 27.05.2022) &quot;Устав (Основной Закон) Тульской области&quot; (принят Тульской областной Думой 28.05.2015) {КонсультантПлюс}">
        <w:r>
          <w:rPr>
            <w:sz w:val="20"/>
            <w:color w:val="0000ff"/>
          </w:rPr>
          <w:t xml:space="preserve">статьи 48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Тульской области "Государственная поддержка социально ориентированных некоммерческих организаций в Тульской области" (приложение N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Тульской области от 12.07.2022 N 445 &quot;О внесении изменений и дополнений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, &quot;Составом управляющего совета государственной программы Тульской области &quot;Государственная поддержка социально ориентированных некоммерческих организаций в Тульской области&quot; по должностя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12.07.2022 N 445)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управляющего совета государственной программы Тульской области "Государственная поддержка социально ориентированных некоммерческих организаций в Тульской области" по должностям (приложение N 2).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7" w:tooltip="Постановление Правительства Тульской области от 12.07.2022 N 445 &quot;О внесении изменений и дополнений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, &quot;Составом управляющего совета государственной программы Тульской области &quot;Государственная поддержка социально ориентированных некоммерческих организаций в Тульской области&quot; по должностям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12.07.2022 N 445)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Тульской области от 12.07.2022 N 445 &quot;О внесении изменений и дополнений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, &quot;Составом управляющего совета государственной программы Тульской области &quot;Государственная поддержка социально ориентированных некоммерческих организаций в Тульской области&quot; по должностям&quot;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Постановление вступает в силу с 1 января 2018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29.12.2017 N 642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ТУЛЬСКОЙ ОБЛАСТИ "ГОСУДАРСТВЕННАЯ 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ТУЛЬСКОЙ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Тульской области от 12.07.2022 N 445 &quot;О внесении изменений и дополнений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, &quot;Составом управляющего совета государственной программы Тульской области &quot;Государственная поддержка социально ориентированных некоммерческих организаций в Тульской области&quot; по должностям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12.07.2022 N 445)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положения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Тульской области зарегистрировано более 1600 некоммерческих организаций, из них свыше 600 являются социально ориентированными. Некоммерческие организации играют важную роль в развитии гражданского общества, социально-экономическом развитии региона. Поддержка их деятельности - одна из ключевых задач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на территории региона создаются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в Тульской области осуществляют деятельность, направленную на решение социальных проблем, развитие гражданского общества, а также иные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обслуживание, социальная поддержка и защита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содействия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профилактике и (или) тушении пожаров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и культурная адаптация и интеграция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мобильности трудовых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увековечение памяти жертв политических репрессий.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0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органы государственной власти и органы местного самоуправления в Тульской области оказывают поддержку социально ориентированным некоммерческим организациям, включая финансовую, имущественную, информационную, консультационную поддержку, поддержку в установлении льгот по уплате налогов и сборов, а также поддержку в области подготовки, переподготовки и повышения квалификации работников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государственном учреждении Тульской области "Аппарат Общественной палаты Тульской области" (далее - Оператор грантов) в 2018 году открыто новое структурное подразделение "Ресурсный центр правительства Тульской области" (далее - ресурсный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Ресурсный центр оказывает имущественную, информационную, консультационную поддержку, а также поддержку в области подготовки, переподготовки и повышения квалификации работников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Правительством Тульской области проведена работа по доработке нормативной правовой базы в части расширения и удобства участия в региональных конкурсных отборах на предоставление грантов Правительства Тульской области. Гранты предоставляются социально ориентированным некоммерческим организациям из бюджета Тульской области с целью реализации общественно полезных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Тульской области является главным распорядителем бюджетных средств на грантовую поддержку в форме субсидий из бюджета Тульской области социально ориентированным некоммерческим организациям. В период с 2018 по 2020 годы на данные цели было направлено 31857,9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2021 года Фондом президентских грантов осуществляется софинансирование грантовой поддержки социально ориентированных некоммерческих организаций в размере региональной поддержки. Общая сумма грантовой поддержки социально ориентированных некоммерческих организаций в Тульской области в 2021 году с учетом региональных и федеральных средств составила 38250,0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Тульской области социальные услуги оказывают 11 негосударственных поставщиков социальных услуг, из которых 5 являются социально ориентированными некоммерческими организациями, получающими компенсацию за услуги. В 2021 году пересмотрены тарифы для поставщиков социальных услуг, что является существенным и положительным изменением для организаций, оказывающих услуги в социальной сфере. Также на территории Тульской области зарегистрировано 19 социально ориентированных некоммерческих организаций - исполнителей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- исполнители общественно полезных услуг соответствуют одному из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на протяжении не менее чем одного года общественно полезных услуг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Оператором грантов проведены 3 конкурсных отбора по предоставлению грантов в форме субсидий из бюджета Тульской области социально ориентированным некоммерческим организациям на реализацию общественно полезных проектов. В них приняло участие 158 организаций, победителями стали 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Тульской области "Государственная поддержка социально ориентированных некоммерческих организаций в Тульской области" направлена на создание условий для успешной реализации общественно полезных проектов социально ориентированными некоммерческими организациями Тульской области и государственно-общественного партнерства для решения актуальных проблем жителей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области 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области поддержки социально ориентированных некоммерческих организаций в Тульской области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1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hyperlink w:history="0" r:id="rId22" w:tooltip="Закон Тульской области от 30.11.2011 N 1666-ЗТО (ред. от 31.05.2018) &quot;О грантах Тульской области социально ориентированным некоммерческим организациям&quot; (принят Тульской областной Думой 24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30 ноября 2011 года N 1666-ЗТО "О грантах Тульской области социально ориентированным некоммерческим организациям";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Тульской области от 29.04.2021 N 226 &quot;Об утверждении Порядка предоставления из бюджета Тульской области грантов в форме субсидий социально ориентированным некоммерческим организациям Тульской области на реализацию общественно полезны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29.04.2021 N 226 "Об утверждении Порядка предоставления из бюджета Тульской области грантов в форме субсидий социально ориентированным некоммерческим организациям Тульской области на реализацию общественно полезных проектов".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цели и задачи в сфере государственной поддержки социально ориентированных некоммерческих организаций в Тульской области в среднесрочной и долгосрочной перспективе: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информационных материалов о деятельности социально ориентированных некоммерческих организаций в средствах массовой информации за период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участников целевых групп, задействованных при реализации социально значимых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работников и добровольцев в социально значимых проектах, на реализацию которых предоставлена грантовая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финансовой поддержки проектам социально ориентированных некоммерческих организаций за период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работников и добровольцев социально ориентированных некоммерческих организаций, принявших участие в семинарах, форумах;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работников и добровольцев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программы является создание условий для повышения эффективности деятельности социально ориентированных некоммерческих организаций на территории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и целевых показателей государственной программы будет осуществляться посредством реализации комплекса процессных мероприятий "Финансовая поддержка социально ориентированных некоммерческих организаций".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Задачи государственного управления, способы их</w:t>
      </w:r>
    </w:p>
    <w:p>
      <w:pPr>
        <w:pStyle w:val="2"/>
        <w:jc w:val="center"/>
      </w:pPr>
      <w:r>
        <w:rPr>
          <w:sz w:val="20"/>
        </w:rPr>
        <w:t xml:space="preserve">эффективного решения в области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задач государственного управления в рамках государственной программы Тульской области "Государственная поддержка социально ориентированных некоммерческих организаций в Тульской области" обеспечивает министерство труда и социальной защиты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государственного управления в области поддержки социально ориентированных некоммерческих организаций в Тульской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Развитие информационной, консультационной и методической поддержки деятельности социально ориентированных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развитие единой системы информирования населения о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семинаров, форумов;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консультаций по вопросам поддержки и организации деятельности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Увеличение объема и повышение качества социальных услуг, оказываемых социально ориентированными некоммерческими организациями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поддержка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Тульской области в соответствии с </w:t>
      </w:r>
      <w:hyperlink w:history="0" r:id="rId24" w:tooltip="Закон Тульской области от 30.11.2011 N 1666-ЗТО (ред. от 31.05.2018) &quot;О грантах Тульской области социально ориентированным некоммерческим организациям&quot; (принят Тульской областной Думой 24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30 ноября 2011 года N 1666-ЗТО "О грантах Тульской области социально ориентированным некоммерческим организациям";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кадрового потенциала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мероприятий, реализуемых в рамках государственной программы, осуществляется за счет средств бюджета Тульской области. Размеры средств бюджета подлежат ежегодному уточнению исходя из необходимости достижения целей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Эффективное решение задач государственного управления в области поддержки социально ориентированных некоммерческих организаций в Тульской области обеспечивается за счет реализации комплекса финансовых, информационных, консультационных мероприятий, предусмотренных государственной программой Тульской области "Государственная поддержка социально ориентированных некоммерческих организаций в Тульской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29.12.2017 N 642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УПРАВЛЯЮЩЕГО СОВЕТА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ТУЛЬСКОЙ ОБЛАСТИ "ГОСУДАРСТВЕННАЯ 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ТУЛЬСКОЙ ОБЛАСТИ"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5" w:tooltip="Постановление Правительства Тульской области от 12.07.2022 N 445 &quot;О внесении изменений и дополнений в Постановление правительства Тульской области от 29.12.2017 N 642&quot; (вместе с &quot;Государственной программой Тульской области &quot;Государственная поддержка социально ориентированных некоммерческих организаций в Тульской области&quot;, &quot;Составом управляющего совета государственной программы Тульской области &quot;Государственная поддержка социально ориентированных некоммерческих организаций в Тульской области&quot; по должностям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12.07.2022 N 445)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Тульской области, организующий реализацию государственной политики в сферах социальной политики, системы социальных гарантий, льгот и выплат, социальной защиты малоимущих слоев населения; создания и развития сети учреждений социальной помощи гражданам; социально-трудовых отношений, обеспечения охраны труда; занятости населения; демографической политики, защиты семьи, материнства, отцовства и детства, опеки и попечительства; культуры, сохранения, использования, популяризации, государственной охраны объектов культурного наследия и архивного дела; общего, среднего профессионального, дополнительного образования и профессионального обучения, председатель управляющего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управляющего совета: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министр труда и социальной защиты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молодежной политики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экономического развития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- директор департамента бюджетной политики министерства финансов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работе с пожилыми гражданами, ветеранами, инвалидами министерства труда и социальной защиты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учреждения Тульской области "Аппарат Общественной палаты Тульской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29.12.2017 N 642</w:t>
            <w:br/>
            <w:t>(ред. от 12.07.2022)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141253E64BB84F814726D58ABAE26FE909FC409ED56010CFB68DDF6E1F5800CCCA59C57BE8A8A3EC0CC99B93DC1748EB1B70DC80ADFE9C787C3D7FdDO" TargetMode = "External"/>
	<Relationship Id="rId8" Type="http://schemas.openxmlformats.org/officeDocument/2006/relationships/hyperlink" Target="consultantplus://offline/ref=AB141253E64BB84F814726D58ABAE26FE909FC4096D0611FCEB5D0D566465402CBC506D27CA1A4A2EC0CC99E9D83125DFA437CDA99B2FD80647E3FFD7Ad0O" TargetMode = "External"/>
	<Relationship Id="rId9" Type="http://schemas.openxmlformats.org/officeDocument/2006/relationships/hyperlink" Target="consultantplus://offline/ref=AB141253E64BB84F814726D58ABAE26FE909FC4096D0621EC3BDD0D566465402CBC506D27CA1A4A2EC0CC99E9D83125DFA437CDA99B2FD80647E3FFD7Ad0O" TargetMode = "External"/>
	<Relationship Id="rId10" Type="http://schemas.openxmlformats.org/officeDocument/2006/relationships/hyperlink" Target="consultantplus://offline/ref=AB141253E64BB84F814726D58ABAE26FE909FC4096D0631BC0B4D0D566465402CBC506D27CA1A4A2EC0CC99E9D83125DFA437CDA99B2FD80647E3FFD7Ad0O" TargetMode = "External"/>
	<Relationship Id="rId11" Type="http://schemas.openxmlformats.org/officeDocument/2006/relationships/hyperlink" Target="consultantplus://offline/ref=AB141253E64BB84F814726D58ABAE26FE909FC4096D06D1AC1B9D0D566465402CBC506D27CA1A4A2EC0CC99E9D83125DFA437CDA99B2FD80647E3FFD7Ad0O" TargetMode = "External"/>
	<Relationship Id="rId12" Type="http://schemas.openxmlformats.org/officeDocument/2006/relationships/hyperlink" Target="consultantplus://offline/ref=AB141253E64BB84F814726D58ABAE26FE909FC4096D16C1CC3BFD0D566465402CBC506D27CA1A4A2EC0CC99E9D83125DFA437CDA99B2FD80647E3FFD7Ad0O" TargetMode = "External"/>
	<Relationship Id="rId13" Type="http://schemas.openxmlformats.org/officeDocument/2006/relationships/hyperlink" Target="consultantplus://offline/ref=CB4FEDBADDC212CD7DD0BCF9CD3C45F2B32481E84AEA145E4853609750BA21E473676E3E28EBCFCE09413F68FA46DA0B11912960B4646648B2B4885DADe9O" TargetMode = "External"/>
	<Relationship Id="rId14" Type="http://schemas.openxmlformats.org/officeDocument/2006/relationships/hyperlink" Target="consultantplus://offline/ref=CB4FEDBADDC212CD7DD0BCF9CD3C45F2B32481E84AE9135D4D58609750BA21E473676E3E28EBCFCE094A693ABA18835B52DA2563AD786748AAeEO" TargetMode = "External"/>
	<Relationship Id="rId15" Type="http://schemas.openxmlformats.org/officeDocument/2006/relationships/hyperlink" Target="consultantplus://offline/ref=CB4FEDBADDC212CD7DD0BCF9CD3C45F2B32481E84AEA145F4F5F609750BA21E473676E3E28EBCFCE0941396BFC46DA0B11912960B4646648B2B4885DADe9O" TargetMode = "External"/>
	<Relationship Id="rId16" Type="http://schemas.openxmlformats.org/officeDocument/2006/relationships/hyperlink" Target="consultantplus://offline/ref=CB4FEDBADDC212CD7DD0BCF9CD3C45F2B32481E84AEA1B5E4858609750BA21E473676E3E28EBCFCE09413D6BF846DA0B11912960B4646648B2B4885DADe9O" TargetMode = "External"/>
	<Relationship Id="rId17" Type="http://schemas.openxmlformats.org/officeDocument/2006/relationships/hyperlink" Target="consultantplus://offline/ref=CB4FEDBADDC212CD7DD0BCF9CD3C45F2B32481E84AEA1B5E4858609750BA21E473676E3E28EBCFCE09413D6BF946DA0B11912960B4646648B2B4885DADe9O" TargetMode = "External"/>
	<Relationship Id="rId18" Type="http://schemas.openxmlformats.org/officeDocument/2006/relationships/hyperlink" Target="consultantplus://offline/ref=CB4FEDBADDC212CD7DD0BCF9CD3C45F2B32481E84AEA1B5E4858609750BA21E473676E3E28EBCFCE09413D6BF646DA0B11912960B4646648B2B4885DADe9O" TargetMode = "External"/>
	<Relationship Id="rId19" Type="http://schemas.openxmlformats.org/officeDocument/2006/relationships/hyperlink" Target="consultantplus://offline/ref=CB4FEDBADDC212CD7DD0BCF9CD3C45F2B32481E84AEA1B5E4858609750BA21E473676E3E28EBCFCE09413D6BF746DA0B11912960B4646648B2B4885DADe9O" TargetMode = "External"/>
	<Relationship Id="rId20" Type="http://schemas.openxmlformats.org/officeDocument/2006/relationships/hyperlink" Target="consultantplus://offline/ref=CB4FEDBADDC212CD7DD0A2F4DB501BF9B02CDCE14EEC180C100E66C00FEA27B1212730676AA8DCCE0B5F3F6BFCA4eFO" TargetMode = "External"/>
	<Relationship Id="rId21" Type="http://schemas.openxmlformats.org/officeDocument/2006/relationships/hyperlink" Target="consultantplus://offline/ref=CB4FEDBADDC212CD7DD0A2F4DB501BF9B02CDCE14EEC180C100E66C00FEA27B1212730676AA8DCCE0B5F3F6BFCA4eFO" TargetMode = "External"/>
	<Relationship Id="rId22" Type="http://schemas.openxmlformats.org/officeDocument/2006/relationships/hyperlink" Target="consultantplus://offline/ref=CB4FEDBADDC212CD7DD0BCF9CD3C45F2B32481E842EB105D4B513D9D58E32DE67468313B2FFACFCE0E5F3C69E04F8E58A5e7O" TargetMode = "External"/>
	<Relationship Id="rId23" Type="http://schemas.openxmlformats.org/officeDocument/2006/relationships/hyperlink" Target="consultantplus://offline/ref=CB4FEDBADDC212CD7DD0BCF9CD3C45F2B32481E84AEB1A524A5A609750BA21E473676E3E3AEB97C20846236AFC538C5A57ACe6O" TargetMode = "External"/>
	<Relationship Id="rId24" Type="http://schemas.openxmlformats.org/officeDocument/2006/relationships/hyperlink" Target="consultantplus://offline/ref=CB4FEDBADDC212CD7DD0BCF9CD3C45F2B32481E842EB105D4B513D9D58E32DE67468313B2FFACFCE0E5F3C69E04F8E58A5e7O" TargetMode = "External"/>
	<Relationship Id="rId25" Type="http://schemas.openxmlformats.org/officeDocument/2006/relationships/hyperlink" Target="consultantplus://offline/ref=CB4FEDBADDC212CD7DD0BCF9CD3C45F2B32481E84AEA1B5E4858609750BA21E473676E3E28EBCFCE09413D6AFE46DA0B11912960B4646648B2B4885DADe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29.12.2017 N 642
(ред. от 12.07.2022)
"Об утверждении государственной программы Тульской области "Государственная поддержка социально ориентированных некоммерческих организаций в Тульской области"
(вместе с "Составом управляющего совета государственной программы Тульской области "Государственная поддержка социально ориентированных некоммерческих организаций в Тульской области" по должностям")</dc:title>
  <dcterms:created xsi:type="dcterms:W3CDTF">2022-12-17T14:29:59Z</dcterms:created>
</cp:coreProperties>
</file>