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Тульской области от 19.07.2024 N 295-р</w:t>
              <w:br/>
              <w:t xml:space="preserve">"Об утверждении Плана мероприятий на 2024 - 2027 годы по реализации в Тульской области Стратегии комплексной безопасности детей в Российской Федерации на период до 2030 года"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22.12.2024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ТУЛЬСКОЙ ОБЛАСТИ</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19 июля 2024 г. N 295-р</w:t>
      </w:r>
    </w:p>
    <w:p>
      <w:pPr>
        <w:pStyle w:val="2"/>
        <w:jc w:val="both"/>
      </w:pPr>
      <w:r>
        <w:rPr>
          <w:sz w:val="20"/>
        </w:rPr>
      </w:r>
    </w:p>
    <w:p>
      <w:pPr>
        <w:pStyle w:val="2"/>
        <w:jc w:val="center"/>
      </w:pPr>
      <w:r>
        <w:rPr>
          <w:sz w:val="20"/>
        </w:rPr>
        <w:t xml:space="preserve">ОБ УТВЕРЖДЕНИИ ПЛАНА МЕРОПРИЯТИЙ НА 2024 - 2027 ГОДЫ</w:t>
      </w:r>
    </w:p>
    <w:p>
      <w:pPr>
        <w:pStyle w:val="2"/>
        <w:jc w:val="center"/>
      </w:pPr>
      <w:r>
        <w:rPr>
          <w:sz w:val="20"/>
        </w:rPr>
        <w:t xml:space="preserve">ПО РЕАЛИЗАЦИИ В ТУЛЬСКОЙ ОБЛАСТИ СТРАТЕГИИ КОМПЛЕКСНОЙ</w:t>
      </w:r>
    </w:p>
    <w:p>
      <w:pPr>
        <w:pStyle w:val="2"/>
        <w:jc w:val="center"/>
      </w:pPr>
      <w:r>
        <w:rPr>
          <w:sz w:val="20"/>
        </w:rPr>
        <w:t xml:space="preserve">БЕЗОПАСНОСТИ ДЕТЕЙ В РОССИЙСКОЙ ФЕДЕРАЦИИ НА ПЕРИОД</w:t>
      </w:r>
    </w:p>
    <w:p>
      <w:pPr>
        <w:pStyle w:val="2"/>
        <w:jc w:val="center"/>
      </w:pPr>
      <w:r>
        <w:rPr>
          <w:sz w:val="20"/>
        </w:rPr>
        <w:t xml:space="preserve">ДО 2030 ГОДА</w:t>
      </w:r>
    </w:p>
    <w:p>
      <w:pPr>
        <w:pStyle w:val="0"/>
        <w:jc w:val="both"/>
      </w:pPr>
      <w:r>
        <w:rPr>
          <w:sz w:val="20"/>
        </w:rPr>
      </w:r>
    </w:p>
    <w:p>
      <w:pPr>
        <w:pStyle w:val="0"/>
        <w:ind w:firstLine="540"/>
        <w:jc w:val="both"/>
      </w:pPr>
      <w:r>
        <w:rPr>
          <w:sz w:val="20"/>
        </w:rPr>
        <w:t xml:space="preserve">В целях реализации </w:t>
      </w:r>
      <w:hyperlink w:history="0" r:id="rId7" w:tooltip="Указ Президента РФ от 17.05.2023 N 358 &quot;О Стратегии комплексной безопасности детей в Российской Федерации на период до 2030 года&quot; {КонсультантПлюс}">
        <w:r>
          <w:rPr>
            <w:sz w:val="20"/>
            <w:color w:val="0000ff"/>
          </w:rPr>
          <w:t xml:space="preserve">Стратегии</w:t>
        </w:r>
      </w:hyperlink>
      <w:r>
        <w:rPr>
          <w:sz w:val="20"/>
        </w:rPr>
        <w:t xml:space="preserve"> комплексной безопасности детей в Российской Федерации на период до 2030 года", утвержденной Указом Президента Российской Федерации от 17 мая 2023 года N 358, в соответствии с </w:t>
      </w:r>
      <w:hyperlink w:history="0" r:id="rId8" w:tooltip="Распоряжение Правительства РФ от 17.11.2023 N 3233-р &lt;Об утверждении Плана мероприятий по реализации Стратегии комплексной безопасности детей в Российской Федерации на период до 2030 года&gt; {КонсультантПлюс}">
        <w:r>
          <w:rPr>
            <w:sz w:val="20"/>
            <w:color w:val="0000ff"/>
          </w:rPr>
          <w:t xml:space="preserve">Планом</w:t>
        </w:r>
      </w:hyperlink>
      <w:r>
        <w:rPr>
          <w:sz w:val="20"/>
        </w:rPr>
        <w:t xml:space="preserve"> мероприятий по реализации Стратегии комплексной безопасности детей в Российской Федерации на период до 2030 года, утвержденным распоряжением Правительства Российской Федерации от 17 ноября 2023 г. N 3233-р, на основании </w:t>
      </w:r>
      <w:hyperlink w:history="0" r:id="rId9" w:tooltip="Закон Тульской области от 27.05.2022 N 36-ЗТО &quot;Устав (Основной Закон) Тульской области&quot; (принят Тульской областной Думой 26.05.2022) ------------ Недействующая редакция {КонсультантПлюс}">
        <w:r>
          <w:rPr>
            <w:sz w:val="20"/>
            <w:color w:val="0000ff"/>
          </w:rPr>
          <w:t xml:space="preserve">статьи 46</w:t>
        </w:r>
      </w:hyperlink>
      <w:r>
        <w:rPr>
          <w:sz w:val="20"/>
        </w:rPr>
        <w:t xml:space="preserve"> Устава (Основного Закона) Тульской области:</w:t>
      </w:r>
    </w:p>
    <w:p>
      <w:pPr>
        <w:pStyle w:val="0"/>
        <w:spacing w:before="200" w:line-rule="auto"/>
        <w:ind w:firstLine="540"/>
        <w:jc w:val="both"/>
      </w:pPr>
      <w:r>
        <w:rPr>
          <w:sz w:val="20"/>
        </w:rPr>
        <w:t xml:space="preserve">1. Утвердить </w:t>
      </w:r>
      <w:hyperlink w:history="0" w:anchor="P32" w:tooltip="ПЛАН">
        <w:r>
          <w:rPr>
            <w:sz w:val="20"/>
            <w:color w:val="0000ff"/>
          </w:rPr>
          <w:t xml:space="preserve">План</w:t>
        </w:r>
      </w:hyperlink>
      <w:r>
        <w:rPr>
          <w:sz w:val="20"/>
        </w:rPr>
        <w:t xml:space="preserve"> мероприятий на 2024 - 2027 годы по реализации в Тульской области Стратегии комплексной безопасности детей в Российской Федерации на период до 2030 года (далее - План) (приложение).</w:t>
      </w:r>
    </w:p>
    <w:p>
      <w:pPr>
        <w:pStyle w:val="0"/>
        <w:spacing w:before="200" w:line-rule="auto"/>
        <w:ind w:firstLine="540"/>
        <w:jc w:val="both"/>
      </w:pPr>
      <w:r>
        <w:rPr>
          <w:sz w:val="20"/>
        </w:rPr>
        <w:t xml:space="preserve">2. Определить министерство образования Тульской области координатором реализации </w:t>
      </w:r>
      <w:hyperlink w:history="0" w:anchor="P32" w:tooltip="ПЛАН">
        <w:r>
          <w:rPr>
            <w:sz w:val="20"/>
            <w:color w:val="0000ff"/>
          </w:rPr>
          <w:t xml:space="preserve">Плана</w:t>
        </w:r>
      </w:hyperlink>
      <w:r>
        <w:rPr>
          <w:sz w:val="20"/>
        </w:rPr>
        <w:t xml:space="preserve">, указанного в пункте 1 настоящего распоряжения.</w:t>
      </w:r>
    </w:p>
    <w:p>
      <w:pPr>
        <w:pStyle w:val="0"/>
        <w:spacing w:before="200" w:line-rule="auto"/>
        <w:ind w:firstLine="540"/>
        <w:jc w:val="both"/>
      </w:pPr>
      <w:r>
        <w:rPr>
          <w:sz w:val="20"/>
        </w:rPr>
        <w:t xml:space="preserve">3. Ответственным исполнителям мероприятий Плана представлять в министерство образования Тульской области отчеты о ходе их выполнения 1 раз в год не позднее 5 февраля года, следующего за отчетным.</w:t>
      </w:r>
    </w:p>
    <w:p>
      <w:pPr>
        <w:pStyle w:val="0"/>
        <w:spacing w:before="200" w:line-rule="auto"/>
        <w:ind w:firstLine="540"/>
        <w:jc w:val="both"/>
      </w:pPr>
      <w:r>
        <w:rPr>
          <w:sz w:val="20"/>
        </w:rPr>
        <w:t xml:space="preserve">4. Контроль за выполнением распоряжения возложить на заместителя председателя Правительства Тульской области Гремякову О.П.</w:t>
      </w:r>
    </w:p>
    <w:p>
      <w:pPr>
        <w:pStyle w:val="0"/>
        <w:spacing w:before="200" w:line-rule="auto"/>
        <w:ind w:firstLine="540"/>
        <w:jc w:val="both"/>
      </w:pPr>
      <w:r>
        <w:rPr>
          <w:sz w:val="20"/>
        </w:rPr>
        <w:t xml:space="preserve">5. Распоряжение вступает в силу со дня подписания.</w:t>
      </w:r>
    </w:p>
    <w:p>
      <w:pPr>
        <w:pStyle w:val="0"/>
        <w:jc w:val="both"/>
      </w:pPr>
      <w:r>
        <w:rPr>
          <w:sz w:val="20"/>
        </w:rPr>
      </w:r>
    </w:p>
    <w:p>
      <w:pPr>
        <w:pStyle w:val="0"/>
        <w:jc w:val="right"/>
      </w:pPr>
      <w:r>
        <w:rPr>
          <w:sz w:val="20"/>
        </w:rPr>
        <w:t xml:space="preserve">Первый заместитель Губернатора</w:t>
      </w:r>
    </w:p>
    <w:p>
      <w:pPr>
        <w:pStyle w:val="0"/>
        <w:jc w:val="right"/>
      </w:pPr>
      <w:r>
        <w:rPr>
          <w:sz w:val="20"/>
        </w:rPr>
        <w:t xml:space="preserve">Тульской области - председатель</w:t>
      </w:r>
    </w:p>
    <w:p>
      <w:pPr>
        <w:pStyle w:val="0"/>
        <w:jc w:val="right"/>
      </w:pPr>
      <w:r>
        <w:rPr>
          <w:sz w:val="20"/>
        </w:rPr>
        <w:t xml:space="preserve">Правительства Тульской области</w:t>
      </w:r>
    </w:p>
    <w:p>
      <w:pPr>
        <w:pStyle w:val="0"/>
        <w:jc w:val="right"/>
      </w:pPr>
      <w:r>
        <w:rPr>
          <w:sz w:val="20"/>
        </w:rPr>
        <w:t xml:space="preserve">М.Ю.ПАНТЕЛЕЕВ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распоряжению Правительства</w:t>
      </w:r>
    </w:p>
    <w:p>
      <w:pPr>
        <w:pStyle w:val="0"/>
        <w:jc w:val="right"/>
      </w:pPr>
      <w:r>
        <w:rPr>
          <w:sz w:val="20"/>
        </w:rPr>
        <w:t xml:space="preserve">Тульской области</w:t>
      </w:r>
    </w:p>
    <w:p>
      <w:pPr>
        <w:pStyle w:val="0"/>
        <w:jc w:val="right"/>
      </w:pPr>
      <w:r>
        <w:rPr>
          <w:sz w:val="20"/>
        </w:rPr>
        <w:t xml:space="preserve">от 19.07.2024 N 295-р</w:t>
      </w:r>
    </w:p>
    <w:p>
      <w:pPr>
        <w:pStyle w:val="0"/>
        <w:jc w:val="both"/>
      </w:pPr>
      <w:r>
        <w:rPr>
          <w:sz w:val="20"/>
        </w:rPr>
      </w:r>
    </w:p>
    <w:bookmarkStart w:id="32" w:name="P32"/>
    <w:bookmarkEnd w:id="32"/>
    <w:p>
      <w:pPr>
        <w:pStyle w:val="2"/>
        <w:jc w:val="center"/>
      </w:pPr>
      <w:r>
        <w:rPr>
          <w:sz w:val="20"/>
        </w:rPr>
        <w:t xml:space="preserve">ПЛАН</w:t>
      </w:r>
    </w:p>
    <w:p>
      <w:pPr>
        <w:pStyle w:val="2"/>
        <w:jc w:val="center"/>
      </w:pPr>
      <w:r>
        <w:rPr>
          <w:sz w:val="20"/>
        </w:rPr>
        <w:t xml:space="preserve">МЕРОПРИЯТИЙ НА 2024 - 2027 ГОДЫ ПО РЕАЛИЗАЦИИ</w:t>
      </w:r>
    </w:p>
    <w:p>
      <w:pPr>
        <w:pStyle w:val="2"/>
        <w:jc w:val="center"/>
      </w:pPr>
      <w:r>
        <w:rPr>
          <w:sz w:val="20"/>
        </w:rPr>
        <w:t xml:space="preserve">В ТУЛЬСКОЙ ОБЛАСТИ СТРАТЕГИИ КОМПЛЕКСНОЙ БЕЗОПАСНОСТИ ДЕТЕЙ</w:t>
      </w:r>
    </w:p>
    <w:p>
      <w:pPr>
        <w:pStyle w:val="2"/>
        <w:jc w:val="center"/>
      </w:pPr>
      <w:r>
        <w:rPr>
          <w:sz w:val="20"/>
        </w:rPr>
        <w:t xml:space="preserve">В РОССИЙСКОЙ ФЕДЕРАЦИИ НА ПЕРИОД ДО 2030 ГОДА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8"/>
        <w:gridCol w:w="1928"/>
        <w:gridCol w:w="1701"/>
        <w:gridCol w:w="1701"/>
        <w:gridCol w:w="1191"/>
        <w:gridCol w:w="1928"/>
      </w:tblGrid>
      <w:tr>
        <w:tc>
          <w:tcPr>
            <w:gridSpan w:val="2"/>
            <w:tcW w:w="2496" w:type="dxa"/>
          </w:tcPr>
          <w:p>
            <w:pPr>
              <w:pStyle w:val="0"/>
              <w:jc w:val="center"/>
            </w:pPr>
            <w:r>
              <w:rPr>
                <w:sz w:val="20"/>
              </w:rPr>
              <w:t xml:space="preserve">Наименование мероприятия</w:t>
            </w:r>
          </w:p>
        </w:tc>
        <w:tc>
          <w:tcPr>
            <w:tcW w:w="1701" w:type="dxa"/>
          </w:tcPr>
          <w:p>
            <w:pPr>
              <w:pStyle w:val="0"/>
              <w:jc w:val="center"/>
            </w:pPr>
            <w:r>
              <w:rPr>
                <w:sz w:val="20"/>
              </w:rPr>
              <w:t xml:space="preserve">Ответственные исполнители</w:t>
            </w:r>
          </w:p>
        </w:tc>
        <w:tc>
          <w:tcPr>
            <w:tcW w:w="1701" w:type="dxa"/>
          </w:tcPr>
          <w:p>
            <w:pPr>
              <w:pStyle w:val="0"/>
              <w:jc w:val="center"/>
            </w:pPr>
            <w:r>
              <w:rPr>
                <w:sz w:val="20"/>
              </w:rPr>
              <w:t xml:space="preserve">Документ, подтверждающий исполнение</w:t>
            </w:r>
          </w:p>
        </w:tc>
        <w:tc>
          <w:tcPr>
            <w:tcW w:w="1191" w:type="dxa"/>
          </w:tcPr>
          <w:p>
            <w:pPr>
              <w:pStyle w:val="0"/>
              <w:jc w:val="center"/>
            </w:pPr>
            <w:r>
              <w:rPr>
                <w:sz w:val="20"/>
              </w:rPr>
              <w:t xml:space="preserve">Срок исполнения</w:t>
            </w:r>
          </w:p>
        </w:tc>
        <w:tc>
          <w:tcPr>
            <w:tcW w:w="1928" w:type="dxa"/>
          </w:tcPr>
          <w:p>
            <w:pPr>
              <w:pStyle w:val="0"/>
              <w:jc w:val="center"/>
            </w:pPr>
            <w:r>
              <w:rPr>
                <w:sz w:val="20"/>
              </w:rPr>
              <w:t xml:space="preserve">Ожидаемый результат</w:t>
            </w:r>
          </w:p>
        </w:tc>
      </w:tr>
      <w:tr>
        <w:tc>
          <w:tcPr>
            <w:gridSpan w:val="2"/>
            <w:tcW w:w="2496" w:type="dxa"/>
          </w:tcPr>
          <w:p>
            <w:pPr>
              <w:pStyle w:val="0"/>
              <w:jc w:val="center"/>
            </w:pPr>
            <w:r>
              <w:rPr>
                <w:sz w:val="20"/>
              </w:rPr>
              <w:t xml:space="preserve">1</w:t>
            </w:r>
          </w:p>
        </w:tc>
        <w:tc>
          <w:tcPr>
            <w:tcW w:w="1701" w:type="dxa"/>
          </w:tcPr>
          <w:p>
            <w:pPr>
              <w:pStyle w:val="0"/>
              <w:jc w:val="center"/>
            </w:pPr>
            <w:r>
              <w:rPr>
                <w:sz w:val="20"/>
              </w:rPr>
              <w:t xml:space="preserve">2</w:t>
            </w:r>
          </w:p>
        </w:tc>
        <w:tc>
          <w:tcPr>
            <w:tcW w:w="1701" w:type="dxa"/>
          </w:tcPr>
          <w:p>
            <w:pPr>
              <w:pStyle w:val="0"/>
              <w:jc w:val="center"/>
            </w:pPr>
            <w:r>
              <w:rPr>
                <w:sz w:val="20"/>
              </w:rPr>
              <w:t xml:space="preserve">3</w:t>
            </w:r>
          </w:p>
        </w:tc>
        <w:tc>
          <w:tcPr>
            <w:tcW w:w="1191" w:type="dxa"/>
          </w:tcPr>
          <w:p>
            <w:pPr>
              <w:pStyle w:val="0"/>
              <w:jc w:val="center"/>
            </w:pPr>
            <w:r>
              <w:rPr>
                <w:sz w:val="20"/>
              </w:rPr>
              <w:t xml:space="preserve">4</w:t>
            </w:r>
          </w:p>
        </w:tc>
        <w:tc>
          <w:tcPr>
            <w:tcW w:w="1928" w:type="dxa"/>
          </w:tcPr>
          <w:p>
            <w:pPr>
              <w:pStyle w:val="0"/>
              <w:jc w:val="center"/>
            </w:pPr>
            <w:r>
              <w:rPr>
                <w:sz w:val="20"/>
              </w:rPr>
              <w:t xml:space="preserve">5</w:t>
            </w:r>
          </w:p>
        </w:tc>
      </w:tr>
      <w:tr>
        <w:tc>
          <w:tcPr>
            <w:gridSpan w:val="6"/>
            <w:tcW w:w="9017" w:type="dxa"/>
          </w:tcPr>
          <w:p>
            <w:pPr>
              <w:pStyle w:val="0"/>
              <w:outlineLvl w:val="1"/>
              <w:jc w:val="center"/>
            </w:pPr>
            <w:r>
              <w:rPr>
                <w:sz w:val="20"/>
              </w:rPr>
              <w:t xml:space="preserve">I. Сбережение детей, укрепление благополучия семей, имеющих детей</w:t>
            </w:r>
          </w:p>
        </w:tc>
      </w:tr>
      <w:tr>
        <w:tc>
          <w:tcPr>
            <w:tcW w:w="568" w:type="dxa"/>
            <w:tcBorders>
              <w:right w:val="nil"/>
            </w:tcBorders>
          </w:tcPr>
          <w:p>
            <w:pPr>
              <w:pStyle w:val="0"/>
              <w:jc w:val="center"/>
            </w:pPr>
            <w:r>
              <w:rPr>
                <w:sz w:val="20"/>
              </w:rPr>
              <w:t xml:space="preserve">1.</w:t>
            </w:r>
          </w:p>
        </w:tc>
        <w:tc>
          <w:tcPr>
            <w:tcW w:w="1928" w:type="dxa"/>
            <w:tcBorders>
              <w:left w:val="nil"/>
            </w:tcBorders>
          </w:tcPr>
          <w:p>
            <w:pPr>
              <w:pStyle w:val="0"/>
            </w:pPr>
            <w:r>
              <w:rPr>
                <w:sz w:val="20"/>
              </w:rPr>
              <w:t xml:space="preserve">Выявление и внедрение лучших практик в сфере адресной помощи семьям с детьми, оказавшимся в трудной жизненной ситуации</w:t>
            </w:r>
          </w:p>
        </w:tc>
        <w:tc>
          <w:tcPr>
            <w:tcW w:w="1701" w:type="dxa"/>
          </w:tcPr>
          <w:p>
            <w:pPr>
              <w:pStyle w:val="0"/>
            </w:pPr>
            <w:r>
              <w:rPr>
                <w:sz w:val="20"/>
              </w:rPr>
              <w:t xml:space="preserve">Министерство труда и социальной защиты Тульской области, государственное учреждение Тульской области "Семейный МФЦ "Мой семейный центр" (по согласованию), государственное учреждение Тульской области "Социально-реабилитационный центр для несовершеннолетних N 4"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Создание и функционирование постоянно действующего Методического совета и стажировочных площадок учреждений социального обслуживания семьи и детей по отработке социальных технологий с доказанной эффективностью</w:t>
            </w:r>
          </w:p>
        </w:tc>
      </w:tr>
      <w:tr>
        <w:tc>
          <w:tcPr>
            <w:tcW w:w="568" w:type="dxa"/>
            <w:tcBorders>
              <w:right w:val="nil"/>
            </w:tcBorders>
          </w:tcPr>
          <w:p>
            <w:pPr>
              <w:pStyle w:val="0"/>
              <w:jc w:val="center"/>
            </w:pPr>
            <w:r>
              <w:rPr>
                <w:sz w:val="20"/>
              </w:rPr>
              <w:t xml:space="preserve">2.</w:t>
            </w:r>
          </w:p>
        </w:tc>
        <w:tc>
          <w:tcPr>
            <w:tcW w:w="1928" w:type="dxa"/>
            <w:tcBorders>
              <w:left w:val="nil"/>
            </w:tcBorders>
          </w:tcPr>
          <w:p>
            <w:pPr>
              <w:pStyle w:val="0"/>
            </w:pPr>
            <w:r>
              <w:rPr>
                <w:sz w:val="20"/>
              </w:rPr>
              <w:t xml:space="preserve">Реализация пилотного проекта Уполномоченного при Президенте Российской Федерации по правам ребенка "Профилактика социального сиротства среди детей в возрасте до 4 лет"</w:t>
            </w:r>
          </w:p>
        </w:tc>
        <w:tc>
          <w:tcPr>
            <w:tcW w:w="1701" w:type="dxa"/>
          </w:tcPr>
          <w:p>
            <w:pPr>
              <w:pStyle w:val="0"/>
            </w:pPr>
            <w:r>
              <w:rPr>
                <w:sz w:val="20"/>
              </w:rPr>
              <w:t xml:space="preserve">Министерство труда и социальной защиты Тульской области, уполномоченный по правам ребенка в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Создание службы "Дети в семье", деятельность которой направлена на повышение родительской компетентности и недопущение помещения детей в стационарные отделения на круглосуточное пребывание; повышение компетентности специалистов в работе с алкоголизированными семьями; функционирование психологических групп "Устойчивая семья"</w:t>
            </w:r>
          </w:p>
        </w:tc>
      </w:tr>
      <w:tr>
        <w:tc>
          <w:tcPr>
            <w:tcW w:w="568" w:type="dxa"/>
            <w:tcBorders>
              <w:right w:val="nil"/>
            </w:tcBorders>
          </w:tcPr>
          <w:p>
            <w:pPr>
              <w:pStyle w:val="0"/>
              <w:jc w:val="center"/>
            </w:pPr>
            <w:r>
              <w:rPr>
                <w:sz w:val="20"/>
              </w:rPr>
              <w:t xml:space="preserve">3.</w:t>
            </w:r>
          </w:p>
        </w:tc>
        <w:tc>
          <w:tcPr>
            <w:tcW w:w="1928" w:type="dxa"/>
            <w:tcBorders>
              <w:left w:val="nil"/>
            </w:tcBorders>
          </w:tcPr>
          <w:p>
            <w:pPr>
              <w:pStyle w:val="0"/>
            </w:pPr>
            <w:r>
              <w:rPr>
                <w:sz w:val="20"/>
              </w:rPr>
              <w:t xml:space="preserve">Поддержка некоммерческих организаций, деятельность которых направлена на реализацию мероприятий по сбережению детей, укреплению благополучия семей, имеющих детей</w:t>
            </w:r>
          </w:p>
        </w:tc>
        <w:tc>
          <w:tcPr>
            <w:tcW w:w="1701" w:type="dxa"/>
          </w:tcPr>
          <w:p>
            <w:pPr>
              <w:pStyle w:val="0"/>
            </w:pPr>
            <w:r>
              <w:rPr>
                <w:sz w:val="20"/>
              </w:rPr>
              <w:t xml:space="preserve">Министерство внутренней политики и развития местного самоуправления в Тульской области</w:t>
            </w:r>
          </w:p>
        </w:tc>
        <w:tc>
          <w:tcPr>
            <w:tcW w:w="1701" w:type="dxa"/>
          </w:tcPr>
          <w:p>
            <w:pPr>
              <w:pStyle w:val="0"/>
            </w:pPr>
            <w:r>
              <w:rPr>
                <w:sz w:val="20"/>
              </w:rPr>
              <w:t xml:space="preserve">Заключение соглашений о предоставлении грантов в форме субсидии социально ориентированным некоммерческим организациям Тульской области (далее - СО НКО) в соответствии с </w:t>
            </w:r>
            <w:hyperlink w:history="0" r:id="rId10" w:tooltip="Постановление правительства Тульской области от 29.04.2021 N 226 (ред. от 29.12.2023) &quot;Об утверждении Порядка предоставления из бюджета Тульской области грантов в форме субсидий социально ориентированным некоммерческим организациям Тульской области на реализацию общественно полезных проектов&quot; {КонсультантПлюс}">
              <w:r>
                <w:rPr>
                  <w:sz w:val="20"/>
                  <w:color w:val="0000ff"/>
                </w:rPr>
                <w:t xml:space="preserve">Постановлением</w:t>
              </w:r>
            </w:hyperlink>
            <w:r>
              <w:rPr>
                <w:sz w:val="20"/>
              </w:rPr>
              <w:t xml:space="preserve"> правительства Тульской области от 29.04.2021 N 226 "Об утверждении Порядка предоставления из бюджета Тульской области грантов в форме субсидий социально ориентированным некоммерческим организациям Тульской области на реализацию общественно полезных проектов"</w:t>
            </w:r>
          </w:p>
        </w:tc>
        <w:tc>
          <w:tcPr>
            <w:tcW w:w="1191" w:type="dxa"/>
          </w:tcPr>
          <w:p>
            <w:pPr>
              <w:pStyle w:val="0"/>
              <w:jc w:val="center"/>
            </w:pPr>
            <w:r>
              <w:rPr>
                <w:sz w:val="20"/>
              </w:rPr>
              <w:t xml:space="preserve">Ежегодно</w:t>
            </w:r>
          </w:p>
        </w:tc>
        <w:tc>
          <w:tcPr>
            <w:tcW w:w="1928" w:type="dxa"/>
          </w:tcPr>
          <w:p>
            <w:pPr>
              <w:pStyle w:val="0"/>
            </w:pPr>
            <w:r>
              <w:rPr>
                <w:sz w:val="20"/>
              </w:rPr>
              <w:t xml:space="preserve">Вовлечение некоммерческих организаций в реализацию общественно полезных проектов по сбережению детей, укреплению благополучия семей, имеющих детей</w:t>
            </w:r>
          </w:p>
        </w:tc>
      </w:tr>
      <w:tr>
        <w:tc>
          <w:tcPr>
            <w:tcW w:w="568" w:type="dxa"/>
            <w:tcBorders>
              <w:right w:val="nil"/>
            </w:tcBorders>
          </w:tcPr>
          <w:p>
            <w:pPr>
              <w:pStyle w:val="0"/>
              <w:jc w:val="center"/>
            </w:pPr>
            <w:r>
              <w:rPr>
                <w:sz w:val="20"/>
              </w:rPr>
              <w:t xml:space="preserve">4.</w:t>
            </w:r>
          </w:p>
        </w:tc>
        <w:tc>
          <w:tcPr>
            <w:tcW w:w="1928" w:type="dxa"/>
            <w:tcBorders>
              <w:left w:val="nil"/>
            </w:tcBorders>
          </w:tcPr>
          <w:p>
            <w:pPr>
              <w:pStyle w:val="0"/>
            </w:pPr>
            <w:r>
              <w:rPr>
                <w:sz w:val="20"/>
              </w:rPr>
              <w:t xml:space="preserve">Оказание социальной помощи участникам специальной военной операции и членам их семей</w:t>
            </w:r>
          </w:p>
        </w:tc>
        <w:tc>
          <w:tcPr>
            <w:tcW w:w="1701" w:type="dxa"/>
          </w:tcPr>
          <w:p>
            <w:pPr>
              <w:pStyle w:val="0"/>
            </w:pPr>
            <w:r>
              <w:rPr>
                <w:sz w:val="20"/>
              </w:rPr>
              <w:t xml:space="preserve">Министерство труда и социальной защиты Тульской области, государственные учреждения социального обслуживания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Закрепление кураторов из числа сотрудников государственных учреждений социального обслуживания за 100% обратившихся (кураторы работают не только с женами и матерями, но и с детьми и другими членами семей участников СВО)</w:t>
            </w:r>
          </w:p>
        </w:tc>
      </w:tr>
      <w:tr>
        <w:tc>
          <w:tcPr>
            <w:tcW w:w="568" w:type="dxa"/>
            <w:tcBorders>
              <w:right w:val="nil"/>
            </w:tcBorders>
          </w:tcPr>
          <w:p>
            <w:pPr>
              <w:pStyle w:val="0"/>
              <w:jc w:val="center"/>
            </w:pPr>
            <w:r>
              <w:rPr>
                <w:sz w:val="20"/>
              </w:rPr>
              <w:t xml:space="preserve">5.</w:t>
            </w:r>
          </w:p>
        </w:tc>
        <w:tc>
          <w:tcPr>
            <w:tcW w:w="1928" w:type="dxa"/>
            <w:tcBorders>
              <w:left w:val="nil"/>
            </w:tcBorders>
          </w:tcPr>
          <w:p>
            <w:pPr>
              <w:pStyle w:val="0"/>
            </w:pPr>
            <w:r>
              <w:rPr>
                <w:sz w:val="20"/>
              </w:rPr>
              <w:t xml:space="preserve">Обеспечение эффективными формами занятости женщин, воспитывающих несовершеннолетних детей, обратившихся в органы службы занятости региона</w:t>
            </w:r>
          </w:p>
        </w:tc>
        <w:tc>
          <w:tcPr>
            <w:tcW w:w="1701" w:type="dxa"/>
          </w:tcPr>
          <w:p>
            <w:pPr>
              <w:pStyle w:val="0"/>
            </w:pPr>
            <w:r>
              <w:rPr>
                <w:sz w:val="20"/>
              </w:rPr>
              <w:t xml:space="preserve">Министерство труда и социальной защиты Тульской области, государственное учреждение Тульской области "Центр занятости населения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Обеспечение эффективными формами занятости не менее 700 женщин, воспитывающих несовершеннолетних детей, обратившихся в органы службы занятости региона</w:t>
            </w:r>
          </w:p>
        </w:tc>
      </w:tr>
      <w:tr>
        <w:tc>
          <w:tcPr>
            <w:tcW w:w="568" w:type="dxa"/>
            <w:tcBorders>
              <w:right w:val="nil"/>
            </w:tcBorders>
          </w:tcPr>
          <w:p>
            <w:pPr>
              <w:pStyle w:val="0"/>
              <w:jc w:val="center"/>
            </w:pPr>
            <w:r>
              <w:rPr>
                <w:sz w:val="20"/>
              </w:rPr>
              <w:t xml:space="preserve">6.</w:t>
            </w:r>
          </w:p>
        </w:tc>
        <w:tc>
          <w:tcPr>
            <w:tcW w:w="1928" w:type="dxa"/>
            <w:tcBorders>
              <w:left w:val="nil"/>
            </w:tcBorders>
          </w:tcPr>
          <w:p>
            <w:pPr>
              <w:pStyle w:val="0"/>
            </w:pPr>
            <w:r>
              <w:rPr>
                <w:sz w:val="20"/>
              </w:rPr>
              <w:t xml:space="preserve">Реализация </w:t>
            </w:r>
            <w:hyperlink w:history="0" r:id="rId11" w:tooltip="Распоряжение правительства Тульской области от 24.12.2021 N 656-р &quot;Об утверждении Плана мероприятий (&quot;дорожной карты&quot;) по профилактике социального сиротства на 2022 - 2025 годы в Тульской области&quot; ------------ Недействующая редакция {КонсультантПлюс}">
              <w:r>
                <w:rPr>
                  <w:sz w:val="20"/>
                  <w:color w:val="0000ff"/>
                </w:rPr>
                <w:t xml:space="preserve">Плана</w:t>
              </w:r>
            </w:hyperlink>
            <w:r>
              <w:rPr>
                <w:sz w:val="20"/>
              </w:rPr>
              <w:t xml:space="preserve"> мероприятий ("дорожной карты") по профилактике социального сиротства на 2022 - 2025 годы в Тульской области, утвержденного распоряжением правительства Тульской области от 24.12.2021 N 656-р</w:t>
            </w:r>
          </w:p>
        </w:tc>
        <w:tc>
          <w:tcPr>
            <w:tcW w:w="1701" w:type="dxa"/>
          </w:tcPr>
          <w:p>
            <w:pPr>
              <w:pStyle w:val="0"/>
            </w:pPr>
            <w:r>
              <w:rPr>
                <w:sz w:val="20"/>
              </w:rPr>
              <w:t xml:space="preserve">Министерство труда и социальной защиты Тульской области, министерство образования Тульской области</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Реализация комплекса мероприятий по предупреждению социального сиротства в Тульской области</w:t>
            </w:r>
          </w:p>
        </w:tc>
      </w:tr>
      <w:tr>
        <w:tc>
          <w:tcPr>
            <w:tcW w:w="568" w:type="dxa"/>
            <w:tcBorders>
              <w:right w:val="nil"/>
            </w:tcBorders>
          </w:tcPr>
          <w:p>
            <w:pPr>
              <w:pStyle w:val="0"/>
              <w:jc w:val="center"/>
            </w:pPr>
            <w:r>
              <w:rPr>
                <w:sz w:val="20"/>
              </w:rPr>
              <w:t xml:space="preserve">7.</w:t>
            </w:r>
          </w:p>
        </w:tc>
        <w:tc>
          <w:tcPr>
            <w:tcW w:w="1928" w:type="dxa"/>
            <w:tcBorders>
              <w:left w:val="nil"/>
            </w:tcBorders>
          </w:tcPr>
          <w:p>
            <w:pPr>
              <w:pStyle w:val="0"/>
            </w:pPr>
            <w:r>
              <w:rPr>
                <w:sz w:val="20"/>
              </w:rPr>
              <w:t xml:space="preserve">Разработка информационно-просветительских материалов, направленных на поддержку и формирование здорового образа жизни у детей и семей, имеющих детей, а также на популяризацию культуры здоровья семьи как базовой ценности</w:t>
            </w:r>
          </w:p>
        </w:tc>
        <w:tc>
          <w:tcPr>
            <w:tcW w:w="1701" w:type="dxa"/>
          </w:tcPr>
          <w:p>
            <w:pPr>
              <w:pStyle w:val="0"/>
            </w:pPr>
            <w:r>
              <w:rPr>
                <w:sz w:val="20"/>
              </w:rPr>
              <w:t xml:space="preserve">Министерство здравоохранения Тульской области, министерство труда и социальной защиты Тульской области, министерство образования Тульской области, министерство молодежной политики Тульской области, комитет Тульской области по печати и массовым коммуникациям, региональное отделение Общероссийского общественно-государственного движения детей и молодежи "Движение первых"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2024 год</w:t>
            </w:r>
          </w:p>
        </w:tc>
        <w:tc>
          <w:tcPr>
            <w:tcW w:w="1928" w:type="dxa"/>
          </w:tcPr>
          <w:p>
            <w:pPr>
              <w:pStyle w:val="0"/>
            </w:pPr>
            <w:r>
              <w:rPr>
                <w:sz w:val="20"/>
              </w:rPr>
              <w:t xml:space="preserve">Распространение и тиражирование социально значимых проектов в области печатных и электронных средств массовой информации, ориентированных на детей, на темы здорового образа жизни и традиционных семейных ценностей</w:t>
            </w:r>
          </w:p>
        </w:tc>
      </w:tr>
      <w:tr>
        <w:tc>
          <w:tcPr>
            <w:tcW w:w="568" w:type="dxa"/>
            <w:tcBorders>
              <w:right w:val="nil"/>
            </w:tcBorders>
          </w:tcPr>
          <w:p>
            <w:pPr>
              <w:pStyle w:val="0"/>
              <w:jc w:val="center"/>
            </w:pPr>
            <w:r>
              <w:rPr>
                <w:sz w:val="20"/>
              </w:rPr>
              <w:t xml:space="preserve">8.</w:t>
            </w:r>
          </w:p>
        </w:tc>
        <w:tc>
          <w:tcPr>
            <w:tcW w:w="1928" w:type="dxa"/>
            <w:tcBorders>
              <w:left w:val="nil"/>
            </w:tcBorders>
          </w:tcPr>
          <w:p>
            <w:pPr>
              <w:pStyle w:val="0"/>
            </w:pPr>
            <w:r>
              <w:rPr>
                <w:sz w:val="20"/>
              </w:rPr>
              <w:t xml:space="preserve">Распространение материалов, направленных на поддержку и формирование здорового образа жизни у детей и семей, имеющих детей, в государственных учреждениях здравоохранения Тульской области</w:t>
            </w:r>
          </w:p>
        </w:tc>
        <w:tc>
          <w:tcPr>
            <w:tcW w:w="1701" w:type="dxa"/>
          </w:tcPr>
          <w:p>
            <w:pPr>
              <w:pStyle w:val="0"/>
            </w:pPr>
            <w:r>
              <w:rPr>
                <w:sz w:val="20"/>
              </w:rPr>
              <w:t xml:space="preserve">Министерство здравоохранения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Сформированы условия для реализации возможностей ведения здорового образа жизни населения</w:t>
            </w:r>
          </w:p>
        </w:tc>
      </w:tr>
      <w:tr>
        <w:tc>
          <w:tcPr>
            <w:tcW w:w="568" w:type="dxa"/>
            <w:tcBorders>
              <w:right w:val="nil"/>
            </w:tcBorders>
          </w:tcPr>
          <w:p>
            <w:pPr>
              <w:pStyle w:val="0"/>
              <w:jc w:val="center"/>
            </w:pPr>
            <w:r>
              <w:rPr>
                <w:sz w:val="20"/>
              </w:rPr>
              <w:t xml:space="preserve">9.</w:t>
            </w:r>
          </w:p>
        </w:tc>
        <w:tc>
          <w:tcPr>
            <w:tcW w:w="1928" w:type="dxa"/>
            <w:tcBorders>
              <w:left w:val="nil"/>
            </w:tcBorders>
          </w:tcPr>
          <w:p>
            <w:pPr>
              <w:pStyle w:val="0"/>
            </w:pPr>
            <w:r>
              <w:rPr>
                <w:sz w:val="20"/>
              </w:rPr>
              <w:t xml:space="preserve">Участие в единой информационной кампании по профилактике травматизма несовершеннолетних</w:t>
            </w:r>
          </w:p>
        </w:tc>
        <w:tc>
          <w:tcPr>
            <w:tcW w:w="1701" w:type="dxa"/>
          </w:tcPr>
          <w:p>
            <w:pPr>
              <w:pStyle w:val="0"/>
            </w:pPr>
            <w:r>
              <w:rPr>
                <w:sz w:val="20"/>
              </w:rPr>
              <w:t xml:space="preserve">Министерство здравоохранения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Снижение уровня детского травматизма не менее чем на 15% к концу 2027 года</w:t>
            </w:r>
          </w:p>
          <w:p>
            <w:pPr>
              <w:pStyle w:val="0"/>
            </w:pPr>
            <w:r>
              <w:rPr>
                <w:sz w:val="20"/>
              </w:rPr>
              <w:t xml:space="preserve">(по сравнению с 2023 годом)</w:t>
            </w:r>
          </w:p>
        </w:tc>
      </w:tr>
      <w:tr>
        <w:tc>
          <w:tcPr>
            <w:tcW w:w="568" w:type="dxa"/>
            <w:tcBorders>
              <w:right w:val="nil"/>
            </w:tcBorders>
          </w:tcPr>
          <w:p>
            <w:pPr>
              <w:pStyle w:val="0"/>
              <w:jc w:val="center"/>
            </w:pPr>
            <w:r>
              <w:rPr>
                <w:sz w:val="20"/>
              </w:rPr>
              <w:t xml:space="preserve">10.</w:t>
            </w:r>
          </w:p>
        </w:tc>
        <w:tc>
          <w:tcPr>
            <w:tcW w:w="1928" w:type="dxa"/>
            <w:tcBorders>
              <w:left w:val="nil"/>
            </w:tcBorders>
          </w:tcPr>
          <w:p>
            <w:pPr>
              <w:pStyle w:val="0"/>
            </w:pPr>
            <w:r>
              <w:rPr>
                <w:sz w:val="20"/>
              </w:rPr>
              <w:t xml:space="preserve">Разработка и актуализация научно-методического обеспечения, направленного на формирование у педагогических работников, классных руководителей и родителей (законных представителей) обучающихся в образовательных организациях, расположенных на территории Тульской области, знаний по самостоятельному обучению детей основам поведения на дорогах, на водных объектах и пожарной безопасности, подготовке к действиям в условиях различного рода экстремальных и опасных ситуаций, адаптации после летних каникул</w:t>
            </w:r>
          </w:p>
        </w:tc>
        <w:tc>
          <w:tcPr>
            <w:tcW w:w="1701" w:type="dxa"/>
          </w:tcPr>
          <w:p>
            <w:pPr>
              <w:pStyle w:val="0"/>
            </w:pPr>
            <w:r>
              <w:rPr>
                <w:sz w:val="20"/>
              </w:rPr>
              <w:t xml:space="preserve">Министерство образования Тульской области, органы местного самоуправления в Тульской области (по согласованию), Главное управление МЧС России по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IV квартал 2025 года</w:t>
            </w:r>
          </w:p>
        </w:tc>
        <w:tc>
          <w:tcPr>
            <w:tcW w:w="1928" w:type="dxa"/>
          </w:tcPr>
          <w:p>
            <w:pPr>
              <w:pStyle w:val="0"/>
            </w:pPr>
            <w:r>
              <w:rPr>
                <w:sz w:val="20"/>
              </w:rPr>
              <w:t xml:space="preserve">Формирование у педагогических работников, классных руководителей и родителей (законных представителей) знаний по самостоятельному обучению детей основам поведения на дорогах, на водных объектах и пожарной безопасности, подготовке к действиям в условиях различного рода экстремальных и опасных ситуаций, адаптации после летних каникул</w:t>
            </w:r>
          </w:p>
        </w:tc>
      </w:tr>
      <w:tr>
        <w:tc>
          <w:tcPr>
            <w:tcW w:w="568" w:type="dxa"/>
            <w:tcBorders>
              <w:right w:val="nil"/>
            </w:tcBorders>
          </w:tcPr>
          <w:p>
            <w:pPr>
              <w:pStyle w:val="0"/>
              <w:jc w:val="center"/>
            </w:pPr>
            <w:r>
              <w:rPr>
                <w:sz w:val="20"/>
              </w:rPr>
              <w:t xml:space="preserve">11.</w:t>
            </w:r>
          </w:p>
        </w:tc>
        <w:tc>
          <w:tcPr>
            <w:tcW w:w="1928" w:type="dxa"/>
            <w:tcBorders>
              <w:left w:val="nil"/>
            </w:tcBorders>
          </w:tcPr>
          <w:p>
            <w:pPr>
              <w:pStyle w:val="0"/>
            </w:pPr>
            <w:r>
              <w:rPr>
                <w:sz w:val="20"/>
              </w:rPr>
              <w:t xml:space="preserve">Совершенствование работы службы "Детский мир без жестокости и насилия"</w:t>
            </w:r>
          </w:p>
        </w:tc>
        <w:tc>
          <w:tcPr>
            <w:tcW w:w="1701" w:type="dxa"/>
          </w:tcPr>
          <w:p>
            <w:pPr>
              <w:pStyle w:val="0"/>
            </w:pPr>
            <w:r>
              <w:rPr>
                <w:sz w:val="20"/>
              </w:rPr>
              <w:t xml:space="preserve">Министерство труда и социальной защиты Тульской области, государственное учреждение Тульской области "Социально-реабилитационный центр для несовершеннолетних N 1"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просветительских мероприятий для не менее 200 специалистов, работающих с родителями, по профилактике жестокого обращения с детьми</w:t>
            </w:r>
          </w:p>
        </w:tc>
      </w:tr>
      <w:tr>
        <w:tc>
          <w:tcPr>
            <w:tcW w:w="568" w:type="dxa"/>
            <w:tcBorders>
              <w:right w:val="nil"/>
            </w:tcBorders>
          </w:tcPr>
          <w:p>
            <w:pPr>
              <w:pStyle w:val="0"/>
              <w:jc w:val="center"/>
            </w:pPr>
            <w:r>
              <w:rPr>
                <w:sz w:val="20"/>
              </w:rPr>
              <w:t xml:space="preserve">12.</w:t>
            </w:r>
          </w:p>
        </w:tc>
        <w:tc>
          <w:tcPr>
            <w:tcW w:w="1928" w:type="dxa"/>
            <w:tcBorders>
              <w:left w:val="nil"/>
            </w:tcBorders>
          </w:tcPr>
          <w:p>
            <w:pPr>
              <w:pStyle w:val="0"/>
            </w:pPr>
            <w:r>
              <w:rPr>
                <w:sz w:val="20"/>
              </w:rPr>
              <w:t xml:space="preserve">Проведение обучающих мероприятий для детей, педагогов, родителей обучающихся в образовательных организациях, расположенных на территории Тульской области, по самостоятельному обучению детей основам безопасного поведения на дорогах, на водных объектах и пожарной безопасности, подготовке к действиям в условиях различного рода экстремальных и опасных ситуаций</w:t>
            </w:r>
          </w:p>
        </w:tc>
        <w:tc>
          <w:tcPr>
            <w:tcW w:w="1701" w:type="dxa"/>
          </w:tcPr>
          <w:p>
            <w:pPr>
              <w:pStyle w:val="0"/>
            </w:pPr>
            <w:r>
              <w:rPr>
                <w:sz w:val="20"/>
              </w:rPr>
              <w:t xml:space="preserve">Министерство здравоохранения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обучающих мероприятий по самостоятельному обучению детей основам безопасного поведения на дорогах, на водных объектах и пожарной безопасности, подготовке к действиям в условиях различного рода экстремальных и опасных ситуаций</w:t>
            </w:r>
          </w:p>
        </w:tc>
      </w:tr>
      <w:tr>
        <w:tc>
          <w:tcPr>
            <w:tcW w:w="568" w:type="dxa"/>
            <w:tcBorders>
              <w:right w:val="nil"/>
            </w:tcBorders>
          </w:tcPr>
          <w:p>
            <w:pPr>
              <w:pStyle w:val="0"/>
              <w:jc w:val="center"/>
            </w:pPr>
            <w:r>
              <w:rPr>
                <w:sz w:val="20"/>
              </w:rPr>
              <w:t xml:space="preserve">13.</w:t>
            </w:r>
          </w:p>
        </w:tc>
        <w:tc>
          <w:tcPr>
            <w:tcW w:w="1928" w:type="dxa"/>
            <w:tcBorders>
              <w:left w:val="nil"/>
            </w:tcBorders>
          </w:tcPr>
          <w:p>
            <w:pPr>
              <w:pStyle w:val="0"/>
            </w:pPr>
            <w:r>
              <w:rPr>
                <w:sz w:val="20"/>
              </w:rPr>
              <w:t xml:space="preserve">Реализация программы просветительской деятельности для родителей детей дошкольного возраста, в том числе по вопросам безопасности детей (на природе, на дорогах, на объектах транспортной инфраструктуры, на транспорте, в быту, социуме, информационном и цифровом пространствах)</w:t>
            </w:r>
          </w:p>
        </w:tc>
        <w:tc>
          <w:tcPr>
            <w:tcW w:w="1701" w:type="dxa"/>
          </w:tcPr>
          <w:p>
            <w:pPr>
              <w:pStyle w:val="0"/>
            </w:pPr>
            <w:r>
              <w:rPr>
                <w:sz w:val="20"/>
              </w:rPr>
              <w:t xml:space="preserve">Министерство образования Тульской области, министерство труда и социальной защиты Тульской области, Управление Министерства внутренних дел Российской Федерации по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2024 год</w:t>
            </w:r>
          </w:p>
        </w:tc>
        <w:tc>
          <w:tcPr>
            <w:tcW w:w="1928" w:type="dxa"/>
          </w:tcPr>
          <w:p>
            <w:pPr>
              <w:pStyle w:val="0"/>
            </w:pPr>
            <w:r>
              <w:rPr>
                <w:sz w:val="20"/>
              </w:rPr>
              <w:t xml:space="preserve">Проведение в дошкольных образовательных организациях Тульской области не менее 180 мероприятий по вопросам безопасности детей</w:t>
            </w:r>
          </w:p>
        </w:tc>
      </w:tr>
      <w:tr>
        <w:tc>
          <w:tcPr>
            <w:tcW w:w="568" w:type="dxa"/>
            <w:tcBorders>
              <w:right w:val="nil"/>
            </w:tcBorders>
          </w:tcPr>
          <w:p>
            <w:pPr>
              <w:pStyle w:val="0"/>
              <w:jc w:val="center"/>
            </w:pPr>
            <w:r>
              <w:rPr>
                <w:sz w:val="20"/>
              </w:rPr>
              <w:t xml:space="preserve">14.</w:t>
            </w:r>
          </w:p>
        </w:tc>
        <w:tc>
          <w:tcPr>
            <w:tcW w:w="1928" w:type="dxa"/>
            <w:tcBorders>
              <w:left w:val="nil"/>
            </w:tcBorders>
          </w:tcPr>
          <w:p>
            <w:pPr>
              <w:pStyle w:val="0"/>
            </w:pPr>
            <w:r>
              <w:rPr>
                <w:sz w:val="20"/>
              </w:rPr>
              <w:t xml:space="preserve">Реализация региональной </w:t>
            </w:r>
            <w:hyperlink w:history="0" r:id="rId12" w:tooltip="Постановление правительства Тульской области от 03.06.2021 N 306 &quot;Об утверждении региональной программы &quot;Плавание для всех&quot; на 2021 - 2024 годы&quot; {КонсультантПлюс}">
              <w:r>
                <w:rPr>
                  <w:sz w:val="20"/>
                  <w:color w:val="0000ff"/>
                </w:rPr>
                <w:t xml:space="preserve">программы</w:t>
              </w:r>
            </w:hyperlink>
            <w:r>
              <w:rPr>
                <w:sz w:val="20"/>
              </w:rPr>
              <w:t xml:space="preserve"> "Плавание для всех" на 2021 - 2024 годы, утвержденной Постановлением правительства Тульской области от 03.06.2021 N 306</w:t>
            </w:r>
          </w:p>
        </w:tc>
        <w:tc>
          <w:tcPr>
            <w:tcW w:w="1701" w:type="dxa"/>
          </w:tcPr>
          <w:p>
            <w:pPr>
              <w:pStyle w:val="0"/>
            </w:pPr>
            <w:r>
              <w:rPr>
                <w:sz w:val="20"/>
              </w:rPr>
              <w:t xml:space="preserve">Министерство спорта Тульской области, министерство образования Тульской области</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2024 год</w:t>
            </w:r>
          </w:p>
        </w:tc>
        <w:tc>
          <w:tcPr>
            <w:tcW w:w="1928" w:type="dxa"/>
          </w:tcPr>
          <w:p>
            <w:pPr>
              <w:pStyle w:val="0"/>
            </w:pPr>
            <w:r>
              <w:rPr>
                <w:sz w:val="20"/>
              </w:rPr>
              <w:t xml:space="preserve">Создание условий для всеобщего обучения детей плаванию как базовому жизнеобеспечивающему навыку в образовательных организациях Тульской области</w:t>
            </w:r>
          </w:p>
        </w:tc>
      </w:tr>
      <w:tr>
        <w:tc>
          <w:tcPr>
            <w:tcW w:w="568" w:type="dxa"/>
            <w:tcBorders>
              <w:right w:val="nil"/>
            </w:tcBorders>
          </w:tcPr>
          <w:p>
            <w:pPr>
              <w:pStyle w:val="0"/>
              <w:jc w:val="center"/>
            </w:pPr>
            <w:r>
              <w:rPr>
                <w:sz w:val="20"/>
              </w:rPr>
              <w:t xml:space="preserve">15.</w:t>
            </w:r>
          </w:p>
        </w:tc>
        <w:tc>
          <w:tcPr>
            <w:tcW w:w="1928" w:type="dxa"/>
            <w:tcBorders>
              <w:left w:val="nil"/>
            </w:tcBorders>
          </w:tcPr>
          <w:p>
            <w:pPr>
              <w:pStyle w:val="0"/>
            </w:pPr>
            <w:r>
              <w:rPr>
                <w:sz w:val="20"/>
              </w:rPr>
              <w:t xml:space="preserve">Реализация мер по стимулированию разработки и производства детских игр и игрушек, в том числе способствующих формированию у детей сознательного отношения к личной безопасности и осмотрительного отношения к потенциально опасным факторам окружающей среды</w:t>
            </w:r>
          </w:p>
        </w:tc>
        <w:tc>
          <w:tcPr>
            <w:tcW w:w="1701" w:type="dxa"/>
          </w:tcPr>
          <w:p>
            <w:pPr>
              <w:pStyle w:val="0"/>
            </w:pPr>
            <w:r>
              <w:rPr>
                <w:sz w:val="20"/>
              </w:rPr>
              <w:t xml:space="preserve">Министерство промышленности и торговли Тульской области, министерство образования Тульской области, органы местного самоуправления в Тульской области (по согласованию), Главное управление МЧС России по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I квартал 2025 года,</w:t>
            </w:r>
          </w:p>
          <w:p>
            <w:pPr>
              <w:pStyle w:val="0"/>
              <w:jc w:val="center"/>
            </w:pPr>
            <w:r>
              <w:rPr>
                <w:sz w:val="20"/>
              </w:rPr>
              <w:t xml:space="preserve">далее - ежегодно</w:t>
            </w:r>
          </w:p>
        </w:tc>
        <w:tc>
          <w:tcPr>
            <w:tcW w:w="1928" w:type="dxa"/>
          </w:tcPr>
          <w:p>
            <w:pPr>
              <w:pStyle w:val="0"/>
            </w:pPr>
            <w:r>
              <w:rPr>
                <w:sz w:val="20"/>
              </w:rPr>
              <w:t xml:space="preserve">Формирование у детей сознательного отношения к личной безопасности и осмотрительного отношения к потенциально опасным факторам окружающей среды</w:t>
            </w:r>
          </w:p>
        </w:tc>
      </w:tr>
      <w:tr>
        <w:tc>
          <w:tcPr>
            <w:tcW w:w="568" w:type="dxa"/>
            <w:tcBorders>
              <w:right w:val="nil"/>
            </w:tcBorders>
          </w:tcPr>
          <w:p>
            <w:pPr>
              <w:pStyle w:val="0"/>
              <w:jc w:val="center"/>
            </w:pPr>
            <w:r>
              <w:rPr>
                <w:sz w:val="20"/>
              </w:rPr>
              <w:t xml:space="preserve">16.</w:t>
            </w:r>
          </w:p>
        </w:tc>
        <w:tc>
          <w:tcPr>
            <w:tcW w:w="1928" w:type="dxa"/>
            <w:tcBorders>
              <w:left w:val="nil"/>
            </w:tcBorders>
          </w:tcPr>
          <w:p>
            <w:pPr>
              <w:pStyle w:val="0"/>
            </w:pPr>
            <w:r>
              <w:rPr>
                <w:sz w:val="20"/>
              </w:rPr>
              <w:t xml:space="preserve">Реализация единой информационно-коммуникационной кампании, направленной на профилактику травматизма и случаев гибели несовершеннолетних, в том числе с учетом сезонной специфики</w:t>
            </w:r>
          </w:p>
        </w:tc>
        <w:tc>
          <w:tcPr>
            <w:tcW w:w="1701" w:type="dxa"/>
          </w:tcPr>
          <w:p>
            <w:pPr>
              <w:pStyle w:val="0"/>
            </w:pPr>
            <w:r>
              <w:rPr>
                <w:sz w:val="20"/>
              </w:rPr>
              <w:t xml:space="preserve">Министерство образования Тульской области, уполномоченный по правам ребенка в Тульской области (по согласованию), органы местного самоуправления в Тульской области (по согласованию), Главное управление МЧС России по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Повышение информированности детей и их родителей в вопросах безопасности детей, снижение уровня травматизма и уменьшение количества случаев гибели несовершеннолетних</w:t>
            </w:r>
          </w:p>
        </w:tc>
      </w:tr>
      <w:tr>
        <w:tc>
          <w:tcPr>
            <w:tcW w:w="568" w:type="dxa"/>
            <w:tcBorders>
              <w:right w:val="nil"/>
            </w:tcBorders>
          </w:tcPr>
          <w:p>
            <w:pPr>
              <w:pStyle w:val="0"/>
              <w:jc w:val="center"/>
            </w:pPr>
            <w:r>
              <w:rPr>
                <w:sz w:val="20"/>
              </w:rPr>
              <w:t xml:space="preserve">17.</w:t>
            </w:r>
          </w:p>
        </w:tc>
        <w:tc>
          <w:tcPr>
            <w:tcW w:w="1928" w:type="dxa"/>
            <w:tcBorders>
              <w:left w:val="nil"/>
            </w:tcBorders>
          </w:tcPr>
          <w:p>
            <w:pPr>
              <w:pStyle w:val="0"/>
            </w:pPr>
            <w:r>
              <w:rPr>
                <w:sz w:val="20"/>
              </w:rPr>
              <w:t xml:space="preserve">Реализация мероприятий по совершенствованию межведомственного взаимодействия при осуществлении поиска пропавших детей</w:t>
            </w:r>
          </w:p>
        </w:tc>
        <w:tc>
          <w:tcPr>
            <w:tcW w:w="1701" w:type="dxa"/>
          </w:tcPr>
          <w:p>
            <w:pPr>
              <w:pStyle w:val="0"/>
            </w:pPr>
            <w:r>
              <w:rPr>
                <w:sz w:val="20"/>
              </w:rPr>
              <w:t xml:space="preserve">Управление Министерства внутренних дел Российской Федерации по Тульской области (по согласованию), Главное управление МЧС России по Тульской области (по согласованию), министерство образования Тульской области</w:t>
            </w:r>
          </w:p>
        </w:tc>
        <w:tc>
          <w:tcPr>
            <w:tcW w:w="1701" w:type="dxa"/>
          </w:tcPr>
          <w:p>
            <w:pPr>
              <w:pStyle w:val="0"/>
            </w:pPr>
            <w:r>
              <w:rPr>
                <w:sz w:val="20"/>
              </w:rPr>
              <w:t xml:space="preserve">Межведомственные методические рекомендации.</w:t>
            </w:r>
          </w:p>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Поддержание уровня взаимодействия, позволяющего обеспечить розыск максимального количества пропавших детей</w:t>
            </w:r>
          </w:p>
        </w:tc>
      </w:tr>
      <w:tr>
        <w:tc>
          <w:tcPr>
            <w:tcW w:w="568" w:type="dxa"/>
            <w:tcBorders>
              <w:right w:val="nil"/>
            </w:tcBorders>
          </w:tcPr>
          <w:p>
            <w:pPr>
              <w:pStyle w:val="0"/>
              <w:jc w:val="center"/>
            </w:pPr>
            <w:r>
              <w:rPr>
                <w:sz w:val="20"/>
              </w:rPr>
              <w:t xml:space="preserve">18.</w:t>
            </w:r>
          </w:p>
        </w:tc>
        <w:tc>
          <w:tcPr>
            <w:tcW w:w="1928" w:type="dxa"/>
            <w:tcBorders>
              <w:left w:val="nil"/>
            </w:tcBorders>
          </w:tcPr>
          <w:p>
            <w:pPr>
              <w:pStyle w:val="0"/>
            </w:pPr>
            <w:r>
              <w:rPr>
                <w:sz w:val="20"/>
              </w:rPr>
              <w:t xml:space="preserve">Проведение профилактических мероприятий по пропаганде здорового образа жизни, защите традиционных семейных ценностей</w:t>
            </w:r>
          </w:p>
        </w:tc>
        <w:tc>
          <w:tcPr>
            <w:tcW w:w="1701" w:type="dxa"/>
          </w:tcPr>
          <w:p>
            <w:pPr>
              <w:pStyle w:val="0"/>
            </w:pPr>
            <w:r>
              <w:rPr>
                <w:sz w:val="20"/>
              </w:rPr>
              <w:t xml:space="preserve">Министерство культуры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Участие студентов в мероприятиях, направленных на формирование здорового психологического климата и повышение духовной культуры обучающихся, с ежегодным охватом не менее 350 человек</w:t>
            </w:r>
          </w:p>
        </w:tc>
      </w:tr>
      <w:tr>
        <w:tc>
          <w:tcPr>
            <w:tcW w:w="568" w:type="dxa"/>
            <w:tcBorders>
              <w:right w:val="nil"/>
            </w:tcBorders>
          </w:tcPr>
          <w:p>
            <w:pPr>
              <w:pStyle w:val="0"/>
              <w:jc w:val="center"/>
            </w:pPr>
            <w:r>
              <w:rPr>
                <w:sz w:val="20"/>
              </w:rPr>
              <w:t xml:space="preserve">19.</w:t>
            </w:r>
          </w:p>
        </w:tc>
        <w:tc>
          <w:tcPr>
            <w:tcW w:w="1928" w:type="dxa"/>
            <w:tcBorders>
              <w:left w:val="nil"/>
            </w:tcBorders>
          </w:tcPr>
          <w:p>
            <w:pPr>
              <w:pStyle w:val="0"/>
            </w:pPr>
            <w:r>
              <w:rPr>
                <w:sz w:val="20"/>
              </w:rPr>
              <w:t xml:space="preserve">Реализация мероприятий Плана совместной работы Управления государственной инспекции безопасности дорожного движения Управления Министерства внутренних дел России по Тульской области и министерства образования Тульской области по профилактике детского дорожно-транспортного травматизма на 2024 год</w:t>
            </w:r>
          </w:p>
        </w:tc>
        <w:tc>
          <w:tcPr>
            <w:tcW w:w="1701" w:type="dxa"/>
          </w:tcPr>
          <w:p>
            <w:pPr>
              <w:pStyle w:val="0"/>
            </w:pPr>
            <w:r>
              <w:rPr>
                <w:sz w:val="20"/>
              </w:rPr>
              <w:t xml:space="preserve">Управление государственной инспекции безопасности дорожного движения Управления Министерства внутренних дел России по Тульской области (по согласованию), министерство образования Тульской области,</w:t>
            </w:r>
          </w:p>
          <w:p>
            <w:pPr>
              <w:pStyle w:val="0"/>
            </w:pPr>
            <w:r>
              <w:rPr>
                <w:sz w:val="20"/>
              </w:rPr>
              <w:t xml:space="preserve">органы местного самоуправления в Тульской области (по согласованию), государственные и муниципальные образовательные организации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мероприятий по формированию навыков безопасного поведения на дорогах и объектах транспортной инфраструктуры с ежегодным охватом не менее 85% обучающихся образовательных организаций Тульской области</w:t>
            </w:r>
          </w:p>
        </w:tc>
      </w:tr>
      <w:tr>
        <w:tc>
          <w:tcPr>
            <w:tcW w:w="568" w:type="dxa"/>
            <w:tcBorders>
              <w:right w:val="nil"/>
            </w:tcBorders>
          </w:tcPr>
          <w:p>
            <w:pPr>
              <w:pStyle w:val="0"/>
              <w:jc w:val="center"/>
            </w:pPr>
            <w:r>
              <w:rPr>
                <w:sz w:val="20"/>
              </w:rPr>
              <w:t xml:space="preserve">20.</w:t>
            </w:r>
          </w:p>
        </w:tc>
        <w:tc>
          <w:tcPr>
            <w:tcW w:w="1928" w:type="dxa"/>
            <w:tcBorders>
              <w:left w:val="nil"/>
            </w:tcBorders>
          </w:tcPr>
          <w:p>
            <w:pPr>
              <w:pStyle w:val="0"/>
            </w:pPr>
            <w:r>
              <w:rPr>
                <w:sz w:val="20"/>
              </w:rPr>
              <w:t xml:space="preserve">Приведение в соответствие нормативным требованиям пешеходных переходов вблизи образовательных учреждений Тульской области</w:t>
            </w:r>
          </w:p>
        </w:tc>
        <w:tc>
          <w:tcPr>
            <w:tcW w:w="1701" w:type="dxa"/>
          </w:tcPr>
          <w:p>
            <w:pPr>
              <w:pStyle w:val="0"/>
            </w:pPr>
            <w:r>
              <w:rPr>
                <w:sz w:val="20"/>
              </w:rPr>
              <w:t xml:space="preserve">Министерство транспорта и дорожного хозяйства Тульской области, органы местного самоуправления в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Ежегодное снижение количества аварийных ситуаций (недопущение наезда автомобиля на ребенка) при пересечении детьми автомобильных дорог на маршруте от дома к школе на 2%</w:t>
            </w:r>
          </w:p>
        </w:tc>
      </w:tr>
      <w:tr>
        <w:tc>
          <w:tcPr>
            <w:tcW w:w="568" w:type="dxa"/>
            <w:tcBorders>
              <w:right w:val="nil"/>
            </w:tcBorders>
          </w:tcPr>
          <w:p>
            <w:pPr>
              <w:pStyle w:val="0"/>
              <w:jc w:val="center"/>
            </w:pPr>
            <w:r>
              <w:rPr>
                <w:sz w:val="20"/>
              </w:rPr>
              <w:t xml:space="preserve">21.</w:t>
            </w:r>
          </w:p>
        </w:tc>
        <w:tc>
          <w:tcPr>
            <w:tcW w:w="1928" w:type="dxa"/>
            <w:tcBorders>
              <w:left w:val="nil"/>
            </w:tcBorders>
          </w:tcPr>
          <w:p>
            <w:pPr>
              <w:pStyle w:val="0"/>
            </w:pPr>
            <w:r>
              <w:rPr>
                <w:sz w:val="20"/>
              </w:rPr>
              <w:t xml:space="preserve">Проведение областных соревнований "Безопасное колесо" (конкурсы на знание правил дорожного движения, фигурное вождение велосипеда и др.)</w:t>
            </w:r>
          </w:p>
        </w:tc>
        <w:tc>
          <w:tcPr>
            <w:tcW w:w="1701" w:type="dxa"/>
          </w:tcPr>
          <w:p>
            <w:pPr>
              <w:pStyle w:val="0"/>
            </w:pPr>
            <w:r>
              <w:rPr>
                <w:sz w:val="20"/>
              </w:rPr>
              <w:t xml:space="preserve">Государственное образовательное учреждение дополнительного образования Тульской области "Центр дополнительного образования детей" (по согласованию), органы местного самоуправления в Тульской области (по согласованию), государственные и муниципальные общеобразовательные организации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Участие обучающихся общеобразовательных организаций Тульской области в областных соревнованиях "Безопасное колесо" с ежегодным охватом не менее 200 человек</w:t>
            </w:r>
          </w:p>
        </w:tc>
      </w:tr>
      <w:tr>
        <w:tc>
          <w:tcPr>
            <w:tcW w:w="568" w:type="dxa"/>
            <w:tcBorders>
              <w:right w:val="nil"/>
            </w:tcBorders>
          </w:tcPr>
          <w:p>
            <w:pPr>
              <w:pStyle w:val="0"/>
              <w:jc w:val="center"/>
            </w:pPr>
            <w:r>
              <w:rPr>
                <w:sz w:val="20"/>
              </w:rPr>
              <w:t xml:space="preserve">22.</w:t>
            </w:r>
          </w:p>
        </w:tc>
        <w:tc>
          <w:tcPr>
            <w:tcW w:w="1928" w:type="dxa"/>
            <w:tcBorders>
              <w:left w:val="nil"/>
            </w:tcBorders>
          </w:tcPr>
          <w:p>
            <w:pPr>
              <w:pStyle w:val="0"/>
            </w:pPr>
            <w:r>
              <w:rPr>
                <w:sz w:val="20"/>
              </w:rPr>
              <w:t xml:space="preserve">Направление команды Юных инспекторов движения для участия в финале Всероссийского конкурса юных инспекторов движения "Безопасное колесо"</w:t>
            </w:r>
          </w:p>
        </w:tc>
        <w:tc>
          <w:tcPr>
            <w:tcW w:w="1701" w:type="dxa"/>
          </w:tcPr>
          <w:p>
            <w:pPr>
              <w:pStyle w:val="0"/>
            </w:pPr>
            <w:r>
              <w:rPr>
                <w:sz w:val="20"/>
              </w:rPr>
              <w:t xml:space="preserve">Министерство образования Тульской области, государственное образовательное учреждение дополнительного образования Тульской области "Центр дополнительного образования детей"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Участие команды Тульской области на Всероссийском конкурсе юных инспекторов движения "Безопасное колесо"</w:t>
            </w:r>
          </w:p>
        </w:tc>
      </w:tr>
      <w:tr>
        <w:tc>
          <w:tcPr>
            <w:tcW w:w="568" w:type="dxa"/>
            <w:tcBorders>
              <w:right w:val="nil"/>
            </w:tcBorders>
          </w:tcPr>
          <w:p>
            <w:pPr>
              <w:pStyle w:val="0"/>
              <w:jc w:val="center"/>
            </w:pPr>
            <w:r>
              <w:rPr>
                <w:sz w:val="20"/>
              </w:rPr>
              <w:t xml:space="preserve">23.</w:t>
            </w:r>
          </w:p>
        </w:tc>
        <w:tc>
          <w:tcPr>
            <w:tcW w:w="1928" w:type="dxa"/>
            <w:tcBorders>
              <w:left w:val="nil"/>
            </w:tcBorders>
          </w:tcPr>
          <w:p>
            <w:pPr>
              <w:pStyle w:val="0"/>
            </w:pPr>
            <w:r>
              <w:rPr>
                <w:sz w:val="20"/>
              </w:rPr>
              <w:t xml:space="preserve">Организация участия команд юных инспекторов движения во Всероссийском форуме юных инспекторов движения</w:t>
            </w:r>
          </w:p>
        </w:tc>
        <w:tc>
          <w:tcPr>
            <w:tcW w:w="1701" w:type="dxa"/>
          </w:tcPr>
          <w:p>
            <w:pPr>
              <w:pStyle w:val="0"/>
            </w:pPr>
            <w:r>
              <w:rPr>
                <w:sz w:val="20"/>
              </w:rPr>
              <w:t xml:space="preserve">Министерство образования Тульской области, Управление государственной инспекции безопасности дорожного движения Управления Министерства внутренних дел России по Тульской области (по согласованию), органы местного самоуправления в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Участие обучающихся общеобразовательных организаций Тульской области в мероприятиях отрядов юных инспекторов движения с ежегодным охватом не менее 200 человек</w:t>
            </w:r>
          </w:p>
        </w:tc>
      </w:tr>
      <w:tr>
        <w:tc>
          <w:tcPr>
            <w:tcW w:w="568" w:type="dxa"/>
            <w:tcBorders>
              <w:right w:val="nil"/>
            </w:tcBorders>
          </w:tcPr>
          <w:p>
            <w:pPr>
              <w:pStyle w:val="0"/>
              <w:jc w:val="center"/>
            </w:pPr>
            <w:r>
              <w:rPr>
                <w:sz w:val="20"/>
              </w:rPr>
              <w:t xml:space="preserve">24.</w:t>
            </w:r>
          </w:p>
        </w:tc>
        <w:tc>
          <w:tcPr>
            <w:tcW w:w="1928" w:type="dxa"/>
            <w:tcBorders>
              <w:left w:val="nil"/>
            </w:tcBorders>
          </w:tcPr>
          <w:p>
            <w:pPr>
              <w:pStyle w:val="0"/>
            </w:pPr>
            <w:r>
              <w:rPr>
                <w:sz w:val="20"/>
              </w:rPr>
              <w:t xml:space="preserve">Проведение в Тульской области профильного лагеря "Юные инспекторы движения"</w:t>
            </w:r>
          </w:p>
        </w:tc>
        <w:tc>
          <w:tcPr>
            <w:tcW w:w="1701" w:type="dxa"/>
          </w:tcPr>
          <w:p>
            <w:pPr>
              <w:pStyle w:val="0"/>
            </w:pPr>
            <w:r>
              <w:rPr>
                <w:sz w:val="20"/>
              </w:rPr>
              <w:t xml:space="preserve">Министерство образования Тульской области, органы местного самоуправления в Тульской области (по согласованию), государственные и муниципальные общеобразовательные организации Тульской области (по согласованию), государственное образовательное учреждение дополнительного образования Тульской области "Центр дополнительного образования детей"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Участие обучающихся общеобразовательных организаций Тульской области в мероприятиях профильного лагеря "Юные инспекторы движения" с ежегодным охватом не менее 100 человек</w:t>
            </w:r>
          </w:p>
        </w:tc>
      </w:tr>
      <w:tr>
        <w:tc>
          <w:tcPr>
            <w:tcW w:w="568" w:type="dxa"/>
            <w:tcBorders>
              <w:right w:val="nil"/>
            </w:tcBorders>
          </w:tcPr>
          <w:p>
            <w:pPr>
              <w:pStyle w:val="0"/>
              <w:jc w:val="center"/>
            </w:pPr>
            <w:r>
              <w:rPr>
                <w:sz w:val="20"/>
              </w:rPr>
              <w:t xml:space="preserve">25.</w:t>
            </w:r>
          </w:p>
        </w:tc>
        <w:tc>
          <w:tcPr>
            <w:tcW w:w="1928" w:type="dxa"/>
            <w:tcBorders>
              <w:left w:val="nil"/>
            </w:tcBorders>
          </w:tcPr>
          <w:p>
            <w:pPr>
              <w:pStyle w:val="0"/>
            </w:pPr>
            <w:r>
              <w:rPr>
                <w:sz w:val="20"/>
              </w:rPr>
              <w:t xml:space="preserve">Проведение в Тульской области профильного лагеря "Перекрест`ОК"</w:t>
            </w:r>
          </w:p>
        </w:tc>
        <w:tc>
          <w:tcPr>
            <w:tcW w:w="1701" w:type="dxa"/>
          </w:tcPr>
          <w:p>
            <w:pPr>
              <w:pStyle w:val="0"/>
            </w:pPr>
            <w:r>
              <w:rPr>
                <w:sz w:val="20"/>
              </w:rPr>
              <w:t xml:space="preserve">Министерство образования Тульской области, органы местного самоуправления в Тульской области (по согласованию), государственные и муниципальные общеобразовательные организации Тульской области (по согласованию), государственное образовательное учреждение дополнительного образования Тульской области "Центр дополнительного образования детей"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Участие обучающихся общеобразовательных организаций Тульской области в мероприятиях профильного лагеря "Перекрест`ОК" с ежегодным охватом не менее 100 человек</w:t>
            </w:r>
          </w:p>
        </w:tc>
      </w:tr>
      <w:tr>
        <w:tc>
          <w:tcPr>
            <w:tcW w:w="568" w:type="dxa"/>
            <w:tcBorders>
              <w:right w:val="nil"/>
            </w:tcBorders>
          </w:tcPr>
          <w:p>
            <w:pPr>
              <w:pStyle w:val="0"/>
              <w:jc w:val="center"/>
            </w:pPr>
            <w:r>
              <w:rPr>
                <w:sz w:val="20"/>
              </w:rPr>
              <w:t xml:space="preserve">26.</w:t>
            </w:r>
          </w:p>
        </w:tc>
        <w:tc>
          <w:tcPr>
            <w:tcW w:w="1928" w:type="dxa"/>
            <w:tcBorders>
              <w:left w:val="nil"/>
            </w:tcBorders>
          </w:tcPr>
          <w:p>
            <w:pPr>
              <w:pStyle w:val="0"/>
            </w:pPr>
            <w:r>
              <w:rPr>
                <w:sz w:val="20"/>
              </w:rPr>
              <w:t xml:space="preserve">Проведение в Тульской области фестиваля "Поколение ЮИД. Компетенции будущего"</w:t>
            </w:r>
          </w:p>
        </w:tc>
        <w:tc>
          <w:tcPr>
            <w:tcW w:w="1701" w:type="dxa"/>
          </w:tcPr>
          <w:p>
            <w:pPr>
              <w:pStyle w:val="0"/>
            </w:pPr>
            <w:r>
              <w:rPr>
                <w:sz w:val="20"/>
              </w:rPr>
              <w:t xml:space="preserve">Министерство образования Тульской области, органы местного самоуправления в Тульской области (по согласованию), государственные и муниципальные общеобразовательные организации Тульской области (по согласованию),</w:t>
            </w:r>
          </w:p>
          <w:p>
            <w:pPr>
              <w:pStyle w:val="0"/>
            </w:pPr>
            <w:r>
              <w:rPr>
                <w:sz w:val="20"/>
              </w:rPr>
              <w:t xml:space="preserve">государственное образовательное учреждение дополнительного образования Тульской области "Центр дополнительного образования детей"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2024 год</w:t>
            </w:r>
          </w:p>
        </w:tc>
        <w:tc>
          <w:tcPr>
            <w:tcW w:w="1928" w:type="dxa"/>
          </w:tcPr>
          <w:p>
            <w:pPr>
              <w:pStyle w:val="0"/>
            </w:pPr>
            <w:r>
              <w:rPr>
                <w:sz w:val="20"/>
              </w:rPr>
              <w:t xml:space="preserve">Участие обучающихся общеобразовательных организаций Тульской области в мероприятиях фестиваля "Поколение ЮИД. Компетенции будущего" с охватом не менее 200 человек</w:t>
            </w:r>
          </w:p>
        </w:tc>
      </w:tr>
      <w:tr>
        <w:tc>
          <w:tcPr>
            <w:tcW w:w="568" w:type="dxa"/>
            <w:tcBorders>
              <w:right w:val="nil"/>
            </w:tcBorders>
          </w:tcPr>
          <w:p>
            <w:pPr>
              <w:pStyle w:val="0"/>
              <w:jc w:val="center"/>
            </w:pPr>
            <w:r>
              <w:rPr>
                <w:sz w:val="20"/>
              </w:rPr>
              <w:t xml:space="preserve">27.</w:t>
            </w:r>
          </w:p>
        </w:tc>
        <w:tc>
          <w:tcPr>
            <w:tcW w:w="1928" w:type="dxa"/>
            <w:tcBorders>
              <w:left w:val="nil"/>
            </w:tcBorders>
          </w:tcPr>
          <w:p>
            <w:pPr>
              <w:pStyle w:val="0"/>
            </w:pPr>
            <w:r>
              <w:rPr>
                <w:sz w:val="20"/>
              </w:rPr>
              <w:t xml:space="preserve">Организация и проведение Недели безопасности, посвященной вопросам обеспечения безопасности детей на дорогах</w:t>
            </w:r>
          </w:p>
        </w:tc>
        <w:tc>
          <w:tcPr>
            <w:tcW w:w="1701" w:type="dxa"/>
          </w:tcPr>
          <w:p>
            <w:pPr>
              <w:pStyle w:val="0"/>
            </w:pPr>
            <w:r>
              <w:rPr>
                <w:sz w:val="20"/>
              </w:rPr>
              <w:t xml:space="preserve">Министерство образования Тульской области, органы местного самоуправления в Тульской области (по согласованию), государственные и муниципальные общеобразовательные организации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2024 год</w:t>
            </w:r>
          </w:p>
        </w:tc>
        <w:tc>
          <w:tcPr>
            <w:tcW w:w="1928" w:type="dxa"/>
          </w:tcPr>
          <w:p>
            <w:pPr>
              <w:pStyle w:val="0"/>
            </w:pPr>
            <w:r>
              <w:rPr>
                <w:sz w:val="20"/>
              </w:rPr>
              <w:t xml:space="preserve">Участие обучающихся общеобразовательных организаций Тульской области в мероприятиях по формированию у детей навыков безопасного поведения на дорогах и объектах транспортной инфраструктуры с охватом не менее 90% от общего количества обучающихся общеобразовательных организаций Тульской области</w:t>
            </w:r>
          </w:p>
        </w:tc>
      </w:tr>
      <w:tr>
        <w:tc>
          <w:tcPr>
            <w:tcW w:w="568" w:type="dxa"/>
            <w:tcBorders>
              <w:right w:val="nil"/>
            </w:tcBorders>
          </w:tcPr>
          <w:p>
            <w:pPr>
              <w:pStyle w:val="0"/>
              <w:jc w:val="center"/>
            </w:pPr>
            <w:r>
              <w:rPr>
                <w:sz w:val="20"/>
              </w:rPr>
              <w:t xml:space="preserve">28.</w:t>
            </w:r>
          </w:p>
        </w:tc>
        <w:tc>
          <w:tcPr>
            <w:tcW w:w="1928" w:type="dxa"/>
            <w:tcBorders>
              <w:left w:val="nil"/>
            </w:tcBorders>
          </w:tcPr>
          <w:p>
            <w:pPr>
              <w:pStyle w:val="0"/>
            </w:pPr>
            <w:r>
              <w:rPr>
                <w:sz w:val="20"/>
              </w:rPr>
              <w:t xml:space="preserve">Организация и проведение Всероссийской интернет-олимпиады на знание основ безопасного поведения на дороге среди обучающихся 1 - 9 классов муниципальных и государственных общеобразовательных учреждений Тульской области</w:t>
            </w:r>
          </w:p>
        </w:tc>
        <w:tc>
          <w:tcPr>
            <w:tcW w:w="1701" w:type="dxa"/>
          </w:tcPr>
          <w:p>
            <w:pPr>
              <w:pStyle w:val="0"/>
            </w:pPr>
            <w:r>
              <w:rPr>
                <w:sz w:val="20"/>
              </w:rPr>
              <w:t xml:space="preserve">Министерство образования Тульской области, органы местного самоуправления в Тульской области (по согласованию), государственные и муниципальные общеобразовательные организации Тульской области (по согласованию), государственное образовательное учреждение дополнительного образования Тульской области "Центр дополнительного образования детей"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Ежегодное увеличение доли участников олимпиады на знание основ безопасного поведения на дороге на 2%</w:t>
            </w:r>
          </w:p>
        </w:tc>
      </w:tr>
      <w:tr>
        <w:tc>
          <w:tcPr>
            <w:tcW w:w="568" w:type="dxa"/>
            <w:tcBorders>
              <w:right w:val="nil"/>
            </w:tcBorders>
          </w:tcPr>
          <w:p>
            <w:pPr>
              <w:pStyle w:val="0"/>
              <w:jc w:val="center"/>
            </w:pPr>
            <w:r>
              <w:rPr>
                <w:sz w:val="20"/>
              </w:rPr>
              <w:t xml:space="preserve">29.</w:t>
            </w:r>
          </w:p>
        </w:tc>
        <w:tc>
          <w:tcPr>
            <w:tcW w:w="1928" w:type="dxa"/>
            <w:tcBorders>
              <w:left w:val="nil"/>
            </w:tcBorders>
          </w:tcPr>
          <w:p>
            <w:pPr>
              <w:pStyle w:val="0"/>
            </w:pPr>
            <w:r>
              <w:rPr>
                <w:sz w:val="20"/>
              </w:rPr>
              <w:t xml:space="preserve">Организация и проведение олимпиады по правилам дорожного движения среди обучающихся начальных классов муниципальных и государственных общеобразовательных учреждений Тульской области</w:t>
            </w:r>
          </w:p>
        </w:tc>
        <w:tc>
          <w:tcPr>
            <w:tcW w:w="1701" w:type="dxa"/>
          </w:tcPr>
          <w:p>
            <w:pPr>
              <w:pStyle w:val="0"/>
            </w:pPr>
            <w:r>
              <w:rPr>
                <w:sz w:val="20"/>
              </w:rPr>
              <w:t xml:space="preserve">Министерство образования Тульской области, органы местного самоуправления в Тульской области (по согласованию), государственные и муниципальные общеобразовательные организации Тульской области (по согласованию), государственное образовательное учреждение дополнительного образования Тульской области "Центр дополнительного образования детей"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Ежегодное увеличение участников олимпиады по формированию у детей навыков безопасного поведения на дорогах и объектах транспортной инфраструктуры на 2%</w:t>
            </w:r>
          </w:p>
        </w:tc>
      </w:tr>
      <w:tr>
        <w:tc>
          <w:tcPr>
            <w:tcW w:w="568" w:type="dxa"/>
            <w:tcBorders>
              <w:right w:val="nil"/>
            </w:tcBorders>
          </w:tcPr>
          <w:p>
            <w:pPr>
              <w:pStyle w:val="0"/>
              <w:jc w:val="center"/>
            </w:pPr>
            <w:r>
              <w:rPr>
                <w:sz w:val="20"/>
              </w:rPr>
              <w:t xml:space="preserve">30.</w:t>
            </w:r>
          </w:p>
        </w:tc>
        <w:tc>
          <w:tcPr>
            <w:tcW w:w="1928" w:type="dxa"/>
            <w:tcBorders>
              <w:left w:val="nil"/>
            </w:tcBorders>
          </w:tcPr>
          <w:p>
            <w:pPr>
              <w:pStyle w:val="0"/>
            </w:pPr>
            <w:r>
              <w:rPr>
                <w:sz w:val="20"/>
              </w:rPr>
              <w:t xml:space="preserve">Проведение закупки и передача светоотражающих рюкзаков (мешков для сменной обуви) с тульской символикой первоклассникам муниципальных и государственных общеобразовательных учреждений Тульской области</w:t>
            </w:r>
          </w:p>
        </w:tc>
        <w:tc>
          <w:tcPr>
            <w:tcW w:w="1701" w:type="dxa"/>
          </w:tcPr>
          <w:p>
            <w:pPr>
              <w:pStyle w:val="0"/>
            </w:pPr>
            <w:r>
              <w:rPr>
                <w:sz w:val="20"/>
              </w:rPr>
              <w:t xml:space="preserve">Министерство транспорта и дорожного хозяйства Тульской области, министерство образования Тульской области</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III квартал 2024 года, далее - ежегодно</w:t>
            </w:r>
          </w:p>
        </w:tc>
        <w:tc>
          <w:tcPr>
            <w:tcW w:w="1928" w:type="dxa"/>
          </w:tcPr>
          <w:p>
            <w:pPr>
              <w:pStyle w:val="0"/>
            </w:pPr>
            <w:r>
              <w:rPr>
                <w:sz w:val="20"/>
              </w:rPr>
              <w:t xml:space="preserve">Обеспечение 100% первоклассников образовательных организаций Тульской области светоотражающими рюкзаками (мешками для сменной обуви) с тульской символикой</w:t>
            </w:r>
          </w:p>
        </w:tc>
      </w:tr>
      <w:tr>
        <w:tc>
          <w:tcPr>
            <w:tcW w:w="568" w:type="dxa"/>
            <w:tcBorders>
              <w:right w:val="nil"/>
            </w:tcBorders>
          </w:tcPr>
          <w:p>
            <w:pPr>
              <w:pStyle w:val="0"/>
              <w:jc w:val="center"/>
            </w:pPr>
            <w:r>
              <w:rPr>
                <w:sz w:val="20"/>
              </w:rPr>
              <w:t xml:space="preserve">31.</w:t>
            </w:r>
          </w:p>
        </w:tc>
        <w:tc>
          <w:tcPr>
            <w:tcW w:w="1928" w:type="dxa"/>
            <w:tcBorders>
              <w:left w:val="nil"/>
            </w:tcBorders>
          </w:tcPr>
          <w:p>
            <w:pPr>
              <w:pStyle w:val="0"/>
            </w:pPr>
            <w:r>
              <w:rPr>
                <w:sz w:val="20"/>
              </w:rPr>
              <w:t xml:space="preserve">Реализация мероприятий Всероссийского проекта "Первая помощь"</w:t>
            </w:r>
          </w:p>
        </w:tc>
        <w:tc>
          <w:tcPr>
            <w:tcW w:w="1701" w:type="dxa"/>
          </w:tcPr>
          <w:p>
            <w:pPr>
              <w:pStyle w:val="0"/>
            </w:pPr>
            <w:r>
              <w:rPr>
                <w:sz w:val="20"/>
              </w:rPr>
              <w:t xml:space="preserve">Министерство здравоохранения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Увеличение количества мероприятий по формированию навыков первой помощи</w:t>
            </w:r>
          </w:p>
        </w:tc>
      </w:tr>
      <w:tr>
        <w:tc>
          <w:tcPr>
            <w:tcW w:w="568" w:type="dxa"/>
            <w:tcBorders>
              <w:right w:val="nil"/>
            </w:tcBorders>
          </w:tcPr>
          <w:p>
            <w:pPr>
              <w:pStyle w:val="0"/>
              <w:jc w:val="center"/>
            </w:pPr>
            <w:r>
              <w:rPr>
                <w:sz w:val="20"/>
              </w:rPr>
              <w:t xml:space="preserve">32.</w:t>
            </w:r>
          </w:p>
        </w:tc>
        <w:tc>
          <w:tcPr>
            <w:tcW w:w="1928" w:type="dxa"/>
            <w:tcBorders>
              <w:left w:val="nil"/>
            </w:tcBorders>
          </w:tcPr>
          <w:p>
            <w:pPr>
              <w:pStyle w:val="0"/>
            </w:pPr>
            <w:r>
              <w:rPr>
                <w:sz w:val="20"/>
              </w:rPr>
              <w:t xml:space="preserve">Организация оказания медицинской помощи детям с тяжелыми и жизнеугрожающими заболеваниями с привлечением возможностей фонда "Круг добра"</w:t>
            </w:r>
          </w:p>
        </w:tc>
        <w:tc>
          <w:tcPr>
            <w:tcW w:w="1701" w:type="dxa"/>
          </w:tcPr>
          <w:p>
            <w:pPr>
              <w:pStyle w:val="0"/>
            </w:pPr>
            <w:r>
              <w:rPr>
                <w:sz w:val="20"/>
              </w:rPr>
              <w:t xml:space="preserve">Министерство здравоохранения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Обеспечение 100% нуждающихся детей лекарственными изделиями и медицинскими препаратами за счет возможностей фонда "Круг добра"</w:t>
            </w:r>
          </w:p>
        </w:tc>
      </w:tr>
      <w:tr>
        <w:tc>
          <w:tcPr>
            <w:tcW w:w="568" w:type="dxa"/>
            <w:tcBorders>
              <w:right w:val="nil"/>
            </w:tcBorders>
          </w:tcPr>
          <w:p>
            <w:pPr>
              <w:pStyle w:val="0"/>
              <w:jc w:val="center"/>
            </w:pPr>
            <w:r>
              <w:rPr>
                <w:sz w:val="20"/>
              </w:rPr>
              <w:t xml:space="preserve">33.</w:t>
            </w:r>
          </w:p>
        </w:tc>
        <w:tc>
          <w:tcPr>
            <w:tcW w:w="1928" w:type="dxa"/>
            <w:tcBorders>
              <w:left w:val="nil"/>
            </w:tcBorders>
          </w:tcPr>
          <w:p>
            <w:pPr>
              <w:pStyle w:val="0"/>
            </w:pPr>
            <w:r>
              <w:rPr>
                <w:sz w:val="20"/>
              </w:rPr>
              <w:t xml:space="preserve">Развитие медицинской помощи по профилю "медицинская реабилитация"</w:t>
            </w:r>
          </w:p>
        </w:tc>
        <w:tc>
          <w:tcPr>
            <w:tcW w:w="1701" w:type="dxa"/>
          </w:tcPr>
          <w:p>
            <w:pPr>
              <w:pStyle w:val="0"/>
            </w:pPr>
            <w:r>
              <w:rPr>
                <w:sz w:val="20"/>
              </w:rPr>
              <w:t xml:space="preserve">Министерство здравоохранения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Оказание необходимых медицинских мероприятий не менее 90% детей, имеющих показания к получению медицинской помощи по профилю "медицинская реабилитация" (по направлению лечащего врача)</w:t>
            </w:r>
          </w:p>
        </w:tc>
      </w:tr>
      <w:tr>
        <w:tc>
          <w:tcPr>
            <w:tcW w:w="568" w:type="dxa"/>
            <w:tcBorders>
              <w:right w:val="nil"/>
            </w:tcBorders>
          </w:tcPr>
          <w:p>
            <w:pPr>
              <w:pStyle w:val="0"/>
              <w:jc w:val="center"/>
            </w:pPr>
            <w:r>
              <w:rPr>
                <w:sz w:val="20"/>
              </w:rPr>
              <w:t xml:space="preserve">34.</w:t>
            </w:r>
          </w:p>
        </w:tc>
        <w:tc>
          <w:tcPr>
            <w:tcW w:w="1928" w:type="dxa"/>
            <w:tcBorders>
              <w:left w:val="nil"/>
            </w:tcBorders>
          </w:tcPr>
          <w:p>
            <w:pPr>
              <w:pStyle w:val="0"/>
            </w:pPr>
            <w:r>
              <w:rPr>
                <w:sz w:val="20"/>
              </w:rPr>
              <w:t xml:space="preserve">Поддержка некоммерческих организаций, деятельность которых направлена на реализацию мероприятий по развитию современной безопасной инфраструктуры для детей, формированию условий для активного участия детей, в том числе детей-инвалидов и детей с ограниченными возможностями здоровья, в жизни общества</w:t>
            </w:r>
          </w:p>
        </w:tc>
        <w:tc>
          <w:tcPr>
            <w:tcW w:w="1701" w:type="dxa"/>
          </w:tcPr>
          <w:p>
            <w:pPr>
              <w:pStyle w:val="0"/>
            </w:pPr>
            <w:r>
              <w:rPr>
                <w:sz w:val="20"/>
              </w:rPr>
              <w:t xml:space="preserve">Министерство внутренней политики и развития местного самоуправления в Тульской области</w:t>
            </w:r>
          </w:p>
        </w:tc>
        <w:tc>
          <w:tcPr>
            <w:tcW w:w="1701" w:type="dxa"/>
          </w:tcPr>
          <w:p>
            <w:pPr>
              <w:pStyle w:val="0"/>
            </w:pPr>
            <w:r>
              <w:rPr>
                <w:sz w:val="20"/>
              </w:rPr>
              <w:t xml:space="preserve">Заключение соглашений о предоставлении грантов в форме субсидий СО НКО в соответствии с </w:t>
            </w:r>
            <w:hyperlink w:history="0" r:id="rId13" w:tooltip="Постановление правительства Тульской области от 29.04.2021 N 226 (ред. от 29.12.2023) &quot;Об утверждении Порядка предоставления из бюджета Тульской области грантов в форме субсидий социально ориентированным некоммерческим организациям Тульской области на реализацию общественно полезных проектов&quot; {КонсультантПлюс}">
              <w:r>
                <w:rPr>
                  <w:sz w:val="20"/>
                  <w:color w:val="0000ff"/>
                </w:rPr>
                <w:t xml:space="preserve">Постановлением</w:t>
              </w:r>
            </w:hyperlink>
            <w:r>
              <w:rPr>
                <w:sz w:val="20"/>
              </w:rPr>
              <w:t xml:space="preserve"> правительства Тульской области от 29.04.2021 N 226 "Об утверждении Порядка предоставления из бюджета Тульской области грантов в форме субсидий социально ориентированным некоммерческим организациям Тульской области на реализацию общественно полезных проектов"</w:t>
            </w:r>
          </w:p>
        </w:tc>
        <w:tc>
          <w:tcPr>
            <w:tcW w:w="1191" w:type="dxa"/>
          </w:tcPr>
          <w:p>
            <w:pPr>
              <w:pStyle w:val="0"/>
              <w:jc w:val="center"/>
            </w:pPr>
            <w:r>
              <w:rPr>
                <w:sz w:val="20"/>
              </w:rPr>
              <w:t xml:space="preserve">Ежегодно</w:t>
            </w:r>
          </w:p>
        </w:tc>
        <w:tc>
          <w:tcPr>
            <w:tcW w:w="1928" w:type="dxa"/>
          </w:tcPr>
          <w:p>
            <w:pPr>
              <w:pStyle w:val="0"/>
            </w:pPr>
            <w:r>
              <w:rPr>
                <w:sz w:val="20"/>
              </w:rPr>
              <w:t xml:space="preserve">Вовлечение некоммерческих организаций в реализацию общественно полезных проектов, направленных на развитие современной безопасной инфраструктуры для детей, формирование условий для активного участия детей, в том числе детей-инвалидов и детей с ограниченными возможностями здоровья, в жизни общества</w:t>
            </w:r>
          </w:p>
        </w:tc>
      </w:tr>
      <w:tr>
        <w:tc>
          <w:tcPr>
            <w:tcW w:w="568" w:type="dxa"/>
            <w:tcBorders>
              <w:right w:val="nil"/>
            </w:tcBorders>
          </w:tcPr>
          <w:p>
            <w:pPr>
              <w:pStyle w:val="0"/>
              <w:jc w:val="center"/>
            </w:pPr>
            <w:r>
              <w:rPr>
                <w:sz w:val="20"/>
              </w:rPr>
              <w:t xml:space="preserve">35.</w:t>
            </w:r>
          </w:p>
        </w:tc>
        <w:tc>
          <w:tcPr>
            <w:tcW w:w="1928" w:type="dxa"/>
            <w:tcBorders>
              <w:left w:val="nil"/>
            </w:tcBorders>
          </w:tcPr>
          <w:p>
            <w:pPr>
              <w:pStyle w:val="0"/>
            </w:pPr>
            <w:r>
              <w:rPr>
                <w:sz w:val="20"/>
              </w:rPr>
              <w:t xml:space="preserve">Участие в информационной кампании по повышению грамотности и ответственности родителей (законных представителей) по вопросу профилактики инфекционных заболеваний у детей</w:t>
            </w:r>
          </w:p>
        </w:tc>
        <w:tc>
          <w:tcPr>
            <w:tcW w:w="1701" w:type="dxa"/>
          </w:tcPr>
          <w:p>
            <w:pPr>
              <w:pStyle w:val="0"/>
            </w:pPr>
            <w:r>
              <w:rPr>
                <w:sz w:val="20"/>
              </w:rPr>
              <w:t xml:space="preserve">Министерство здравоохранения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Снижение количества отказов от вакцинации детей не менее чем на 10% к концу 2027 года (в сравнении с 2023 годом)</w:t>
            </w:r>
          </w:p>
        </w:tc>
      </w:tr>
      <w:tr>
        <w:tc>
          <w:tcPr>
            <w:tcW w:w="568" w:type="dxa"/>
            <w:tcBorders>
              <w:right w:val="nil"/>
            </w:tcBorders>
          </w:tcPr>
          <w:p>
            <w:pPr>
              <w:pStyle w:val="0"/>
              <w:jc w:val="center"/>
            </w:pPr>
            <w:r>
              <w:rPr>
                <w:sz w:val="20"/>
              </w:rPr>
              <w:t xml:space="preserve">36.</w:t>
            </w:r>
          </w:p>
        </w:tc>
        <w:tc>
          <w:tcPr>
            <w:tcW w:w="1928" w:type="dxa"/>
            <w:tcBorders>
              <w:left w:val="nil"/>
            </w:tcBorders>
          </w:tcPr>
          <w:p>
            <w:pPr>
              <w:pStyle w:val="0"/>
            </w:pPr>
            <w:r>
              <w:rPr>
                <w:sz w:val="20"/>
              </w:rPr>
              <w:t xml:space="preserve">Участие в мероприятиях, направленных на охрану здоровья граждан от воздействия окружающего табачного дыма и последствий потребления табака, а также иной никотинсодержащей продукции</w:t>
            </w:r>
          </w:p>
        </w:tc>
        <w:tc>
          <w:tcPr>
            <w:tcW w:w="1701" w:type="dxa"/>
          </w:tcPr>
          <w:p>
            <w:pPr>
              <w:pStyle w:val="0"/>
            </w:pPr>
            <w:r>
              <w:rPr>
                <w:sz w:val="20"/>
              </w:rPr>
              <w:t xml:space="preserve">Министерство здравоохранения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Снижение количества зарегистрированных граждан с никотиновой зависимостью, употреблением табака или табакокурением не менее чем на 6% к концу 2027 года (в сравнении с 2023 годом)</w:t>
            </w:r>
          </w:p>
          <w:p>
            <w:pPr>
              <w:pStyle w:val="0"/>
            </w:pPr>
            <w:r>
              <w:rPr>
                <w:sz w:val="20"/>
              </w:rPr>
              <w:t xml:space="preserve">(2023 год - 4847 человек, к 2027 году - 4557 человек)</w:t>
            </w:r>
          </w:p>
        </w:tc>
      </w:tr>
      <w:tr>
        <w:tc>
          <w:tcPr>
            <w:tcW w:w="568" w:type="dxa"/>
            <w:tcBorders>
              <w:right w:val="nil"/>
            </w:tcBorders>
          </w:tcPr>
          <w:p>
            <w:pPr>
              <w:pStyle w:val="0"/>
              <w:jc w:val="center"/>
            </w:pPr>
            <w:r>
              <w:rPr>
                <w:sz w:val="20"/>
              </w:rPr>
              <w:t xml:space="preserve">37.</w:t>
            </w:r>
          </w:p>
        </w:tc>
        <w:tc>
          <w:tcPr>
            <w:tcW w:w="1928" w:type="dxa"/>
            <w:tcBorders>
              <w:left w:val="nil"/>
            </w:tcBorders>
          </w:tcPr>
          <w:p>
            <w:pPr>
              <w:pStyle w:val="0"/>
            </w:pPr>
            <w:r>
              <w:rPr>
                <w:sz w:val="20"/>
              </w:rPr>
              <w:t xml:space="preserve">Участие в реализации мероприятий по снижению объемов потребления алкогольной продукции в Тульской области</w:t>
            </w:r>
          </w:p>
        </w:tc>
        <w:tc>
          <w:tcPr>
            <w:tcW w:w="1701" w:type="dxa"/>
          </w:tcPr>
          <w:p>
            <w:pPr>
              <w:pStyle w:val="0"/>
            </w:pPr>
            <w:r>
              <w:rPr>
                <w:sz w:val="20"/>
              </w:rPr>
              <w:t xml:space="preserve">Министерство здравоохранения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Снижение количества зарегистрированных граждан с впервые в жизни установленным диагнозом алкоголизма и алкогольного психоза не менее чем на 6% к концу 2027 года (в сравнении с 2023 годом): 2023 год - 89,9 на 100 тыс. населения, к 2027 году - 84,5 на 100 тыс. населения</w:t>
            </w:r>
          </w:p>
        </w:tc>
      </w:tr>
      <w:tr>
        <w:tc>
          <w:tcPr>
            <w:tcW w:w="568" w:type="dxa"/>
            <w:tcBorders>
              <w:right w:val="nil"/>
            </w:tcBorders>
          </w:tcPr>
          <w:p>
            <w:pPr>
              <w:pStyle w:val="0"/>
              <w:jc w:val="center"/>
            </w:pPr>
            <w:r>
              <w:rPr>
                <w:sz w:val="20"/>
              </w:rPr>
              <w:t xml:space="preserve">38.</w:t>
            </w:r>
          </w:p>
        </w:tc>
        <w:tc>
          <w:tcPr>
            <w:tcW w:w="1928" w:type="dxa"/>
            <w:tcBorders>
              <w:left w:val="nil"/>
            </w:tcBorders>
          </w:tcPr>
          <w:p>
            <w:pPr>
              <w:pStyle w:val="0"/>
            </w:pPr>
            <w:r>
              <w:rPr>
                <w:sz w:val="20"/>
              </w:rPr>
              <w:t xml:space="preserve">Совершенствование работы по профилактике суицида среди несовершеннолетних</w:t>
            </w:r>
          </w:p>
        </w:tc>
        <w:tc>
          <w:tcPr>
            <w:tcW w:w="1701" w:type="dxa"/>
          </w:tcPr>
          <w:p>
            <w:pPr>
              <w:pStyle w:val="0"/>
            </w:pPr>
            <w:r>
              <w:rPr>
                <w:sz w:val="20"/>
              </w:rPr>
              <w:t xml:space="preserve">Комиссия по делам несовершеннолетних и защите их прав Тульской области (по согласованию), министерство труда и социальной защиты Тульской области, министерство образования Тульской области, министерство молодежной политики Тульской области, Управление Федеральной службы исполнения наказаний России по Тульской области (по согласованию)</w:t>
            </w:r>
          </w:p>
        </w:tc>
        <w:tc>
          <w:tcPr>
            <w:tcW w:w="1701" w:type="dxa"/>
          </w:tcPr>
          <w:p>
            <w:pPr>
              <w:pStyle w:val="0"/>
            </w:pPr>
            <w:r>
              <w:rPr>
                <w:sz w:val="20"/>
              </w:rPr>
              <w:t xml:space="preserve">Информационно-стратегическая справка по реализации региональной </w:t>
            </w:r>
            <w:hyperlink w:history="0" r:id="rId14" w:tooltip="Постановление правительства Тульской области от 02.11.2021 N 728 &quot;Об утверждении региональной программы Тульской области &quot;Комплекс мер по профилактике жестокого обращения с детьми, реабилитации детей, пострадавших от жестокого обращения и преступных посягательств, снижению агрессивности в детской среде, предотвращению детских суицидов&quot; {КонсультантПлюс}">
              <w:r>
                <w:rPr>
                  <w:sz w:val="20"/>
                  <w:color w:val="0000ff"/>
                </w:rPr>
                <w:t xml:space="preserve">программы</w:t>
              </w:r>
            </w:hyperlink>
            <w:r>
              <w:rPr>
                <w:sz w:val="20"/>
              </w:rPr>
              <w:t xml:space="preserve"> Тульской области "Комплекс мер по профилактике жестокого обращения с детьми, реабилитации детей, пострадавших от жестокого обращения и преступных посягательств, снижению агрессивности в детской среде, предотвращению детских суицидов", утвержденной Постановлением правительства Тульской области от 02.11.2021 N 728</w:t>
            </w:r>
          </w:p>
        </w:tc>
        <w:tc>
          <w:tcPr>
            <w:tcW w:w="1191" w:type="dxa"/>
          </w:tcPr>
          <w:p>
            <w:pPr>
              <w:pStyle w:val="0"/>
              <w:jc w:val="center"/>
            </w:pPr>
            <w:r>
              <w:rPr>
                <w:sz w:val="20"/>
              </w:rPr>
              <w:t xml:space="preserve">Ежегодно</w:t>
            </w:r>
          </w:p>
        </w:tc>
        <w:tc>
          <w:tcPr>
            <w:tcW w:w="1928" w:type="dxa"/>
          </w:tcPr>
          <w:p>
            <w:pPr>
              <w:pStyle w:val="0"/>
            </w:pPr>
            <w:r>
              <w:rPr>
                <w:sz w:val="20"/>
              </w:rPr>
              <w:t xml:space="preserve">Снижение количества зарегистрированных суицидальных попыток у несовершеннолетних не менее чем на 5% к концу 2027 года (в сравнении с 2023 годом)</w:t>
            </w:r>
          </w:p>
        </w:tc>
      </w:tr>
      <w:tr>
        <w:tc>
          <w:tcPr>
            <w:tcW w:w="568" w:type="dxa"/>
            <w:tcBorders>
              <w:right w:val="nil"/>
            </w:tcBorders>
          </w:tcPr>
          <w:p>
            <w:pPr>
              <w:pStyle w:val="0"/>
              <w:jc w:val="center"/>
            </w:pPr>
            <w:r>
              <w:rPr>
                <w:sz w:val="20"/>
              </w:rPr>
              <w:t xml:space="preserve">39.</w:t>
            </w:r>
          </w:p>
        </w:tc>
        <w:tc>
          <w:tcPr>
            <w:tcW w:w="1928" w:type="dxa"/>
            <w:tcBorders>
              <w:left w:val="nil"/>
            </w:tcBorders>
          </w:tcPr>
          <w:p>
            <w:pPr>
              <w:pStyle w:val="0"/>
            </w:pPr>
            <w:r>
              <w:rPr>
                <w:sz w:val="20"/>
              </w:rPr>
              <w:t xml:space="preserve">Проведение семинаров для специалистов "Профилактика суицидального поведения молодежи"</w:t>
            </w:r>
          </w:p>
        </w:tc>
        <w:tc>
          <w:tcPr>
            <w:tcW w:w="1701" w:type="dxa"/>
          </w:tcPr>
          <w:p>
            <w:pPr>
              <w:pStyle w:val="0"/>
            </w:pPr>
            <w:r>
              <w:rPr>
                <w:sz w:val="20"/>
              </w:rPr>
              <w:t xml:space="preserve">Министерство молодежной политики Тульской области, государственное учреждение Тульской области "Тульский областной центр молодежи" (по согласованию), органы местного самоуправления в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информационно-методических мероприятий для специалистов администраций муниципальных образований Тульской области с ежегодным охватом не менее 120 участников</w:t>
            </w:r>
          </w:p>
        </w:tc>
      </w:tr>
      <w:tr>
        <w:tc>
          <w:tcPr>
            <w:tcW w:w="568" w:type="dxa"/>
            <w:tcBorders>
              <w:right w:val="nil"/>
            </w:tcBorders>
          </w:tcPr>
          <w:p>
            <w:pPr>
              <w:pStyle w:val="0"/>
              <w:jc w:val="center"/>
            </w:pPr>
            <w:r>
              <w:rPr>
                <w:sz w:val="20"/>
              </w:rPr>
              <w:t xml:space="preserve">40.</w:t>
            </w:r>
          </w:p>
        </w:tc>
        <w:tc>
          <w:tcPr>
            <w:tcW w:w="1928" w:type="dxa"/>
            <w:tcBorders>
              <w:left w:val="nil"/>
            </w:tcBorders>
          </w:tcPr>
          <w:p>
            <w:pPr>
              <w:pStyle w:val="0"/>
            </w:pPr>
            <w:r>
              <w:rPr>
                <w:sz w:val="20"/>
              </w:rPr>
              <w:t xml:space="preserve">Проведение семинаров для специалистов "Профилактика буллинга в образовательной среде"</w:t>
            </w:r>
          </w:p>
        </w:tc>
        <w:tc>
          <w:tcPr>
            <w:tcW w:w="1701" w:type="dxa"/>
          </w:tcPr>
          <w:p>
            <w:pPr>
              <w:pStyle w:val="0"/>
            </w:pPr>
            <w:r>
              <w:rPr>
                <w:sz w:val="20"/>
              </w:rPr>
              <w:t xml:space="preserve">Министерство молодежной политики Тульской области, министерство образования Тульской области, государственное учреждение Тульской области "Тульский областной центр молодежи" (по согласованию), органы местного самоуправления в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информационно-методических мероприятий для специалистов администраций муниципальных образований Тульской области с ежегодным охватом не менее 120 участников</w:t>
            </w:r>
          </w:p>
        </w:tc>
      </w:tr>
      <w:tr>
        <w:tc>
          <w:tcPr>
            <w:gridSpan w:val="6"/>
            <w:tcW w:w="9017" w:type="dxa"/>
          </w:tcPr>
          <w:p>
            <w:pPr>
              <w:pStyle w:val="0"/>
              <w:outlineLvl w:val="1"/>
              <w:jc w:val="center"/>
            </w:pPr>
            <w:r>
              <w:rPr>
                <w:sz w:val="20"/>
              </w:rPr>
              <w:t xml:space="preserve">II. Развитие современной безопасной инфраструктуры для детей, формирование условий для активного участия детей, в том числе детей-инвалидов и детей с ограниченными возможностями здоровья, в жизни общества</w:t>
            </w:r>
          </w:p>
        </w:tc>
      </w:tr>
      <w:tr>
        <w:tc>
          <w:tcPr>
            <w:tcW w:w="568" w:type="dxa"/>
            <w:tcBorders>
              <w:right w:val="nil"/>
            </w:tcBorders>
          </w:tcPr>
          <w:p>
            <w:pPr>
              <w:pStyle w:val="0"/>
              <w:jc w:val="center"/>
            </w:pPr>
            <w:r>
              <w:rPr>
                <w:sz w:val="20"/>
              </w:rPr>
              <w:t xml:space="preserve">41.</w:t>
            </w:r>
          </w:p>
        </w:tc>
        <w:tc>
          <w:tcPr>
            <w:tcW w:w="1928" w:type="dxa"/>
            <w:tcBorders>
              <w:left w:val="nil"/>
            </w:tcBorders>
          </w:tcPr>
          <w:p>
            <w:pPr>
              <w:pStyle w:val="0"/>
            </w:pPr>
            <w:r>
              <w:rPr>
                <w:sz w:val="20"/>
              </w:rPr>
              <w:t xml:space="preserve">Организация временного трудоустройства несовершеннолетних в возрасте от 14 до 18 лет в свободное от учебы время с приоритетным правом трудоустройства подростков, оказавшихся в трудной жизненной ситуации</w:t>
            </w:r>
          </w:p>
        </w:tc>
        <w:tc>
          <w:tcPr>
            <w:tcW w:w="1701" w:type="dxa"/>
          </w:tcPr>
          <w:p>
            <w:pPr>
              <w:pStyle w:val="0"/>
            </w:pPr>
            <w:r>
              <w:rPr>
                <w:sz w:val="20"/>
              </w:rPr>
              <w:t xml:space="preserve">Министерство труда и социальной защиты Тульской области, государственное учреждение Тульской области "Центр занятости населения Тульской области" (по согласованию), работодатели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Обеспечение не менее 10000 несовершеннолетних организованными формами занятости в свободное от учебы время в целях их трудовой адаптации, снижения уровня безнадзорности и правонарушений</w:t>
            </w:r>
          </w:p>
        </w:tc>
      </w:tr>
      <w:tr>
        <w:tc>
          <w:tcPr>
            <w:tcW w:w="568" w:type="dxa"/>
            <w:tcBorders>
              <w:right w:val="nil"/>
            </w:tcBorders>
          </w:tcPr>
          <w:p>
            <w:pPr>
              <w:pStyle w:val="0"/>
              <w:jc w:val="center"/>
            </w:pPr>
            <w:r>
              <w:rPr>
                <w:sz w:val="20"/>
              </w:rPr>
              <w:t xml:space="preserve">42.</w:t>
            </w:r>
          </w:p>
        </w:tc>
        <w:tc>
          <w:tcPr>
            <w:tcW w:w="1928" w:type="dxa"/>
            <w:tcBorders>
              <w:left w:val="nil"/>
            </w:tcBorders>
          </w:tcPr>
          <w:p>
            <w:pPr>
              <w:pStyle w:val="0"/>
            </w:pPr>
            <w:r>
              <w:rPr>
                <w:sz w:val="20"/>
              </w:rPr>
              <w:t xml:space="preserve">Реализация </w:t>
            </w:r>
            <w:hyperlink w:history="0" r:id="rId15" w:tooltip="Распоряжение Правительства Тульской области от 22.06.2023 N 331-р &quot;Об утверждении Комплекса мер по повышению качества жизни и соблюдению прав и законных интересов детей с психическими расстройствами, проживающих в государственном учреждении Тульской области &quot;Головеньковский детский дом-интернат&quot;, на 2023 - 2025 годы&quot; {КонсультантПлюс}">
              <w:r>
                <w:rPr>
                  <w:sz w:val="20"/>
                  <w:color w:val="0000ff"/>
                </w:rPr>
                <w:t xml:space="preserve">Комплекса</w:t>
              </w:r>
            </w:hyperlink>
            <w:r>
              <w:rPr>
                <w:sz w:val="20"/>
              </w:rPr>
              <w:t xml:space="preserve"> мер по повышению качества жизни и соблюдению прав и законных интересов детей с психическими расстройствами, проживающих в государственном учреждении Тульской области "Головеньковский детский дом-интернат", на 2023 - 2025 годы, утвержденного распоряжением Правительства Тульской области от 22.06.2023 N 331-р</w:t>
            </w:r>
          </w:p>
        </w:tc>
        <w:tc>
          <w:tcPr>
            <w:tcW w:w="1701" w:type="dxa"/>
          </w:tcPr>
          <w:p>
            <w:pPr>
              <w:pStyle w:val="0"/>
            </w:pPr>
            <w:r>
              <w:rPr>
                <w:sz w:val="20"/>
              </w:rPr>
              <w:t xml:space="preserve">Министерство труда и социальной защиты Тульской области, министерство здравоохранения Тульской области, министерство образования Тульской области</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Улучшение условий качества жизни 100% детей, проживающих в государственном учреждении Тульской области "Головеньковский детский дом-интернат"</w:t>
            </w:r>
          </w:p>
        </w:tc>
      </w:tr>
      <w:tr>
        <w:tc>
          <w:tcPr>
            <w:tcW w:w="568" w:type="dxa"/>
            <w:tcBorders>
              <w:right w:val="nil"/>
            </w:tcBorders>
          </w:tcPr>
          <w:p>
            <w:pPr>
              <w:pStyle w:val="0"/>
              <w:jc w:val="center"/>
            </w:pPr>
            <w:r>
              <w:rPr>
                <w:sz w:val="20"/>
              </w:rPr>
              <w:t xml:space="preserve">43.</w:t>
            </w:r>
          </w:p>
        </w:tc>
        <w:tc>
          <w:tcPr>
            <w:tcW w:w="1928" w:type="dxa"/>
            <w:tcBorders>
              <w:left w:val="nil"/>
            </w:tcBorders>
          </w:tcPr>
          <w:p>
            <w:pPr>
              <w:pStyle w:val="0"/>
            </w:pPr>
            <w:r>
              <w:rPr>
                <w:sz w:val="20"/>
              </w:rPr>
              <w:t xml:space="preserve">Совершенствование организации медицинской помощи детям-инвалидам по профилю "медицинская реабилитация"</w:t>
            </w:r>
          </w:p>
        </w:tc>
        <w:tc>
          <w:tcPr>
            <w:tcW w:w="1701" w:type="dxa"/>
          </w:tcPr>
          <w:p>
            <w:pPr>
              <w:pStyle w:val="0"/>
            </w:pPr>
            <w:r>
              <w:rPr>
                <w:sz w:val="20"/>
              </w:rPr>
              <w:t xml:space="preserve">Министерство здравоохранения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Оказание необходимых медицинских мероприятий не менее 90% детей-инвалидов, имеющих показания к получению медицинской помощи по профилю "медицинская реабилитация" (по направлению лечащего врача)</w:t>
            </w:r>
          </w:p>
        </w:tc>
      </w:tr>
      <w:tr>
        <w:tc>
          <w:tcPr>
            <w:tcW w:w="568" w:type="dxa"/>
            <w:tcBorders>
              <w:right w:val="nil"/>
            </w:tcBorders>
          </w:tcPr>
          <w:p>
            <w:pPr>
              <w:pStyle w:val="0"/>
              <w:jc w:val="center"/>
            </w:pPr>
            <w:r>
              <w:rPr>
                <w:sz w:val="20"/>
              </w:rPr>
              <w:t xml:space="preserve">44.</w:t>
            </w:r>
          </w:p>
        </w:tc>
        <w:tc>
          <w:tcPr>
            <w:tcW w:w="1928" w:type="dxa"/>
            <w:tcBorders>
              <w:left w:val="nil"/>
            </w:tcBorders>
          </w:tcPr>
          <w:p>
            <w:pPr>
              <w:pStyle w:val="0"/>
            </w:pPr>
            <w:r>
              <w:rPr>
                <w:sz w:val="20"/>
              </w:rPr>
              <w:t xml:space="preserve">Совершенствование деятельности служб ранней помощи детям</w:t>
            </w:r>
          </w:p>
        </w:tc>
        <w:tc>
          <w:tcPr>
            <w:tcW w:w="1701" w:type="dxa"/>
          </w:tcPr>
          <w:p>
            <w:pPr>
              <w:pStyle w:val="0"/>
            </w:pPr>
            <w:r>
              <w:rPr>
                <w:sz w:val="20"/>
              </w:rPr>
              <w:t xml:space="preserve">Министерство здравоохранения Тульской области, министерство труда и социальной защиты Тульской области, министерство образования Тульской области</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Оказание медико-социальной помощи детям, нуждающимся в получении услуг ранней помощи, в соответствии с медицинскими показаниями</w:t>
            </w:r>
          </w:p>
        </w:tc>
      </w:tr>
      <w:tr>
        <w:tc>
          <w:tcPr>
            <w:tcW w:w="568" w:type="dxa"/>
            <w:tcBorders>
              <w:right w:val="nil"/>
            </w:tcBorders>
          </w:tcPr>
          <w:p>
            <w:pPr>
              <w:pStyle w:val="0"/>
              <w:jc w:val="center"/>
            </w:pPr>
            <w:r>
              <w:rPr>
                <w:sz w:val="20"/>
              </w:rPr>
              <w:t xml:space="preserve">45.</w:t>
            </w:r>
          </w:p>
        </w:tc>
        <w:tc>
          <w:tcPr>
            <w:tcW w:w="1928" w:type="dxa"/>
            <w:tcBorders>
              <w:left w:val="nil"/>
            </w:tcBorders>
          </w:tcPr>
          <w:p>
            <w:pPr>
              <w:pStyle w:val="0"/>
            </w:pPr>
            <w:r>
              <w:rPr>
                <w:sz w:val="20"/>
              </w:rPr>
              <w:t xml:space="preserve">Проведение профилактических мероприятий по формированию толерантного отношения к инвалидам</w:t>
            </w:r>
          </w:p>
        </w:tc>
        <w:tc>
          <w:tcPr>
            <w:tcW w:w="1701" w:type="dxa"/>
          </w:tcPr>
          <w:p>
            <w:pPr>
              <w:pStyle w:val="0"/>
            </w:pPr>
            <w:r>
              <w:rPr>
                <w:sz w:val="20"/>
              </w:rPr>
              <w:t xml:space="preserve">Министерство образования Тульской области, министерство труда и социальной защиты Тульской области, министерство культуры Тульской области, органы местного самоуправления в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не менее 10 профилактических мероприятий по формированию толерантного отношения к инвалидам; создание благоприятной и комфортной среды для развития детского творческого потенциала, в том числе и детей-инвалидов</w:t>
            </w:r>
          </w:p>
        </w:tc>
      </w:tr>
      <w:tr>
        <w:tc>
          <w:tcPr>
            <w:tcW w:w="568" w:type="dxa"/>
            <w:tcBorders>
              <w:right w:val="nil"/>
            </w:tcBorders>
          </w:tcPr>
          <w:p>
            <w:pPr>
              <w:pStyle w:val="0"/>
              <w:jc w:val="center"/>
            </w:pPr>
            <w:r>
              <w:rPr>
                <w:sz w:val="20"/>
              </w:rPr>
              <w:t xml:space="preserve">46.</w:t>
            </w:r>
          </w:p>
        </w:tc>
        <w:tc>
          <w:tcPr>
            <w:tcW w:w="1928" w:type="dxa"/>
            <w:tcBorders>
              <w:left w:val="nil"/>
            </w:tcBorders>
          </w:tcPr>
          <w:p>
            <w:pPr>
              <w:pStyle w:val="0"/>
            </w:pPr>
            <w:r>
              <w:rPr>
                <w:sz w:val="20"/>
              </w:rPr>
              <w:t xml:space="preserve">Внедрение медицинского помощника с целью своевременного наблюдения детей первого года жизни</w:t>
            </w:r>
          </w:p>
        </w:tc>
        <w:tc>
          <w:tcPr>
            <w:tcW w:w="1701" w:type="dxa"/>
          </w:tcPr>
          <w:p>
            <w:pPr>
              <w:pStyle w:val="0"/>
            </w:pPr>
            <w:r>
              <w:rPr>
                <w:sz w:val="20"/>
              </w:rPr>
              <w:t xml:space="preserve">Министерство здравоохранения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Снижение доли заболеваемости детей первого года жизни и младенческой смертности</w:t>
            </w:r>
          </w:p>
        </w:tc>
      </w:tr>
      <w:tr>
        <w:tc>
          <w:tcPr>
            <w:tcW w:w="568" w:type="dxa"/>
            <w:tcBorders>
              <w:right w:val="nil"/>
            </w:tcBorders>
          </w:tcPr>
          <w:p>
            <w:pPr>
              <w:pStyle w:val="0"/>
              <w:jc w:val="center"/>
            </w:pPr>
            <w:r>
              <w:rPr>
                <w:sz w:val="20"/>
              </w:rPr>
              <w:t xml:space="preserve">47.</w:t>
            </w:r>
          </w:p>
        </w:tc>
        <w:tc>
          <w:tcPr>
            <w:tcW w:w="1928" w:type="dxa"/>
            <w:tcBorders>
              <w:left w:val="nil"/>
            </w:tcBorders>
          </w:tcPr>
          <w:p>
            <w:pPr>
              <w:pStyle w:val="0"/>
            </w:pPr>
            <w:r>
              <w:rPr>
                <w:sz w:val="20"/>
              </w:rPr>
              <w:t xml:space="preserve">Реализация образовательных программ по повышению грамотности персонала организаций для детей и молодежи по вопросам санитарно-эпидемиологического благополучия и безопасности факторов среды обитания</w:t>
            </w:r>
          </w:p>
        </w:tc>
        <w:tc>
          <w:tcPr>
            <w:tcW w:w="1701" w:type="dxa"/>
          </w:tcPr>
          <w:p>
            <w:pPr>
              <w:pStyle w:val="0"/>
            </w:pPr>
            <w:r>
              <w:rPr>
                <w:sz w:val="20"/>
              </w:rPr>
              <w:t xml:space="preserve">Управление Федеральной службы по надзору в сфере защиты прав потребителей и благополучия человека по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IV квартал 2024 года</w:t>
            </w:r>
          </w:p>
        </w:tc>
        <w:tc>
          <w:tcPr>
            <w:tcW w:w="1928" w:type="dxa"/>
          </w:tcPr>
          <w:p>
            <w:pPr>
              <w:pStyle w:val="0"/>
            </w:pPr>
            <w:r>
              <w:rPr>
                <w:sz w:val="20"/>
              </w:rPr>
              <w:t xml:space="preserve">Повышение грамотности персонала организаций для детей и молодежи по вопросам санитарно-эпидемиологического благополучия и безопасности факторов среды обитания</w:t>
            </w:r>
          </w:p>
        </w:tc>
      </w:tr>
      <w:tr>
        <w:tc>
          <w:tcPr>
            <w:tcW w:w="568" w:type="dxa"/>
            <w:tcBorders>
              <w:right w:val="nil"/>
            </w:tcBorders>
          </w:tcPr>
          <w:p>
            <w:pPr>
              <w:pStyle w:val="0"/>
              <w:jc w:val="center"/>
            </w:pPr>
            <w:r>
              <w:rPr>
                <w:sz w:val="20"/>
              </w:rPr>
              <w:t xml:space="preserve">48.</w:t>
            </w:r>
          </w:p>
        </w:tc>
        <w:tc>
          <w:tcPr>
            <w:tcW w:w="1928" w:type="dxa"/>
            <w:tcBorders>
              <w:left w:val="nil"/>
            </w:tcBorders>
          </w:tcPr>
          <w:p>
            <w:pPr>
              <w:pStyle w:val="0"/>
            </w:pPr>
            <w:r>
              <w:rPr>
                <w:sz w:val="20"/>
              </w:rPr>
              <w:t xml:space="preserve">Реализация мероприятий, направленных на предотвращение травматизма и детской смертности от контактов с минами и иными взрывчатыми веществами</w:t>
            </w:r>
          </w:p>
        </w:tc>
        <w:tc>
          <w:tcPr>
            <w:tcW w:w="1701" w:type="dxa"/>
          </w:tcPr>
          <w:p>
            <w:pPr>
              <w:pStyle w:val="0"/>
            </w:pPr>
            <w:r>
              <w:rPr>
                <w:sz w:val="20"/>
              </w:rPr>
              <w:t xml:space="preserve">Министерство образования Тульской области, Главное управление МЧС России по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Предотвращение травматизма и детской смертности от контактов с минами и иными взрывчатыми веществами</w:t>
            </w:r>
          </w:p>
        </w:tc>
      </w:tr>
      <w:tr>
        <w:tc>
          <w:tcPr>
            <w:tcW w:w="568" w:type="dxa"/>
            <w:tcBorders>
              <w:right w:val="nil"/>
            </w:tcBorders>
          </w:tcPr>
          <w:p>
            <w:pPr>
              <w:pStyle w:val="0"/>
              <w:jc w:val="center"/>
            </w:pPr>
            <w:r>
              <w:rPr>
                <w:sz w:val="20"/>
              </w:rPr>
              <w:t xml:space="preserve">49.</w:t>
            </w:r>
          </w:p>
        </w:tc>
        <w:tc>
          <w:tcPr>
            <w:tcW w:w="1928" w:type="dxa"/>
            <w:tcBorders>
              <w:left w:val="nil"/>
            </w:tcBorders>
          </w:tcPr>
          <w:p>
            <w:pPr>
              <w:pStyle w:val="0"/>
            </w:pPr>
            <w:r>
              <w:rPr>
                <w:sz w:val="20"/>
              </w:rPr>
              <w:t xml:space="preserve">Реализация мероприятия "Подарок новорожденному" в части включения в состав подарка новорожденному технических средств оповещения о пожаре</w:t>
            </w:r>
          </w:p>
        </w:tc>
        <w:tc>
          <w:tcPr>
            <w:tcW w:w="1701" w:type="dxa"/>
          </w:tcPr>
          <w:p>
            <w:pPr>
              <w:pStyle w:val="0"/>
            </w:pPr>
            <w:r>
              <w:rPr>
                <w:sz w:val="20"/>
              </w:rPr>
              <w:t xml:space="preserve">Министерство труда и социальной защиты Тульской области, Главное управление МЧС России по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Включение в состав подарка новорожденному технических средств оповещения о пожаре</w:t>
            </w:r>
          </w:p>
        </w:tc>
      </w:tr>
      <w:tr>
        <w:tc>
          <w:tcPr>
            <w:tcW w:w="568" w:type="dxa"/>
            <w:tcBorders>
              <w:right w:val="nil"/>
            </w:tcBorders>
          </w:tcPr>
          <w:p>
            <w:pPr>
              <w:pStyle w:val="0"/>
              <w:jc w:val="center"/>
            </w:pPr>
            <w:r>
              <w:rPr>
                <w:sz w:val="20"/>
              </w:rPr>
              <w:t xml:space="preserve">50.</w:t>
            </w:r>
          </w:p>
        </w:tc>
        <w:tc>
          <w:tcPr>
            <w:tcW w:w="1928" w:type="dxa"/>
            <w:tcBorders>
              <w:left w:val="nil"/>
            </w:tcBorders>
          </w:tcPr>
          <w:p>
            <w:pPr>
              <w:pStyle w:val="0"/>
            </w:pPr>
            <w:r>
              <w:rPr>
                <w:sz w:val="20"/>
              </w:rPr>
              <w:t xml:space="preserve">Реализация мер по оснащению (переоснащению) объектов дошкольных образовательных, общеобразовательных организаций, объектов организаций отдыха и оздоровления детей системами автоматической пожарной сигнализации, системами оповещения и управления эвакуацией людей, первичными средствами пожаротушения и спасения</w:t>
            </w:r>
          </w:p>
        </w:tc>
        <w:tc>
          <w:tcPr>
            <w:tcW w:w="1701" w:type="dxa"/>
          </w:tcPr>
          <w:p>
            <w:pPr>
              <w:pStyle w:val="0"/>
            </w:pPr>
            <w:r>
              <w:rPr>
                <w:sz w:val="20"/>
              </w:rPr>
              <w:t xml:space="preserve">Министерство образования Тульской области, органы местного самоуправления в Тульской области (по согласованию), государственные образовательные организации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Оснащение 100% объектов дошкольных образовательных, общеобразовательных организаций, объектов организаций отдыха и оздоровления детей системами автоматической пожарной сигнализации, системами оповещения и управления эвакуацией людей, первичными средствами пожаротушения и спасения</w:t>
            </w:r>
          </w:p>
        </w:tc>
      </w:tr>
      <w:tr>
        <w:tc>
          <w:tcPr>
            <w:tcW w:w="568" w:type="dxa"/>
            <w:tcBorders>
              <w:right w:val="nil"/>
            </w:tcBorders>
          </w:tcPr>
          <w:p>
            <w:pPr>
              <w:pStyle w:val="0"/>
              <w:jc w:val="center"/>
            </w:pPr>
            <w:r>
              <w:rPr>
                <w:sz w:val="20"/>
              </w:rPr>
              <w:t xml:space="preserve">51.</w:t>
            </w:r>
          </w:p>
        </w:tc>
        <w:tc>
          <w:tcPr>
            <w:tcW w:w="1928" w:type="dxa"/>
            <w:tcBorders>
              <w:left w:val="nil"/>
            </w:tcBorders>
          </w:tcPr>
          <w:p>
            <w:pPr>
              <w:pStyle w:val="0"/>
            </w:pPr>
            <w:r>
              <w:rPr>
                <w:sz w:val="20"/>
              </w:rPr>
              <w:t xml:space="preserve">Реализация государственной и муниципальных программ формирования современной городской среды</w:t>
            </w:r>
          </w:p>
        </w:tc>
        <w:tc>
          <w:tcPr>
            <w:tcW w:w="1701" w:type="dxa"/>
          </w:tcPr>
          <w:p>
            <w:pPr>
              <w:pStyle w:val="0"/>
            </w:pPr>
            <w:r>
              <w:rPr>
                <w:sz w:val="20"/>
              </w:rPr>
              <w:t xml:space="preserve">Министерство жилищно-коммунального хозяйства Тульской области, органы местного самоуправления в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IV квартал 2024 года</w:t>
            </w:r>
          </w:p>
        </w:tc>
        <w:tc>
          <w:tcPr>
            <w:tcW w:w="1928" w:type="dxa"/>
          </w:tcPr>
          <w:p>
            <w:pPr>
              <w:pStyle w:val="0"/>
            </w:pPr>
            <w:r>
              <w:rPr>
                <w:sz w:val="20"/>
              </w:rPr>
              <w:t xml:space="preserve">Благоустройство 25 общественных территорий</w:t>
            </w:r>
          </w:p>
        </w:tc>
      </w:tr>
      <w:tr>
        <w:tc>
          <w:tcPr>
            <w:tcW w:w="568" w:type="dxa"/>
            <w:tcBorders>
              <w:right w:val="nil"/>
            </w:tcBorders>
          </w:tcPr>
          <w:p>
            <w:pPr>
              <w:pStyle w:val="0"/>
              <w:jc w:val="center"/>
            </w:pPr>
            <w:r>
              <w:rPr>
                <w:sz w:val="20"/>
              </w:rPr>
              <w:t xml:space="preserve">52.</w:t>
            </w:r>
          </w:p>
        </w:tc>
        <w:tc>
          <w:tcPr>
            <w:tcW w:w="1928" w:type="dxa"/>
            <w:tcBorders>
              <w:left w:val="nil"/>
            </w:tcBorders>
          </w:tcPr>
          <w:p>
            <w:pPr>
              <w:pStyle w:val="0"/>
            </w:pPr>
            <w:r>
              <w:rPr>
                <w:sz w:val="20"/>
              </w:rPr>
              <w:t xml:space="preserve">Организация деятельности стажировочной площадки "Комплексное решение проблем в сложных обстоятельствах, затрудняющих жизнь ребенка, в семейных многофункциональных центрах"</w:t>
            </w:r>
          </w:p>
        </w:tc>
        <w:tc>
          <w:tcPr>
            <w:tcW w:w="1701" w:type="dxa"/>
          </w:tcPr>
          <w:p>
            <w:pPr>
              <w:pStyle w:val="0"/>
            </w:pPr>
            <w:r>
              <w:rPr>
                <w:sz w:val="20"/>
              </w:rPr>
              <w:t xml:space="preserve">Министерство труда и социальной защиты Тульской области, государственное учреждение Тульской области "Семейный МФЦ "Мой семейный центр"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Организация участия не менее 200 специалистов системы социального обслуживания семьи и детей Тульской области в работе стажировочной площадки</w:t>
            </w:r>
          </w:p>
        </w:tc>
      </w:tr>
      <w:tr>
        <w:tc>
          <w:tcPr>
            <w:tcW w:w="568" w:type="dxa"/>
            <w:tcBorders>
              <w:right w:val="nil"/>
            </w:tcBorders>
          </w:tcPr>
          <w:p>
            <w:pPr>
              <w:pStyle w:val="0"/>
              <w:jc w:val="center"/>
            </w:pPr>
            <w:r>
              <w:rPr>
                <w:sz w:val="20"/>
              </w:rPr>
              <w:t xml:space="preserve">53.</w:t>
            </w:r>
          </w:p>
        </w:tc>
        <w:tc>
          <w:tcPr>
            <w:tcW w:w="1928" w:type="dxa"/>
            <w:tcBorders>
              <w:left w:val="nil"/>
            </w:tcBorders>
          </w:tcPr>
          <w:p>
            <w:pPr>
              <w:pStyle w:val="0"/>
            </w:pPr>
            <w:r>
              <w:rPr>
                <w:sz w:val="20"/>
              </w:rPr>
              <w:t xml:space="preserve">Проведение экскурсий в подразделения Федеральной службы войск национальной гвардии Российской Федерации по Тульской области для обучающихся образовательных организаций, доведение информации об особенностях прохождения службы в Федеральной службе войск национальной гвардии Российской Федерации и специфике работы подразделений с демонстрацией специальных средств и техники, находящихся на вооружении</w:t>
            </w:r>
          </w:p>
        </w:tc>
        <w:tc>
          <w:tcPr>
            <w:tcW w:w="1701" w:type="dxa"/>
          </w:tcPr>
          <w:p>
            <w:pPr>
              <w:pStyle w:val="0"/>
            </w:pPr>
            <w:r>
              <w:rPr>
                <w:sz w:val="20"/>
              </w:rPr>
              <w:t xml:space="preserve">Министерство образования Тульской области, органы местного самоуправления в Тульской области (по согласованию), Управление Федеральной службы войск национальной гвардии Российской Федерации по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IV квартал 2024 года,</w:t>
            </w:r>
          </w:p>
          <w:p>
            <w:pPr>
              <w:pStyle w:val="0"/>
              <w:jc w:val="center"/>
            </w:pPr>
            <w:r>
              <w:rPr>
                <w:sz w:val="20"/>
              </w:rPr>
              <w:t xml:space="preserve">далее - ежегодно</w:t>
            </w:r>
          </w:p>
        </w:tc>
        <w:tc>
          <w:tcPr>
            <w:tcW w:w="1928" w:type="dxa"/>
          </w:tcPr>
          <w:p>
            <w:pPr>
              <w:pStyle w:val="0"/>
            </w:pPr>
            <w:r>
              <w:rPr>
                <w:sz w:val="20"/>
              </w:rPr>
              <w:t xml:space="preserve">Ежегодное проведение не менее 12 экскурсий в подразделения Федеральной службы войск национальной гвардии Российской Федерации по Тульской области с демонстрацией специальных средств и техники, находящихся на вооружении подразделений полиции специального назначения и федерального государственного казенного учреждения "Управление вневедомственной охраны войск национальной гвардии Российской Федерации по Тульской области"</w:t>
            </w:r>
          </w:p>
        </w:tc>
      </w:tr>
      <w:tr>
        <w:tc>
          <w:tcPr>
            <w:gridSpan w:val="6"/>
            <w:tcW w:w="9017" w:type="dxa"/>
          </w:tcPr>
          <w:p>
            <w:pPr>
              <w:pStyle w:val="0"/>
              <w:outlineLvl w:val="1"/>
              <w:jc w:val="center"/>
            </w:pPr>
            <w:r>
              <w:rPr>
                <w:sz w:val="20"/>
              </w:rPr>
              <w:t xml:space="preserve">III. Профилактика преступлений, совершаемых несовершеннолетними и в отношении них</w:t>
            </w:r>
          </w:p>
        </w:tc>
      </w:tr>
      <w:tr>
        <w:tc>
          <w:tcPr>
            <w:tcW w:w="568" w:type="dxa"/>
            <w:tcBorders>
              <w:right w:val="nil"/>
            </w:tcBorders>
          </w:tcPr>
          <w:p>
            <w:pPr>
              <w:pStyle w:val="0"/>
              <w:jc w:val="center"/>
            </w:pPr>
            <w:r>
              <w:rPr>
                <w:sz w:val="20"/>
              </w:rPr>
              <w:t xml:space="preserve">54.</w:t>
            </w:r>
          </w:p>
        </w:tc>
        <w:tc>
          <w:tcPr>
            <w:tcW w:w="1928" w:type="dxa"/>
            <w:tcBorders>
              <w:left w:val="nil"/>
            </w:tcBorders>
          </w:tcPr>
          <w:p>
            <w:pPr>
              <w:pStyle w:val="0"/>
            </w:pPr>
            <w:r>
              <w:rPr>
                <w:sz w:val="20"/>
              </w:rPr>
              <w:t xml:space="preserve">Разработка дополнительных профессиональных программ повышения квалификации (далее - ДПП ПК) по выявлению признаков отклоняющегося поведения обучающихся и способам их коррекции</w:t>
            </w:r>
          </w:p>
        </w:tc>
        <w:tc>
          <w:tcPr>
            <w:tcW w:w="1701" w:type="dxa"/>
          </w:tcPr>
          <w:p>
            <w:pPr>
              <w:pStyle w:val="0"/>
            </w:pPr>
            <w:r>
              <w:rPr>
                <w:sz w:val="20"/>
              </w:rPr>
              <w:t xml:space="preserve">Министерство образования Тульской области, государственное образовательное учреждение дополнительного профессионального образования Тульской области "Институт повышения квалификации и профессиональной переподготовки работников образования Тульской области" (далее - ГОУ ДПО ТО "ИПК и ППРО ТО")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Разработка не менее 2 ДПП ПК для педагогических работников по выявлению признаков отклоняющегося поведения обучающихся и способам их коррекции к концу 2027 года</w:t>
            </w:r>
          </w:p>
        </w:tc>
      </w:tr>
      <w:tr>
        <w:tc>
          <w:tcPr>
            <w:tcW w:w="568" w:type="dxa"/>
            <w:tcBorders>
              <w:right w:val="nil"/>
            </w:tcBorders>
          </w:tcPr>
          <w:p>
            <w:pPr>
              <w:pStyle w:val="0"/>
              <w:jc w:val="center"/>
            </w:pPr>
            <w:r>
              <w:rPr>
                <w:sz w:val="20"/>
              </w:rPr>
              <w:t xml:space="preserve">55.</w:t>
            </w:r>
          </w:p>
        </w:tc>
        <w:tc>
          <w:tcPr>
            <w:tcW w:w="1928" w:type="dxa"/>
            <w:tcBorders>
              <w:left w:val="nil"/>
            </w:tcBorders>
          </w:tcPr>
          <w:p>
            <w:pPr>
              <w:pStyle w:val="0"/>
            </w:pPr>
            <w:r>
              <w:rPr>
                <w:sz w:val="20"/>
              </w:rPr>
              <w:t xml:space="preserve">Реализация ДПП ПК по выявлению признаков отклоняющегося поведения обучающихся и способам их коррекции</w:t>
            </w:r>
          </w:p>
        </w:tc>
        <w:tc>
          <w:tcPr>
            <w:tcW w:w="1701" w:type="dxa"/>
          </w:tcPr>
          <w:p>
            <w:pPr>
              <w:pStyle w:val="0"/>
            </w:pPr>
            <w:r>
              <w:rPr>
                <w:sz w:val="20"/>
              </w:rPr>
              <w:t xml:space="preserve">Министерство образования Тульской области, ГОУ ДПО ТО "ИПК и ППРО ТО"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2025 год, далее - ежегодно</w:t>
            </w:r>
          </w:p>
        </w:tc>
        <w:tc>
          <w:tcPr>
            <w:tcW w:w="1928" w:type="dxa"/>
          </w:tcPr>
          <w:p>
            <w:pPr>
              <w:pStyle w:val="0"/>
            </w:pPr>
            <w:r>
              <w:rPr>
                <w:sz w:val="20"/>
              </w:rPr>
              <w:t xml:space="preserve">Реализация ДПП ПК по выявлению признаков отклоняющегося поведения обучающихся и способам их коррекции с охватом не менее 75 педагогов-психологов, социальных педагогов, классных руководителей до конца 2027 года</w:t>
            </w:r>
          </w:p>
        </w:tc>
      </w:tr>
      <w:tr>
        <w:tc>
          <w:tcPr>
            <w:tcW w:w="568" w:type="dxa"/>
            <w:tcBorders>
              <w:right w:val="nil"/>
            </w:tcBorders>
          </w:tcPr>
          <w:p>
            <w:pPr>
              <w:pStyle w:val="0"/>
              <w:jc w:val="center"/>
            </w:pPr>
            <w:r>
              <w:rPr>
                <w:sz w:val="20"/>
              </w:rPr>
              <w:t xml:space="preserve">56.</w:t>
            </w:r>
          </w:p>
        </w:tc>
        <w:tc>
          <w:tcPr>
            <w:tcW w:w="1928" w:type="dxa"/>
            <w:tcBorders>
              <w:left w:val="nil"/>
            </w:tcBorders>
          </w:tcPr>
          <w:p>
            <w:pPr>
              <w:pStyle w:val="0"/>
            </w:pPr>
            <w:r>
              <w:rPr>
                <w:sz w:val="20"/>
              </w:rPr>
              <w:t xml:space="preserve">Развитие деятельности школьных служб медиации (примирения) в Тульской области</w:t>
            </w:r>
          </w:p>
        </w:tc>
        <w:tc>
          <w:tcPr>
            <w:tcW w:w="1701" w:type="dxa"/>
          </w:tcPr>
          <w:p>
            <w:pPr>
              <w:pStyle w:val="0"/>
            </w:pPr>
            <w:r>
              <w:rPr>
                <w:sz w:val="20"/>
              </w:rPr>
              <w:t xml:space="preserve">Министерство образования Тульской области, органы местного самоуправления в Тульской области (по согласованию), государственные и муниципальные образовательные организации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Ежегодное увеличение доли действующих служб медиации (примирения), которые провели не менее 4 восстановительных программ в год, на 1%</w:t>
            </w:r>
          </w:p>
        </w:tc>
      </w:tr>
      <w:tr>
        <w:tc>
          <w:tcPr>
            <w:tcW w:w="568" w:type="dxa"/>
            <w:tcBorders>
              <w:right w:val="nil"/>
            </w:tcBorders>
          </w:tcPr>
          <w:p>
            <w:pPr>
              <w:pStyle w:val="0"/>
              <w:jc w:val="center"/>
            </w:pPr>
            <w:r>
              <w:rPr>
                <w:sz w:val="20"/>
              </w:rPr>
              <w:t xml:space="preserve">57.</w:t>
            </w:r>
          </w:p>
        </w:tc>
        <w:tc>
          <w:tcPr>
            <w:tcW w:w="1928" w:type="dxa"/>
            <w:tcBorders>
              <w:left w:val="nil"/>
            </w:tcBorders>
          </w:tcPr>
          <w:p>
            <w:pPr>
              <w:pStyle w:val="0"/>
            </w:pPr>
            <w:r>
              <w:rPr>
                <w:sz w:val="20"/>
              </w:rPr>
              <w:t xml:space="preserve">Реализация программ и проектов, направленных на вовлечение в деятельность Общероссийского общественно-государственного движения детей и молодежи "Движение первых" несовершеннолетних, находящихся в трудной жизненной ситуации, а также несовершеннолетних, в отношении которых органами и учреждениями системы профилактики безнадзорности и правонарушений несовершеннолетних проводится индивидуальная профилактическая работа</w:t>
            </w:r>
          </w:p>
        </w:tc>
        <w:tc>
          <w:tcPr>
            <w:tcW w:w="1701" w:type="dxa"/>
          </w:tcPr>
          <w:p>
            <w:pPr>
              <w:pStyle w:val="0"/>
            </w:pPr>
            <w:r>
              <w:rPr>
                <w:sz w:val="20"/>
              </w:rPr>
              <w:t xml:space="preserve">Региональное отделение Общероссийского общественно-государственного движения детей и молодежи "Движение первых" (по согласованию), министерство образования Тульской области, министерство молодежной политики Тульской области, Управление Министерства внутренних дел Российской Федерации по Тульской области (по согласованию), органы местного самоуправления в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IV квартал 2024 года, далее - ежегодно</w:t>
            </w:r>
          </w:p>
        </w:tc>
        <w:tc>
          <w:tcPr>
            <w:tcW w:w="1928" w:type="dxa"/>
          </w:tcPr>
          <w:p>
            <w:pPr>
              <w:pStyle w:val="0"/>
            </w:pPr>
            <w:r>
              <w:rPr>
                <w:sz w:val="20"/>
              </w:rPr>
              <w:t xml:space="preserve">Увеличение доли несовершеннолетних, состоящих на профилактическом учете, включенных в деятельность Общероссийского общественно-государственного движения детей и молодежи "Движение первых", в общей численности таких детей до 20%</w:t>
            </w:r>
          </w:p>
        </w:tc>
      </w:tr>
      <w:tr>
        <w:tc>
          <w:tcPr>
            <w:tcW w:w="568" w:type="dxa"/>
            <w:tcBorders>
              <w:right w:val="nil"/>
            </w:tcBorders>
          </w:tcPr>
          <w:p>
            <w:pPr>
              <w:pStyle w:val="0"/>
              <w:jc w:val="center"/>
            </w:pPr>
            <w:r>
              <w:rPr>
                <w:sz w:val="20"/>
              </w:rPr>
              <w:t xml:space="preserve">58.</w:t>
            </w:r>
          </w:p>
        </w:tc>
        <w:tc>
          <w:tcPr>
            <w:tcW w:w="1928" w:type="dxa"/>
            <w:tcBorders>
              <w:left w:val="nil"/>
            </w:tcBorders>
          </w:tcPr>
          <w:p>
            <w:pPr>
              <w:pStyle w:val="0"/>
            </w:pPr>
            <w:r>
              <w:rPr>
                <w:sz w:val="20"/>
              </w:rPr>
              <w:t xml:space="preserve">Проведение комплекса мероприятий, направленных на правовое воспитание, просвещение и помощь несовершеннолетним в рамках Всероссийского дня правовой помощи детям</w:t>
            </w:r>
          </w:p>
        </w:tc>
        <w:tc>
          <w:tcPr>
            <w:tcW w:w="1701" w:type="dxa"/>
          </w:tcPr>
          <w:p>
            <w:pPr>
              <w:pStyle w:val="0"/>
            </w:pPr>
            <w:r>
              <w:rPr>
                <w:sz w:val="20"/>
              </w:rPr>
              <w:t xml:space="preserve">Управление Минюста России по Тульской области (по согласованию), Управление Федеральной службы исполнения наказаний России по Тульской области (по согласованию), органы местного самоуправления в Тульской области (по согласованию), уполномоченный по правам ребенка в Тульской области (по согласованию), уполномоченный по правам человека в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IV квартал 2024 года, далее - ежегодно</w:t>
            </w:r>
          </w:p>
        </w:tc>
        <w:tc>
          <w:tcPr>
            <w:tcW w:w="1928" w:type="dxa"/>
          </w:tcPr>
          <w:p>
            <w:pPr>
              <w:pStyle w:val="0"/>
            </w:pPr>
            <w:r>
              <w:rPr>
                <w:sz w:val="20"/>
              </w:rPr>
              <w:t xml:space="preserve">Ежегодное проведение более 15 индивидуальных или групповых мероприятий по правовому просвещению, участие в которых примет не менее 10 человек</w:t>
            </w:r>
          </w:p>
        </w:tc>
      </w:tr>
      <w:tr>
        <w:tc>
          <w:tcPr>
            <w:tcW w:w="568" w:type="dxa"/>
            <w:tcBorders>
              <w:right w:val="nil"/>
            </w:tcBorders>
          </w:tcPr>
          <w:p>
            <w:pPr>
              <w:pStyle w:val="0"/>
              <w:jc w:val="center"/>
            </w:pPr>
            <w:r>
              <w:rPr>
                <w:sz w:val="20"/>
              </w:rPr>
              <w:t xml:space="preserve">59.</w:t>
            </w:r>
          </w:p>
        </w:tc>
        <w:tc>
          <w:tcPr>
            <w:tcW w:w="1928" w:type="dxa"/>
            <w:tcBorders>
              <w:left w:val="nil"/>
            </w:tcBorders>
          </w:tcPr>
          <w:p>
            <w:pPr>
              <w:pStyle w:val="0"/>
            </w:pPr>
            <w:r>
              <w:rPr>
                <w:sz w:val="20"/>
              </w:rPr>
              <w:t xml:space="preserve">Организация и проведение мероприятий в целях предупреждения незаконного оборота и потребления наркотиков среди подростков и молодежи, противодействия их вовлечению в противоправную деятельность, а также формирования осознанного негативного отношения к незаконному потреблению наркотиков и участию в их незаконном обороте</w:t>
            </w:r>
          </w:p>
        </w:tc>
        <w:tc>
          <w:tcPr>
            <w:tcW w:w="1701" w:type="dxa"/>
          </w:tcPr>
          <w:p>
            <w:pPr>
              <w:pStyle w:val="0"/>
            </w:pPr>
            <w:r>
              <w:rPr>
                <w:sz w:val="20"/>
              </w:rPr>
              <w:t xml:space="preserve">Управление Министерства внутренних дел Российской Федерации по Тульской области (по согласованию), министерство образования Тульской области, министерство молодежной политики Тульской области, органы местного самоуправления в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не менее 50 профилактических мероприятий для несовершеннолетних и молодежи Тульской области с ежегодным охватом не менее 5000 участников</w:t>
            </w:r>
          </w:p>
        </w:tc>
      </w:tr>
      <w:tr>
        <w:tc>
          <w:tcPr>
            <w:tcW w:w="568" w:type="dxa"/>
            <w:tcBorders>
              <w:right w:val="nil"/>
            </w:tcBorders>
          </w:tcPr>
          <w:p>
            <w:pPr>
              <w:pStyle w:val="0"/>
              <w:jc w:val="center"/>
            </w:pPr>
            <w:r>
              <w:rPr>
                <w:sz w:val="20"/>
              </w:rPr>
              <w:t xml:space="preserve">60.</w:t>
            </w:r>
          </w:p>
        </w:tc>
        <w:tc>
          <w:tcPr>
            <w:tcW w:w="1928" w:type="dxa"/>
            <w:tcBorders>
              <w:left w:val="nil"/>
            </w:tcBorders>
          </w:tcPr>
          <w:p>
            <w:pPr>
              <w:pStyle w:val="0"/>
            </w:pPr>
            <w:r>
              <w:rPr>
                <w:sz w:val="20"/>
              </w:rPr>
              <w:t xml:space="preserve">Участие в профилактических акциях, направленных на предупреждение незаконного оборота и потребления наркотиков среди подростков и молодежи, а также формирование осознанного негативного отношения к незаконному потреблению наркотиков и участию в их незаконном обороте (по отдельному плану)</w:t>
            </w:r>
          </w:p>
        </w:tc>
        <w:tc>
          <w:tcPr>
            <w:tcW w:w="1701" w:type="dxa"/>
          </w:tcPr>
          <w:p>
            <w:pPr>
              <w:pStyle w:val="0"/>
            </w:pPr>
            <w:r>
              <w:rPr>
                <w:sz w:val="20"/>
              </w:rPr>
              <w:t xml:space="preserve">Министерство здравоохранения Тульской области, главный внештатный специалист по наркологии департамента здравоохранения министерства здравоохранения Тульской области (по согласованию), государственные учреждения здравоохранения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Снижение количества зарегистрированных граждан, зависимых от наркотиков, не менее чем на 5% к концу 2027 года</w:t>
            </w:r>
          </w:p>
          <w:p>
            <w:pPr>
              <w:pStyle w:val="0"/>
            </w:pPr>
            <w:r>
              <w:rPr>
                <w:sz w:val="20"/>
              </w:rPr>
              <w:t xml:space="preserve">(2023 год - 2038 человек,</w:t>
            </w:r>
          </w:p>
          <w:p>
            <w:pPr>
              <w:pStyle w:val="0"/>
            </w:pPr>
            <w:r>
              <w:rPr>
                <w:sz w:val="20"/>
              </w:rPr>
              <w:t xml:space="preserve">к 2027 году - 1936 человек)</w:t>
            </w:r>
          </w:p>
        </w:tc>
      </w:tr>
      <w:tr>
        <w:tc>
          <w:tcPr>
            <w:tcW w:w="568" w:type="dxa"/>
            <w:tcBorders>
              <w:right w:val="nil"/>
            </w:tcBorders>
          </w:tcPr>
          <w:p>
            <w:pPr>
              <w:pStyle w:val="0"/>
              <w:jc w:val="center"/>
            </w:pPr>
            <w:r>
              <w:rPr>
                <w:sz w:val="20"/>
              </w:rPr>
              <w:t xml:space="preserve">61.</w:t>
            </w:r>
          </w:p>
        </w:tc>
        <w:tc>
          <w:tcPr>
            <w:tcW w:w="1928" w:type="dxa"/>
            <w:tcBorders>
              <w:left w:val="nil"/>
            </w:tcBorders>
          </w:tcPr>
          <w:p>
            <w:pPr>
              <w:pStyle w:val="0"/>
            </w:pPr>
            <w:r>
              <w:rPr>
                <w:sz w:val="20"/>
              </w:rPr>
              <w:t xml:space="preserve">Организация и проведение мероприятий, направленных на развитие у несовершеннолетних гражданской активности в духе патриотизма, нетерпимости к любым формам ненависти и вражды, формирование негативного отношения к радикальной идеологии, профилактику экстремистских проявлений, предупреждение групповой преступности несовершеннолетних, предотвращение вовлечения их в деструктивную деятельность и проникновения в подростковую среду элементов криминальной субкультуры</w:t>
            </w:r>
          </w:p>
        </w:tc>
        <w:tc>
          <w:tcPr>
            <w:tcW w:w="1701" w:type="dxa"/>
          </w:tcPr>
          <w:p>
            <w:pPr>
              <w:pStyle w:val="0"/>
            </w:pPr>
            <w:r>
              <w:rPr>
                <w:sz w:val="20"/>
              </w:rPr>
              <w:t xml:space="preserve">Управление Министерства внутренних дел Российской Федерации по Тульской области (по согласованию), министерство образования Тульской области, министерство молодежной политики Тульской области, министерство культуры Тульской области, органы местного самоуправления в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профилактических мероприятий для несовершеннолетних и молодежи Тульской области, направленных на развитие у несовершеннолетних гражданской активности в духе патриотизма, нетерпимости к любым формам ненависти и вражды, формирование негативного отношения к радикальной идеологии, профилактику экстремистских проявлений, предупреждение групповой преступности несовершеннолетних, предотвращение вовлечения их в деструктивную деятельность и проникновения в подростковую среду элементов криминальной субкультуры, с ежегодным охватом не менее 5000 участников</w:t>
            </w:r>
          </w:p>
        </w:tc>
      </w:tr>
      <w:tr>
        <w:tc>
          <w:tcPr>
            <w:tcW w:w="568" w:type="dxa"/>
            <w:tcBorders>
              <w:right w:val="nil"/>
            </w:tcBorders>
          </w:tcPr>
          <w:p>
            <w:pPr>
              <w:pStyle w:val="0"/>
              <w:jc w:val="center"/>
            </w:pPr>
            <w:r>
              <w:rPr>
                <w:sz w:val="20"/>
              </w:rPr>
              <w:t xml:space="preserve">62.</w:t>
            </w:r>
          </w:p>
        </w:tc>
        <w:tc>
          <w:tcPr>
            <w:tcW w:w="1928" w:type="dxa"/>
            <w:tcBorders>
              <w:left w:val="nil"/>
            </w:tcBorders>
          </w:tcPr>
          <w:p>
            <w:pPr>
              <w:pStyle w:val="0"/>
            </w:pPr>
            <w:r>
              <w:rPr>
                <w:sz w:val="20"/>
              </w:rPr>
              <w:t xml:space="preserve">Организация и проведение профилактических мероприятий, направленных на предупреждение и пресечение преступных посягательств в отношении детей, в том числе ранее судимыми лицами</w:t>
            </w:r>
          </w:p>
        </w:tc>
        <w:tc>
          <w:tcPr>
            <w:tcW w:w="1701" w:type="dxa"/>
          </w:tcPr>
          <w:p>
            <w:pPr>
              <w:pStyle w:val="0"/>
            </w:pPr>
            <w:r>
              <w:rPr>
                <w:sz w:val="20"/>
              </w:rPr>
              <w:t xml:space="preserve">Управление Министерства внутренних дел Российской Федерации по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профилактических мероприятий для несовершеннолетних и молодежи Тульской области, направленных на предупреждение и пресечение преступных посягательств в отношении детей, в том числе ранее судимыми лицами, с ежегодным охватом не менее 5000 участников</w:t>
            </w:r>
          </w:p>
        </w:tc>
      </w:tr>
      <w:tr>
        <w:tc>
          <w:tcPr>
            <w:tcW w:w="568" w:type="dxa"/>
            <w:tcBorders>
              <w:right w:val="nil"/>
            </w:tcBorders>
          </w:tcPr>
          <w:p>
            <w:pPr>
              <w:pStyle w:val="0"/>
              <w:jc w:val="center"/>
            </w:pPr>
            <w:r>
              <w:rPr>
                <w:sz w:val="20"/>
              </w:rPr>
              <w:t xml:space="preserve">63.</w:t>
            </w:r>
          </w:p>
        </w:tc>
        <w:tc>
          <w:tcPr>
            <w:tcW w:w="1928" w:type="dxa"/>
            <w:tcBorders>
              <w:left w:val="nil"/>
            </w:tcBorders>
          </w:tcPr>
          <w:p>
            <w:pPr>
              <w:pStyle w:val="0"/>
            </w:pPr>
            <w:r>
              <w:rPr>
                <w:sz w:val="20"/>
              </w:rPr>
              <w:t xml:space="preserve">Проведение проверочных мероприятий в порядке осуществления федерального государственного контроля за оборотом оружия у его собственников, проживающих совместно с несовершеннолетними, в случае поступления сведений о проявлении последними девиантного поведения либо совершении противоправных действий ими или в отношении них</w:t>
            </w:r>
          </w:p>
        </w:tc>
        <w:tc>
          <w:tcPr>
            <w:tcW w:w="1701" w:type="dxa"/>
          </w:tcPr>
          <w:p>
            <w:pPr>
              <w:pStyle w:val="0"/>
            </w:pPr>
            <w:r>
              <w:rPr>
                <w:sz w:val="20"/>
              </w:rPr>
              <w:t xml:space="preserve">Управление Росгвардии по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IV квартал 2024 года, далее - ежегодно</w:t>
            </w:r>
          </w:p>
        </w:tc>
        <w:tc>
          <w:tcPr>
            <w:tcW w:w="1928" w:type="dxa"/>
          </w:tcPr>
          <w:p>
            <w:pPr>
              <w:pStyle w:val="0"/>
            </w:pPr>
            <w:r>
              <w:rPr>
                <w:sz w:val="20"/>
              </w:rPr>
              <w:t xml:space="preserve">Проведение проверочных мероприятий в порядке осуществления федерального государственного контроля за оборотом оружия у его собственников, проживающих совместно с несовершеннолетними, в случае поступления сведений о проявлении последними девиантного поведения либо совершении противоправных действий ими или в отношении них</w:t>
            </w:r>
          </w:p>
        </w:tc>
      </w:tr>
      <w:tr>
        <w:tc>
          <w:tcPr>
            <w:tcW w:w="568" w:type="dxa"/>
            <w:tcBorders>
              <w:right w:val="nil"/>
            </w:tcBorders>
          </w:tcPr>
          <w:p>
            <w:pPr>
              <w:pStyle w:val="0"/>
              <w:jc w:val="center"/>
            </w:pPr>
            <w:r>
              <w:rPr>
                <w:sz w:val="20"/>
              </w:rPr>
              <w:t xml:space="preserve">64.</w:t>
            </w:r>
          </w:p>
        </w:tc>
        <w:tc>
          <w:tcPr>
            <w:tcW w:w="1928" w:type="dxa"/>
            <w:tcBorders>
              <w:left w:val="nil"/>
            </w:tcBorders>
          </w:tcPr>
          <w:p>
            <w:pPr>
              <w:pStyle w:val="0"/>
            </w:pPr>
            <w:r>
              <w:rPr>
                <w:sz w:val="20"/>
              </w:rPr>
              <w:t xml:space="preserve">Организация и проведение профилактических акций, комплексных оперативно-профилактических операций</w:t>
            </w:r>
          </w:p>
          <w:p>
            <w:pPr>
              <w:pStyle w:val="0"/>
            </w:pPr>
            <w:r>
              <w:rPr>
                <w:sz w:val="20"/>
              </w:rPr>
              <w:t xml:space="preserve">(мероприятий), направленных на выявление, раскрытие и пресечение преступлений, связанных с незаконным оборотом огнестрельного оружия, боеприпасов и взрывчатых веществ</w:t>
            </w:r>
          </w:p>
        </w:tc>
        <w:tc>
          <w:tcPr>
            <w:tcW w:w="1701" w:type="dxa"/>
          </w:tcPr>
          <w:p>
            <w:pPr>
              <w:pStyle w:val="0"/>
            </w:pPr>
            <w:r>
              <w:rPr>
                <w:sz w:val="20"/>
              </w:rPr>
              <w:t xml:space="preserve">Управление Министерства внутренних дел Российской Федерации по Тульской области (по согласованию)</w:t>
            </w:r>
          </w:p>
        </w:tc>
        <w:tc>
          <w:tcPr>
            <w:tcW w:w="1701" w:type="dxa"/>
          </w:tcPr>
          <w:p>
            <w:pPr>
              <w:pStyle w:val="0"/>
            </w:pPr>
            <w:r>
              <w:rPr>
                <w:sz w:val="20"/>
              </w:rPr>
              <w:t xml:space="preserve">Организационно-распорядительные документы Министерства внутренних дел Российской Федерации</w:t>
            </w:r>
          </w:p>
        </w:tc>
        <w:tc>
          <w:tcPr>
            <w:tcW w:w="1191" w:type="dxa"/>
          </w:tcPr>
          <w:p>
            <w:pPr>
              <w:pStyle w:val="0"/>
              <w:jc w:val="center"/>
            </w:pPr>
            <w:r>
              <w:rPr>
                <w:sz w:val="20"/>
              </w:rPr>
              <w:t xml:space="preserve">Ежегодно</w:t>
            </w:r>
          </w:p>
        </w:tc>
        <w:tc>
          <w:tcPr>
            <w:tcW w:w="1928" w:type="dxa"/>
          </w:tcPr>
          <w:p>
            <w:pPr>
              <w:pStyle w:val="0"/>
            </w:pPr>
            <w:r>
              <w:rPr>
                <w:sz w:val="20"/>
              </w:rPr>
              <w:t xml:space="preserve">Сокращение количества преступлений, совершаемых с использованием огнестрельного оружия, боеприпасов и взрывчатых веществ</w:t>
            </w:r>
          </w:p>
        </w:tc>
      </w:tr>
      <w:tr>
        <w:tc>
          <w:tcPr>
            <w:tcW w:w="568" w:type="dxa"/>
            <w:tcBorders>
              <w:right w:val="nil"/>
            </w:tcBorders>
          </w:tcPr>
          <w:p>
            <w:pPr>
              <w:pStyle w:val="0"/>
              <w:jc w:val="center"/>
            </w:pPr>
            <w:r>
              <w:rPr>
                <w:sz w:val="20"/>
              </w:rPr>
              <w:t xml:space="preserve">65.</w:t>
            </w:r>
          </w:p>
        </w:tc>
        <w:tc>
          <w:tcPr>
            <w:tcW w:w="1928" w:type="dxa"/>
            <w:tcBorders>
              <w:left w:val="nil"/>
            </w:tcBorders>
          </w:tcPr>
          <w:p>
            <w:pPr>
              <w:pStyle w:val="0"/>
            </w:pPr>
            <w:r>
              <w:rPr>
                <w:sz w:val="20"/>
              </w:rPr>
              <w:t xml:space="preserve">Организация и проведение мониторинга информационно-телекоммуникационной сети "Интернет" на предмет выявления противоправного контента и несовершеннолетних, подвергшихся его воздействию</w:t>
            </w:r>
          </w:p>
        </w:tc>
        <w:tc>
          <w:tcPr>
            <w:tcW w:w="1701" w:type="dxa"/>
          </w:tcPr>
          <w:p>
            <w:pPr>
              <w:pStyle w:val="0"/>
            </w:pPr>
            <w:r>
              <w:rPr>
                <w:sz w:val="20"/>
              </w:rPr>
              <w:t xml:space="preserve">Государственное учреждение Тульской области "Ситуационный центр Губернатора Тульской области" (по согласованию), министерство по информатизации, связи и вопросам открытого управления Тульской области, министерство молодежной политики Тульской области, комиссия по делам несовершеннолетних и защите их прав Тульской области (по согласованию), министерство образования Тульской области, органы местного самоуправления в Тульской области (по согласованию), Управление Министерства внутренних дел Российской Федерации по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IV квартал 2024 года, далее - ежегодно</w:t>
            </w:r>
          </w:p>
        </w:tc>
        <w:tc>
          <w:tcPr>
            <w:tcW w:w="1928" w:type="dxa"/>
          </w:tcPr>
          <w:p>
            <w:pPr>
              <w:pStyle w:val="0"/>
            </w:pPr>
            <w:r>
              <w:rPr>
                <w:sz w:val="20"/>
              </w:rPr>
              <w:t xml:space="preserve">Своевременное предоставление субъектам региональной системы профилактики безнадзорности и правонарушений несовершеннолетних информации о выявленных аккаунтах несовершеннолетних и молодежи, подвергшихся влиянию противоправного контента</w:t>
            </w:r>
          </w:p>
        </w:tc>
      </w:tr>
      <w:tr>
        <w:tc>
          <w:tcPr>
            <w:tcW w:w="568" w:type="dxa"/>
            <w:tcBorders>
              <w:right w:val="nil"/>
            </w:tcBorders>
          </w:tcPr>
          <w:p>
            <w:pPr>
              <w:pStyle w:val="0"/>
              <w:jc w:val="center"/>
            </w:pPr>
            <w:r>
              <w:rPr>
                <w:sz w:val="20"/>
              </w:rPr>
              <w:t xml:space="preserve">66.</w:t>
            </w:r>
          </w:p>
        </w:tc>
        <w:tc>
          <w:tcPr>
            <w:tcW w:w="1928" w:type="dxa"/>
            <w:tcBorders>
              <w:left w:val="nil"/>
            </w:tcBorders>
          </w:tcPr>
          <w:p>
            <w:pPr>
              <w:pStyle w:val="0"/>
            </w:pPr>
            <w:r>
              <w:rPr>
                <w:sz w:val="20"/>
              </w:rPr>
              <w:t xml:space="preserve">Организация и проведение региональной научно-практической конференции по проблемам взаимодействия образовательных организаций с социальными институтами по формированию профилактического пространства</w:t>
            </w:r>
          </w:p>
        </w:tc>
        <w:tc>
          <w:tcPr>
            <w:tcW w:w="1701" w:type="dxa"/>
          </w:tcPr>
          <w:p>
            <w:pPr>
              <w:pStyle w:val="0"/>
            </w:pPr>
            <w:r>
              <w:rPr>
                <w:sz w:val="20"/>
              </w:rPr>
              <w:t xml:space="preserve">Министерство образования Тульской области, ГОУ ДПО ТО "ИПК и ППРО ТО"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региональных научно-практических конференций по вопросам формирования профилактического пространства с охватом не менее 300 человек ежегодно и не менее 1260 человек к концу 2027 года</w:t>
            </w:r>
          </w:p>
        </w:tc>
      </w:tr>
      <w:tr>
        <w:tc>
          <w:tcPr>
            <w:tcW w:w="568" w:type="dxa"/>
            <w:tcBorders>
              <w:right w:val="nil"/>
            </w:tcBorders>
          </w:tcPr>
          <w:p>
            <w:pPr>
              <w:pStyle w:val="0"/>
              <w:jc w:val="center"/>
            </w:pPr>
            <w:r>
              <w:rPr>
                <w:sz w:val="20"/>
              </w:rPr>
              <w:t xml:space="preserve">67.</w:t>
            </w:r>
          </w:p>
        </w:tc>
        <w:tc>
          <w:tcPr>
            <w:tcW w:w="1928" w:type="dxa"/>
            <w:tcBorders>
              <w:left w:val="nil"/>
            </w:tcBorders>
          </w:tcPr>
          <w:p>
            <w:pPr>
              <w:pStyle w:val="0"/>
            </w:pPr>
            <w:r>
              <w:rPr>
                <w:sz w:val="20"/>
              </w:rPr>
              <w:t xml:space="preserve">Организация и проведение регионального научно-практического семинара по вопросам организации профилактической работы образовательной организации</w:t>
            </w:r>
          </w:p>
        </w:tc>
        <w:tc>
          <w:tcPr>
            <w:tcW w:w="1701" w:type="dxa"/>
          </w:tcPr>
          <w:p>
            <w:pPr>
              <w:pStyle w:val="0"/>
            </w:pPr>
            <w:r>
              <w:rPr>
                <w:sz w:val="20"/>
              </w:rPr>
              <w:t xml:space="preserve">Министерство образования Тульской области, ГОУ ДПО ТО "ИПК и ППРО ТО"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научно-практического семинара по вопросам организации профилактической работы образовательной организации с охватом не менее 150 человек ежегодно и не менее 600 человек к концу 2027 года</w:t>
            </w:r>
          </w:p>
        </w:tc>
      </w:tr>
      <w:tr>
        <w:tc>
          <w:tcPr>
            <w:tcW w:w="568" w:type="dxa"/>
            <w:tcBorders>
              <w:right w:val="nil"/>
            </w:tcBorders>
          </w:tcPr>
          <w:p>
            <w:pPr>
              <w:pStyle w:val="0"/>
              <w:jc w:val="center"/>
            </w:pPr>
            <w:r>
              <w:rPr>
                <w:sz w:val="20"/>
              </w:rPr>
              <w:t xml:space="preserve">68.</w:t>
            </w:r>
          </w:p>
        </w:tc>
        <w:tc>
          <w:tcPr>
            <w:tcW w:w="1928" w:type="dxa"/>
            <w:tcBorders>
              <w:left w:val="nil"/>
            </w:tcBorders>
          </w:tcPr>
          <w:p>
            <w:pPr>
              <w:pStyle w:val="0"/>
            </w:pPr>
            <w:r>
              <w:rPr>
                <w:sz w:val="20"/>
              </w:rPr>
              <w:t xml:space="preserve">Реализация регионального проекта "Путевка в жизнь"</w:t>
            </w:r>
          </w:p>
        </w:tc>
        <w:tc>
          <w:tcPr>
            <w:tcW w:w="1701" w:type="dxa"/>
          </w:tcPr>
          <w:p>
            <w:pPr>
              <w:pStyle w:val="0"/>
            </w:pPr>
            <w:r>
              <w:rPr>
                <w:sz w:val="20"/>
              </w:rPr>
              <w:t xml:space="preserve">Федеральное государственное бюджетное профессиональное образовательное учреждение "Щекинское специальное учебно-воспитательное учреждение закрытого типа" (по согласованию), органы местного самоуправления в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Реализация мероприятий по сопровождению детей, совершивших преступные действия, в том числе по сопровождению ресоциализации выпускников специальных учебно-воспитательных учреждений</w:t>
            </w:r>
          </w:p>
        </w:tc>
      </w:tr>
      <w:tr>
        <w:tc>
          <w:tcPr>
            <w:tcW w:w="568" w:type="dxa"/>
            <w:tcBorders>
              <w:right w:val="nil"/>
            </w:tcBorders>
          </w:tcPr>
          <w:p>
            <w:pPr>
              <w:pStyle w:val="0"/>
              <w:jc w:val="center"/>
            </w:pPr>
            <w:r>
              <w:rPr>
                <w:sz w:val="20"/>
              </w:rPr>
              <w:t xml:space="preserve">69.</w:t>
            </w:r>
          </w:p>
        </w:tc>
        <w:tc>
          <w:tcPr>
            <w:tcW w:w="1928" w:type="dxa"/>
            <w:tcBorders>
              <w:left w:val="nil"/>
            </w:tcBorders>
          </w:tcPr>
          <w:p>
            <w:pPr>
              <w:pStyle w:val="0"/>
            </w:pPr>
            <w:r>
              <w:rPr>
                <w:sz w:val="20"/>
              </w:rPr>
              <w:t xml:space="preserve">Обеспечение предоставления несовершеннолетним психологической помощи в кризисных ситуациях в учреждениях социального обслуживания семьи и детей</w:t>
            </w:r>
          </w:p>
        </w:tc>
        <w:tc>
          <w:tcPr>
            <w:tcW w:w="1701" w:type="dxa"/>
          </w:tcPr>
          <w:p>
            <w:pPr>
              <w:pStyle w:val="0"/>
            </w:pPr>
            <w:r>
              <w:rPr>
                <w:sz w:val="20"/>
              </w:rPr>
              <w:t xml:space="preserve">Министерство труда и социальной защиты Тульской области, министерство здравоохранения Тульской области, министерство образования Тульской области, министерство молодежной политики Тульской области</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Создание условий для предоставления несовершеннолетним психологической помощи в кризисных ситуациях в 100% учреждений социального обслуживания семьи и детей</w:t>
            </w:r>
          </w:p>
        </w:tc>
      </w:tr>
      <w:tr>
        <w:tc>
          <w:tcPr>
            <w:tcW w:w="568" w:type="dxa"/>
            <w:tcBorders>
              <w:right w:val="nil"/>
            </w:tcBorders>
          </w:tcPr>
          <w:p>
            <w:pPr>
              <w:pStyle w:val="0"/>
              <w:jc w:val="center"/>
            </w:pPr>
            <w:r>
              <w:rPr>
                <w:sz w:val="20"/>
              </w:rPr>
              <w:t xml:space="preserve">70.</w:t>
            </w:r>
          </w:p>
        </w:tc>
        <w:tc>
          <w:tcPr>
            <w:tcW w:w="1928" w:type="dxa"/>
            <w:tcBorders>
              <w:left w:val="nil"/>
            </w:tcBorders>
          </w:tcPr>
          <w:p>
            <w:pPr>
              <w:pStyle w:val="0"/>
            </w:pPr>
            <w:r>
              <w:rPr>
                <w:sz w:val="20"/>
              </w:rPr>
              <w:t xml:space="preserve">Реализация мероприятий, направленных на оказание психологической помощи обучающимся образовательных организаций Тульской области</w:t>
            </w:r>
          </w:p>
        </w:tc>
        <w:tc>
          <w:tcPr>
            <w:tcW w:w="1701" w:type="dxa"/>
          </w:tcPr>
          <w:p>
            <w:pPr>
              <w:pStyle w:val="0"/>
            </w:pPr>
            <w:r>
              <w:rPr>
                <w:sz w:val="20"/>
              </w:rPr>
              <w:t xml:space="preserve">Министерство образования Тульской области, министерство труда и социальной защиты Тульской области, министерство здравоохранения Тульской области</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Оказание психологической помощи 100% нуждающихся в ней обучающихся образовательных организаций Тульской области</w:t>
            </w:r>
          </w:p>
        </w:tc>
      </w:tr>
      <w:tr>
        <w:tc>
          <w:tcPr>
            <w:tcW w:w="568" w:type="dxa"/>
            <w:tcBorders>
              <w:right w:val="nil"/>
            </w:tcBorders>
          </w:tcPr>
          <w:p>
            <w:pPr>
              <w:pStyle w:val="0"/>
              <w:jc w:val="center"/>
            </w:pPr>
            <w:r>
              <w:rPr>
                <w:sz w:val="20"/>
              </w:rPr>
              <w:t xml:space="preserve">71.</w:t>
            </w:r>
          </w:p>
        </w:tc>
        <w:tc>
          <w:tcPr>
            <w:tcW w:w="1928" w:type="dxa"/>
            <w:tcBorders>
              <w:left w:val="nil"/>
            </w:tcBorders>
          </w:tcPr>
          <w:p>
            <w:pPr>
              <w:pStyle w:val="0"/>
            </w:pPr>
            <w:r>
              <w:rPr>
                <w:sz w:val="20"/>
              </w:rPr>
              <w:t xml:space="preserve">Обеспечение оказания экстренной психологической помощи детям и родителям, в том числе анонимной, по Детскому телефону доверия с единым номером 8-800-2000-122 и единым номером 129</w:t>
            </w:r>
          </w:p>
        </w:tc>
        <w:tc>
          <w:tcPr>
            <w:tcW w:w="1701" w:type="dxa"/>
          </w:tcPr>
          <w:p>
            <w:pPr>
              <w:pStyle w:val="0"/>
            </w:pPr>
            <w:r>
              <w:rPr>
                <w:sz w:val="20"/>
              </w:rPr>
              <w:t xml:space="preserve">Министерство труда и социальной защиты Тульской области, государственное учреждение Тульской области "Семейный МФЦ "Мой семейный центр"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Оказание профессиональной психологической помощи, в том числе экстренной, посредством детского телефона доверия 100% обратившихся за помощью</w:t>
            </w:r>
          </w:p>
        </w:tc>
      </w:tr>
      <w:tr>
        <w:tc>
          <w:tcPr>
            <w:tcW w:w="568" w:type="dxa"/>
            <w:tcBorders>
              <w:right w:val="nil"/>
            </w:tcBorders>
          </w:tcPr>
          <w:p>
            <w:pPr>
              <w:pStyle w:val="0"/>
              <w:jc w:val="center"/>
            </w:pPr>
            <w:r>
              <w:rPr>
                <w:sz w:val="20"/>
              </w:rPr>
              <w:t xml:space="preserve">72.</w:t>
            </w:r>
          </w:p>
        </w:tc>
        <w:tc>
          <w:tcPr>
            <w:tcW w:w="1928" w:type="dxa"/>
            <w:tcBorders>
              <w:left w:val="nil"/>
            </w:tcBorders>
          </w:tcPr>
          <w:p>
            <w:pPr>
              <w:pStyle w:val="0"/>
            </w:pPr>
            <w:r>
              <w:rPr>
                <w:sz w:val="20"/>
              </w:rPr>
              <w:t xml:space="preserve">Совершенствование психологической помощи, в том числе экстренной анонимной, несовершеннолетним в кризисных ситуациях в центрах медицинской и социальной помощи в Тульской области</w:t>
            </w:r>
          </w:p>
        </w:tc>
        <w:tc>
          <w:tcPr>
            <w:tcW w:w="1701" w:type="dxa"/>
          </w:tcPr>
          <w:p>
            <w:pPr>
              <w:pStyle w:val="0"/>
            </w:pPr>
            <w:r>
              <w:rPr>
                <w:sz w:val="20"/>
              </w:rPr>
              <w:t xml:space="preserve">Министерство здравоохранения Тульской области, главный внештатный специалист по психиатрии департамента здравоохранения министерства здравоохранения Тульской области (по согласованию), государственные учреждения здравоохранения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Оказание экстренной анонимной психологической помощи 100% обратившихся за помощью по телефону доверия государственного учреждения здравоохранения Тульской области "Тульская областная клиническая психиатрическая больница N 1 им. Н.П. Каменева"</w:t>
            </w:r>
          </w:p>
        </w:tc>
      </w:tr>
      <w:tr>
        <w:tc>
          <w:tcPr>
            <w:gridSpan w:val="6"/>
            <w:tcW w:w="9017" w:type="dxa"/>
          </w:tcPr>
          <w:p>
            <w:pPr>
              <w:pStyle w:val="0"/>
              <w:outlineLvl w:val="1"/>
              <w:jc w:val="center"/>
            </w:pPr>
            <w:r>
              <w:rPr>
                <w:sz w:val="20"/>
              </w:rPr>
              <w:t xml:space="preserve">IV. Формирование безопасной информационной среды для детей</w:t>
            </w:r>
          </w:p>
        </w:tc>
      </w:tr>
      <w:tr>
        <w:tc>
          <w:tcPr>
            <w:tcW w:w="568" w:type="dxa"/>
            <w:tcBorders>
              <w:right w:val="nil"/>
            </w:tcBorders>
          </w:tcPr>
          <w:p>
            <w:pPr>
              <w:pStyle w:val="0"/>
              <w:jc w:val="center"/>
            </w:pPr>
            <w:r>
              <w:rPr>
                <w:sz w:val="20"/>
              </w:rPr>
              <w:t xml:space="preserve">73.</w:t>
            </w:r>
          </w:p>
        </w:tc>
        <w:tc>
          <w:tcPr>
            <w:tcW w:w="1928" w:type="dxa"/>
            <w:tcBorders>
              <w:left w:val="nil"/>
            </w:tcBorders>
          </w:tcPr>
          <w:p>
            <w:pPr>
              <w:pStyle w:val="0"/>
            </w:pPr>
            <w:r>
              <w:rPr>
                <w:sz w:val="20"/>
              </w:rPr>
              <w:t xml:space="preserve">Проведение мероприятий, направленных на повышение квалификации педагогических работников в сфере информационной безопасности и цифровой грамотности</w:t>
            </w:r>
          </w:p>
        </w:tc>
        <w:tc>
          <w:tcPr>
            <w:tcW w:w="1701" w:type="dxa"/>
          </w:tcPr>
          <w:p>
            <w:pPr>
              <w:pStyle w:val="0"/>
            </w:pPr>
            <w:r>
              <w:rPr>
                <w:sz w:val="20"/>
              </w:rPr>
              <w:t xml:space="preserve">Министерство образования Тульской области, ГОУ ДПО ТО "ИПК и ППРО ТО"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не менее 6 мероприятий с охватом не менее 600 педагогических работников к концу 2027 года</w:t>
            </w:r>
          </w:p>
        </w:tc>
      </w:tr>
      <w:tr>
        <w:tc>
          <w:tcPr>
            <w:tcW w:w="568" w:type="dxa"/>
            <w:tcBorders>
              <w:right w:val="nil"/>
            </w:tcBorders>
          </w:tcPr>
          <w:p>
            <w:pPr>
              <w:pStyle w:val="0"/>
              <w:jc w:val="center"/>
            </w:pPr>
            <w:r>
              <w:rPr>
                <w:sz w:val="20"/>
              </w:rPr>
              <w:t xml:space="preserve">74.</w:t>
            </w:r>
          </w:p>
        </w:tc>
        <w:tc>
          <w:tcPr>
            <w:tcW w:w="1928" w:type="dxa"/>
            <w:tcBorders>
              <w:left w:val="nil"/>
            </w:tcBorders>
          </w:tcPr>
          <w:p>
            <w:pPr>
              <w:pStyle w:val="0"/>
            </w:pPr>
            <w:r>
              <w:rPr>
                <w:sz w:val="20"/>
              </w:rPr>
              <w:t xml:space="preserve">Создание современной и безопасной цифровой образовательной среды, позволяющей обеспечить доступность и качество образования для всех обучающихся государственных и муниципальных общеобразовательных организаций Тульской области</w:t>
            </w:r>
          </w:p>
        </w:tc>
        <w:tc>
          <w:tcPr>
            <w:tcW w:w="1701" w:type="dxa"/>
          </w:tcPr>
          <w:p>
            <w:pPr>
              <w:pStyle w:val="0"/>
            </w:pPr>
            <w:r>
              <w:rPr>
                <w:sz w:val="20"/>
              </w:rPr>
              <w:t xml:space="preserve">Министерство образования Тульской области, министерство по информатизации, связи и вопросам открытого управления Тульской области</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Обеспечение 100% фильтрации интернет-трафика в государственных и муниципальных общеобразовательных организациях Тульской области</w:t>
            </w:r>
          </w:p>
        </w:tc>
      </w:tr>
      <w:tr>
        <w:tc>
          <w:tcPr>
            <w:tcW w:w="568" w:type="dxa"/>
            <w:tcBorders>
              <w:right w:val="nil"/>
            </w:tcBorders>
          </w:tcPr>
          <w:p>
            <w:pPr>
              <w:pStyle w:val="0"/>
              <w:jc w:val="center"/>
            </w:pPr>
            <w:r>
              <w:rPr>
                <w:sz w:val="20"/>
              </w:rPr>
              <w:t xml:space="preserve">75.</w:t>
            </w:r>
          </w:p>
        </w:tc>
        <w:tc>
          <w:tcPr>
            <w:tcW w:w="1928" w:type="dxa"/>
            <w:tcBorders>
              <w:left w:val="nil"/>
            </w:tcBorders>
          </w:tcPr>
          <w:p>
            <w:pPr>
              <w:pStyle w:val="0"/>
            </w:pPr>
            <w:r>
              <w:rPr>
                <w:sz w:val="20"/>
              </w:rPr>
              <w:t xml:space="preserve">Организация мероприятий и реализация мер в сфере информационной безопасности и цифровой грамотности для детей, родителей (законных представителей) и работников образовательных организаций (реализуется в рамках региональной </w:t>
            </w:r>
            <w:hyperlink w:history="0" r:id="rId16" w:tooltip="Постановление правительства Тульской области от 07.06.2021 N 323 &quot;Об утверждении региональной программы обеспечения информационной безопасности детей, производства информационной продукции для детей и оборота информационной продукции в Тульской области на 2021 - 2027 годы&quot; {КонсультантПлюс}">
              <w:r>
                <w:rPr>
                  <w:sz w:val="20"/>
                  <w:color w:val="0000ff"/>
                </w:rPr>
                <w:t xml:space="preserve">программы</w:t>
              </w:r>
            </w:hyperlink>
            <w:r>
              <w:rPr>
                <w:sz w:val="20"/>
              </w:rPr>
              <w:t xml:space="preserve"> обеспечения информационной безопасности детей, производства информационной продукции для детей и оборота информационной продукции в Тульской области на 2021 - 2027 годы, утвержденной Постановлением правительства Тульской области от 07.06.2021 N 323)</w:t>
            </w:r>
          </w:p>
        </w:tc>
        <w:tc>
          <w:tcPr>
            <w:tcW w:w="1701" w:type="dxa"/>
          </w:tcPr>
          <w:p>
            <w:pPr>
              <w:pStyle w:val="0"/>
            </w:pPr>
            <w:r>
              <w:rPr>
                <w:sz w:val="20"/>
              </w:rPr>
              <w:t xml:space="preserve">Министерство образования Тульской области, министерство труда и социальной защиты Тульской области, министерство культуры Тульской области, министерство молодежной политики Тульской области, министерство по информатизации, связи и вопросам открытого управления Тульской области, министерство здравоохранения Тульской области, министерство спорта Тульской области, органы местного самоуправления в Тульской области (по согласованию), государственные и муниципальные общеобразовательные организации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Охват мероприятиями по медиабезопасности не менее 90% обучающихся государственных и муниципальных общеобразовательных организаций Тульской области к концу 2027 года</w:t>
            </w:r>
          </w:p>
        </w:tc>
      </w:tr>
      <w:tr>
        <w:tc>
          <w:tcPr>
            <w:tcW w:w="568" w:type="dxa"/>
            <w:tcBorders>
              <w:right w:val="nil"/>
            </w:tcBorders>
          </w:tcPr>
          <w:p>
            <w:pPr>
              <w:pStyle w:val="0"/>
              <w:jc w:val="center"/>
            </w:pPr>
            <w:r>
              <w:rPr>
                <w:sz w:val="20"/>
              </w:rPr>
              <w:t xml:space="preserve">76.</w:t>
            </w:r>
          </w:p>
        </w:tc>
        <w:tc>
          <w:tcPr>
            <w:tcW w:w="1928" w:type="dxa"/>
            <w:tcBorders>
              <w:left w:val="nil"/>
            </w:tcBorders>
          </w:tcPr>
          <w:p>
            <w:pPr>
              <w:pStyle w:val="0"/>
            </w:pPr>
            <w:r>
              <w:rPr>
                <w:sz w:val="20"/>
              </w:rPr>
              <w:t xml:space="preserve">Проведение информационно-методических мероприятий для специалистов "Информационная безопасность молодежи в сети "Интернет"</w:t>
            </w:r>
          </w:p>
        </w:tc>
        <w:tc>
          <w:tcPr>
            <w:tcW w:w="1701" w:type="dxa"/>
          </w:tcPr>
          <w:p>
            <w:pPr>
              <w:pStyle w:val="0"/>
            </w:pPr>
            <w:r>
              <w:rPr>
                <w:sz w:val="20"/>
              </w:rPr>
              <w:t xml:space="preserve">Министерство молодежной политики Тульской области, государственное учреждение Тульской области "Тульский областной центр молодежи" (по согласованию), органы местного самоуправления в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информационно-методических мероприятий для специалистов администраций муниципальных образований Тульской области с ежегодным охватом не менее 50 участников</w:t>
            </w:r>
          </w:p>
        </w:tc>
      </w:tr>
      <w:tr>
        <w:tc>
          <w:tcPr>
            <w:tcW w:w="568" w:type="dxa"/>
            <w:tcBorders>
              <w:right w:val="nil"/>
            </w:tcBorders>
          </w:tcPr>
          <w:p>
            <w:pPr>
              <w:pStyle w:val="0"/>
              <w:jc w:val="center"/>
            </w:pPr>
            <w:r>
              <w:rPr>
                <w:sz w:val="20"/>
              </w:rPr>
              <w:t xml:space="preserve">77.</w:t>
            </w:r>
          </w:p>
        </w:tc>
        <w:tc>
          <w:tcPr>
            <w:tcW w:w="1928" w:type="dxa"/>
            <w:tcBorders>
              <w:left w:val="nil"/>
            </w:tcBorders>
          </w:tcPr>
          <w:p>
            <w:pPr>
              <w:pStyle w:val="0"/>
            </w:pPr>
            <w:r>
              <w:rPr>
                <w:sz w:val="20"/>
              </w:rPr>
              <w:t xml:space="preserve">Реализация мероприятий, посвященных информационной безопасности детей и повышению их цифровой грамотности</w:t>
            </w:r>
          </w:p>
        </w:tc>
        <w:tc>
          <w:tcPr>
            <w:tcW w:w="1701" w:type="dxa"/>
          </w:tcPr>
          <w:p>
            <w:pPr>
              <w:pStyle w:val="0"/>
            </w:pPr>
            <w:r>
              <w:rPr>
                <w:sz w:val="20"/>
              </w:rPr>
              <w:t xml:space="preserve">Министерство образования Тульской области, министерство культуры Тульской области, министерство молодежной политики Тульской области</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не менее 10 мероприятий, направленных на обеспечение безопасности детей при пользовании сети "Интернет", предотвращение интернет-зависимости и психологического воздействия через общение с онлайн-знакомствами с охватом не менее 20000 человек к концу 2027 года</w:t>
            </w:r>
          </w:p>
        </w:tc>
      </w:tr>
      <w:tr>
        <w:tc>
          <w:tcPr>
            <w:tcW w:w="568" w:type="dxa"/>
            <w:tcBorders>
              <w:right w:val="nil"/>
            </w:tcBorders>
          </w:tcPr>
          <w:p>
            <w:pPr>
              <w:pStyle w:val="0"/>
              <w:jc w:val="center"/>
            </w:pPr>
            <w:r>
              <w:rPr>
                <w:sz w:val="20"/>
              </w:rPr>
              <w:t xml:space="preserve">78.</w:t>
            </w:r>
          </w:p>
        </w:tc>
        <w:tc>
          <w:tcPr>
            <w:tcW w:w="1928" w:type="dxa"/>
            <w:tcBorders>
              <w:left w:val="nil"/>
            </w:tcBorders>
          </w:tcPr>
          <w:p>
            <w:pPr>
              <w:pStyle w:val="0"/>
            </w:pPr>
            <w:r>
              <w:rPr>
                <w:sz w:val="20"/>
              </w:rPr>
              <w:t xml:space="preserve">Информирование родительского сообщества о существующих эффективных средствах родительского контроля, предусматривающих возможность их использования на мобильных устройствах (смартфонах, планшетных компьютерах, ноутбуках), посредством федеральной государственной информационной системы "Единый портал государственных и муниципальных услуг (функций)"</w:t>
            </w:r>
          </w:p>
        </w:tc>
        <w:tc>
          <w:tcPr>
            <w:tcW w:w="1701" w:type="dxa"/>
          </w:tcPr>
          <w:p>
            <w:pPr>
              <w:pStyle w:val="0"/>
            </w:pPr>
            <w:r>
              <w:rPr>
                <w:sz w:val="20"/>
              </w:rPr>
              <w:t xml:space="preserve">Министерство по информатизации, связи и вопросам открытого управления Тульской области, министерство образования Тульской области</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II квартал 2025 года</w:t>
            </w:r>
          </w:p>
        </w:tc>
        <w:tc>
          <w:tcPr>
            <w:tcW w:w="1928" w:type="dxa"/>
          </w:tcPr>
          <w:p>
            <w:pPr>
              <w:pStyle w:val="0"/>
            </w:pPr>
            <w:r>
              <w:rPr>
                <w:sz w:val="20"/>
              </w:rPr>
              <w:t xml:space="preserve">Проведение мероприятий, направленных на предотвращение и снижение негативного воздействия информационно-телекоммуникационной сети "Интернет" на детей и подростков, с охватом не менее 10000 родителей</w:t>
            </w:r>
          </w:p>
        </w:tc>
      </w:tr>
      <w:tr>
        <w:tc>
          <w:tcPr>
            <w:tcW w:w="568" w:type="dxa"/>
            <w:tcBorders>
              <w:right w:val="nil"/>
            </w:tcBorders>
          </w:tcPr>
          <w:p>
            <w:pPr>
              <w:pStyle w:val="0"/>
              <w:jc w:val="center"/>
            </w:pPr>
            <w:r>
              <w:rPr>
                <w:sz w:val="20"/>
              </w:rPr>
              <w:t xml:space="preserve">79.</w:t>
            </w:r>
          </w:p>
        </w:tc>
        <w:tc>
          <w:tcPr>
            <w:tcW w:w="1928" w:type="dxa"/>
            <w:tcBorders>
              <w:left w:val="nil"/>
            </w:tcBorders>
          </w:tcPr>
          <w:p>
            <w:pPr>
              <w:pStyle w:val="0"/>
            </w:pPr>
            <w:r>
              <w:rPr>
                <w:sz w:val="20"/>
              </w:rPr>
              <w:t xml:space="preserve">Мониторинг средств массовой информации и информационно-телекоммуникационной сети "Интернет" с целью выявления и ограничения доступа детей к противоправному и деструктивному контенту, в том числе посредством внедрения современных средств мониторинга и совершенствования форм и алгоритмов передачи уполномоченным органам сведений об источниках противоправного контента в региональном сегменте</w:t>
            </w:r>
          </w:p>
        </w:tc>
        <w:tc>
          <w:tcPr>
            <w:tcW w:w="1701" w:type="dxa"/>
          </w:tcPr>
          <w:p>
            <w:pPr>
              <w:pStyle w:val="0"/>
            </w:pPr>
            <w:r>
              <w:rPr>
                <w:sz w:val="20"/>
              </w:rPr>
              <w:t xml:space="preserve">Управление Федеральной службы по надзору в сфере связи, информационных технологий и массовых коммуникаций по Тульской области (по согласованию), Управление Министерства внутренних дел Российской Федерации по Тульской области (по согласованию), государственное учреждение Тульской области "Ситуационный центр Губернатора Тульской области" (по согласованию), министерство по информатизации, связи и вопросам открытого управления Тульской области, комиссия по делам несовершеннолетних и защите их прав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IV квартал 2024 года, далее - ежегодно</w:t>
            </w:r>
          </w:p>
        </w:tc>
        <w:tc>
          <w:tcPr>
            <w:tcW w:w="1928" w:type="dxa"/>
          </w:tcPr>
          <w:p>
            <w:pPr>
              <w:pStyle w:val="0"/>
            </w:pPr>
            <w:r>
              <w:rPr>
                <w:sz w:val="20"/>
              </w:rPr>
              <w:t xml:space="preserve">Снижение доступности для несовершеннолетних противоправного и деструктивного контента, снижение количества детей, совершивших противоправные деяния</w:t>
            </w:r>
          </w:p>
        </w:tc>
      </w:tr>
      <w:tr>
        <w:tc>
          <w:tcPr>
            <w:gridSpan w:val="6"/>
            <w:tcW w:w="9017" w:type="dxa"/>
          </w:tcPr>
          <w:p>
            <w:pPr>
              <w:pStyle w:val="0"/>
              <w:outlineLvl w:val="1"/>
              <w:jc w:val="center"/>
            </w:pPr>
            <w:r>
              <w:rPr>
                <w:sz w:val="20"/>
              </w:rPr>
              <w:t xml:space="preserve">V. Укрепление института семьи, сохранение и поддержка традиционных российских духовно-нравственных, в том числе семейных, ценностей</w:t>
            </w:r>
          </w:p>
        </w:tc>
      </w:tr>
      <w:tr>
        <w:tc>
          <w:tcPr>
            <w:tcW w:w="568" w:type="dxa"/>
            <w:tcBorders>
              <w:right w:val="nil"/>
            </w:tcBorders>
          </w:tcPr>
          <w:p>
            <w:pPr>
              <w:pStyle w:val="0"/>
              <w:jc w:val="center"/>
            </w:pPr>
            <w:r>
              <w:rPr>
                <w:sz w:val="20"/>
              </w:rPr>
              <w:t xml:space="preserve">80.</w:t>
            </w:r>
          </w:p>
        </w:tc>
        <w:tc>
          <w:tcPr>
            <w:tcW w:w="1928" w:type="dxa"/>
            <w:tcBorders>
              <w:left w:val="nil"/>
            </w:tcBorders>
          </w:tcPr>
          <w:p>
            <w:pPr>
              <w:pStyle w:val="0"/>
            </w:pPr>
            <w:r>
              <w:rPr>
                <w:sz w:val="20"/>
              </w:rPr>
              <w:t xml:space="preserve">Проведение информационных кампаний, направленных на популяризацию и продвижение традиционных семейных ценностей, а также на поддержку и защиту семьи, материнства, отцовства и детства, формирование ответственного родительства, с привлечением семей, имеющих детей, к участию в мероприятиях, направленных на укрепление традиционных семейных ценностей, престижа семьи, отцовства и материнства</w:t>
            </w:r>
          </w:p>
        </w:tc>
        <w:tc>
          <w:tcPr>
            <w:tcW w:w="1701" w:type="dxa"/>
          </w:tcPr>
          <w:p>
            <w:pPr>
              <w:pStyle w:val="0"/>
            </w:pPr>
            <w:r>
              <w:rPr>
                <w:sz w:val="20"/>
              </w:rPr>
              <w:t xml:space="preserve">Министерство труда и социальной защиты Тульской области, министерство по информатизации, связи и вопросам открытого управления Тульской области, министерство культуры Тульской области, министерство образования Тульской области, Управление Минюста России по Тульской области (по согласованию), министерство молодежной политики Тульской области, органы местного самоуправления в Тульской области (по согласованию), уполномоченный по правам ребенка в Тульской области (по согласованию), уполномоченный по правам человека в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Ежегодное проведение не менее 100 мероприятий по популяризации и продвижению традиционных семейных ценностей с охватом не менее 10000 человек</w:t>
            </w:r>
          </w:p>
        </w:tc>
      </w:tr>
      <w:tr>
        <w:tc>
          <w:tcPr>
            <w:tcW w:w="568" w:type="dxa"/>
            <w:tcBorders>
              <w:right w:val="nil"/>
            </w:tcBorders>
          </w:tcPr>
          <w:p>
            <w:pPr>
              <w:pStyle w:val="0"/>
              <w:jc w:val="center"/>
            </w:pPr>
            <w:r>
              <w:rPr>
                <w:sz w:val="20"/>
              </w:rPr>
              <w:t xml:space="preserve">81.</w:t>
            </w:r>
          </w:p>
        </w:tc>
        <w:tc>
          <w:tcPr>
            <w:tcW w:w="1928" w:type="dxa"/>
            <w:tcBorders>
              <w:left w:val="nil"/>
            </w:tcBorders>
          </w:tcPr>
          <w:p>
            <w:pPr>
              <w:pStyle w:val="0"/>
            </w:pPr>
            <w:r>
              <w:rPr>
                <w:sz w:val="20"/>
              </w:rPr>
              <w:t xml:space="preserve">Поддержка и реализация молодежных социальных инициатив, направленных на профилактику негативных явлений в молодежной среде</w:t>
            </w:r>
          </w:p>
        </w:tc>
        <w:tc>
          <w:tcPr>
            <w:tcW w:w="1701" w:type="dxa"/>
          </w:tcPr>
          <w:p>
            <w:pPr>
              <w:pStyle w:val="0"/>
            </w:pPr>
            <w:r>
              <w:rPr>
                <w:sz w:val="20"/>
              </w:rPr>
              <w:t xml:space="preserve">Министерство молодежной политики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Ежегодное направление не менее 100 заявок на участие несовершеннолетних и молодежи Тульской области в региональных и федеральных грантовых конкурсах, направленных на профилактику негативных явлений в молодежной среде</w:t>
            </w:r>
          </w:p>
        </w:tc>
      </w:tr>
      <w:tr>
        <w:tc>
          <w:tcPr>
            <w:tcW w:w="568" w:type="dxa"/>
            <w:tcBorders>
              <w:right w:val="nil"/>
            </w:tcBorders>
          </w:tcPr>
          <w:p>
            <w:pPr>
              <w:pStyle w:val="0"/>
              <w:jc w:val="center"/>
            </w:pPr>
            <w:r>
              <w:rPr>
                <w:sz w:val="20"/>
              </w:rPr>
              <w:t xml:space="preserve">82.</w:t>
            </w:r>
          </w:p>
        </w:tc>
        <w:tc>
          <w:tcPr>
            <w:tcW w:w="1928" w:type="dxa"/>
            <w:tcBorders>
              <w:left w:val="nil"/>
            </w:tcBorders>
          </w:tcPr>
          <w:p>
            <w:pPr>
              <w:pStyle w:val="0"/>
            </w:pPr>
            <w:r>
              <w:rPr>
                <w:sz w:val="20"/>
              </w:rPr>
              <w:t xml:space="preserve">Повышение квалификации педагогических работников по дополнительным профессиональным программам по вопросам духовно-нравственного воспитания</w:t>
            </w:r>
          </w:p>
        </w:tc>
        <w:tc>
          <w:tcPr>
            <w:tcW w:w="1701" w:type="dxa"/>
          </w:tcPr>
          <w:p>
            <w:pPr>
              <w:pStyle w:val="0"/>
            </w:pPr>
            <w:r>
              <w:rPr>
                <w:sz w:val="20"/>
              </w:rPr>
              <w:t xml:space="preserve">Министерство образования Тульской области, ГОУ ДПО ТО "ИПК и ППРО ТО"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Обучение не менее 25 педагогических работников в год по дополнительным профессиональным программам повышения квалификации по вопросам духовно-нравственного воспитания</w:t>
            </w:r>
          </w:p>
        </w:tc>
      </w:tr>
      <w:tr>
        <w:tc>
          <w:tcPr>
            <w:tcW w:w="568" w:type="dxa"/>
            <w:tcBorders>
              <w:right w:val="nil"/>
            </w:tcBorders>
          </w:tcPr>
          <w:p>
            <w:pPr>
              <w:pStyle w:val="0"/>
              <w:jc w:val="center"/>
            </w:pPr>
            <w:r>
              <w:rPr>
                <w:sz w:val="20"/>
              </w:rPr>
              <w:t xml:space="preserve">83.</w:t>
            </w:r>
          </w:p>
        </w:tc>
        <w:tc>
          <w:tcPr>
            <w:tcW w:w="1928" w:type="dxa"/>
            <w:tcBorders>
              <w:left w:val="nil"/>
            </w:tcBorders>
          </w:tcPr>
          <w:p>
            <w:pPr>
              <w:pStyle w:val="0"/>
            </w:pPr>
            <w:r>
              <w:rPr>
                <w:sz w:val="20"/>
              </w:rPr>
              <w:t xml:space="preserve">Организация и проведение семинаров-практикумов "Психология гармоничных отношений в паре" по формированию традиционных семейных ценностей</w:t>
            </w:r>
          </w:p>
        </w:tc>
        <w:tc>
          <w:tcPr>
            <w:tcW w:w="1701" w:type="dxa"/>
          </w:tcPr>
          <w:p>
            <w:pPr>
              <w:pStyle w:val="0"/>
            </w:pPr>
            <w:r>
              <w:rPr>
                <w:sz w:val="20"/>
              </w:rPr>
              <w:t xml:space="preserve">Министерство молодежной политики Тульской области, государственное учреждение Тульской области "Тульский областной центр молодежи"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информационно-просветительских мероприятий по формированию традиционных семейных ценностей для несовершеннолетних и молодежи Тульской области с ежегодным охватом не менее 200 участников</w:t>
            </w:r>
          </w:p>
        </w:tc>
      </w:tr>
      <w:tr>
        <w:tc>
          <w:tcPr>
            <w:tcW w:w="568" w:type="dxa"/>
            <w:tcBorders>
              <w:right w:val="nil"/>
            </w:tcBorders>
          </w:tcPr>
          <w:p>
            <w:pPr>
              <w:pStyle w:val="0"/>
              <w:jc w:val="center"/>
            </w:pPr>
            <w:r>
              <w:rPr>
                <w:sz w:val="20"/>
              </w:rPr>
              <w:t xml:space="preserve">84.</w:t>
            </w:r>
          </w:p>
        </w:tc>
        <w:tc>
          <w:tcPr>
            <w:tcW w:w="1928" w:type="dxa"/>
            <w:tcBorders>
              <w:left w:val="nil"/>
            </w:tcBorders>
          </w:tcPr>
          <w:p>
            <w:pPr>
              <w:pStyle w:val="0"/>
            </w:pPr>
            <w:r>
              <w:rPr>
                <w:sz w:val="20"/>
              </w:rPr>
              <w:t xml:space="preserve">Организация и проведение регионального семинара для специалистов "Психологическая помощь семье по сохранению семейных ценностей"</w:t>
            </w:r>
          </w:p>
        </w:tc>
        <w:tc>
          <w:tcPr>
            <w:tcW w:w="1701" w:type="dxa"/>
          </w:tcPr>
          <w:p>
            <w:pPr>
              <w:pStyle w:val="0"/>
            </w:pPr>
            <w:r>
              <w:rPr>
                <w:sz w:val="20"/>
              </w:rPr>
              <w:t xml:space="preserve">Министерство молодежной политики Тульской области, государственное учреждение Тульской области "Тульский областной центр молодежи" (по согласованию), органы местного самоуправления в Тульской области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информационно-методических мероприятий для специалистов администраций муниципальных образований Тульской области с ежегодным охватом не менее 50 участников</w:t>
            </w:r>
          </w:p>
        </w:tc>
      </w:tr>
      <w:tr>
        <w:tc>
          <w:tcPr>
            <w:tcW w:w="568" w:type="dxa"/>
            <w:tcBorders>
              <w:right w:val="nil"/>
            </w:tcBorders>
          </w:tcPr>
          <w:p>
            <w:pPr>
              <w:pStyle w:val="0"/>
              <w:jc w:val="center"/>
            </w:pPr>
            <w:r>
              <w:rPr>
                <w:sz w:val="20"/>
              </w:rPr>
              <w:t xml:space="preserve">85.</w:t>
            </w:r>
          </w:p>
        </w:tc>
        <w:tc>
          <w:tcPr>
            <w:tcW w:w="1928" w:type="dxa"/>
            <w:tcBorders>
              <w:left w:val="nil"/>
            </w:tcBorders>
          </w:tcPr>
          <w:p>
            <w:pPr>
              <w:pStyle w:val="0"/>
            </w:pPr>
            <w:r>
              <w:rPr>
                <w:sz w:val="20"/>
              </w:rPr>
              <w:t xml:space="preserve">Организация и проведение регионального научно-практического семинара по вопросам сохранения и поддержки традиционных российских духовно-нравственных ценностей</w:t>
            </w:r>
          </w:p>
        </w:tc>
        <w:tc>
          <w:tcPr>
            <w:tcW w:w="1701" w:type="dxa"/>
          </w:tcPr>
          <w:p>
            <w:pPr>
              <w:pStyle w:val="0"/>
            </w:pPr>
            <w:r>
              <w:rPr>
                <w:sz w:val="20"/>
              </w:rPr>
              <w:t xml:space="preserve">Министерство образования Тульской области, ГОУ ДПО ТО "ИПК и ППРО ТО"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2025 год,</w:t>
            </w:r>
          </w:p>
          <w:p>
            <w:pPr>
              <w:pStyle w:val="0"/>
              <w:jc w:val="center"/>
            </w:pPr>
            <w:r>
              <w:rPr>
                <w:sz w:val="20"/>
              </w:rPr>
              <w:t xml:space="preserve">2027 год</w:t>
            </w:r>
          </w:p>
        </w:tc>
        <w:tc>
          <w:tcPr>
            <w:tcW w:w="1928" w:type="dxa"/>
          </w:tcPr>
          <w:p>
            <w:pPr>
              <w:pStyle w:val="0"/>
            </w:pPr>
            <w:r>
              <w:rPr>
                <w:sz w:val="20"/>
              </w:rPr>
              <w:t xml:space="preserve">Проведение научно-практического семинара по вопросам сохранения и поддержки традиционных российских духовно-нравственных ценностей с охватом не менее 120 педагогических работников и не менее 240 участников к концу 2027 года</w:t>
            </w:r>
          </w:p>
        </w:tc>
      </w:tr>
      <w:tr>
        <w:tc>
          <w:tcPr>
            <w:tcW w:w="568" w:type="dxa"/>
            <w:tcBorders>
              <w:right w:val="nil"/>
            </w:tcBorders>
          </w:tcPr>
          <w:p>
            <w:pPr>
              <w:pStyle w:val="0"/>
              <w:jc w:val="center"/>
            </w:pPr>
            <w:r>
              <w:rPr>
                <w:sz w:val="20"/>
              </w:rPr>
              <w:t xml:space="preserve">86.</w:t>
            </w:r>
          </w:p>
        </w:tc>
        <w:tc>
          <w:tcPr>
            <w:tcW w:w="1928" w:type="dxa"/>
            <w:tcBorders>
              <w:left w:val="nil"/>
            </w:tcBorders>
          </w:tcPr>
          <w:p>
            <w:pPr>
              <w:pStyle w:val="0"/>
            </w:pPr>
            <w:r>
              <w:rPr>
                <w:sz w:val="20"/>
              </w:rPr>
              <w:t xml:space="preserve">Организация и проведение регионального научно-методического семинара по проблемам совершенствования форм и методов изучения вопросов семьеведения в общеобразовательных организациях Тульской области</w:t>
            </w:r>
          </w:p>
        </w:tc>
        <w:tc>
          <w:tcPr>
            <w:tcW w:w="1701" w:type="dxa"/>
          </w:tcPr>
          <w:p>
            <w:pPr>
              <w:pStyle w:val="0"/>
            </w:pPr>
            <w:r>
              <w:rPr>
                <w:sz w:val="20"/>
              </w:rPr>
              <w:t xml:space="preserve">Министерство образования Тульской области, ГОУ ДПО ТО "ИПК и ППРО ТО"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семинара по проблемам совершенствования форм и методов изучения вопросов семьеведения в общеобразовательных организациях Тульской области с охватом не менее 150 педагогических работников ежегодно и не менее 600 участников к концу 2027 года</w:t>
            </w:r>
          </w:p>
        </w:tc>
      </w:tr>
      <w:tr>
        <w:tc>
          <w:tcPr>
            <w:tcW w:w="568" w:type="dxa"/>
            <w:tcBorders>
              <w:right w:val="nil"/>
            </w:tcBorders>
          </w:tcPr>
          <w:p>
            <w:pPr>
              <w:pStyle w:val="0"/>
              <w:jc w:val="center"/>
            </w:pPr>
            <w:r>
              <w:rPr>
                <w:sz w:val="20"/>
              </w:rPr>
              <w:t xml:space="preserve">87.</w:t>
            </w:r>
          </w:p>
        </w:tc>
        <w:tc>
          <w:tcPr>
            <w:tcW w:w="1928" w:type="dxa"/>
            <w:tcBorders>
              <w:left w:val="nil"/>
            </w:tcBorders>
          </w:tcPr>
          <w:p>
            <w:pPr>
              <w:pStyle w:val="0"/>
            </w:pPr>
            <w:r>
              <w:rPr>
                <w:sz w:val="20"/>
              </w:rPr>
              <w:t xml:space="preserve">Организация и проведение регионального научно-практического семинара по вопросам реализации курса "Люби и знай свой отчий край" в рамках регионального проекта "От любви к малой родине - к воспитанию патриота"</w:t>
            </w:r>
          </w:p>
        </w:tc>
        <w:tc>
          <w:tcPr>
            <w:tcW w:w="1701" w:type="dxa"/>
          </w:tcPr>
          <w:p>
            <w:pPr>
              <w:pStyle w:val="0"/>
            </w:pPr>
            <w:r>
              <w:rPr>
                <w:sz w:val="20"/>
              </w:rPr>
              <w:t xml:space="preserve">Министерство образования Тульской области, ГОУ ДПО ТО "ИПК и ППРО ТО"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научно-практического семинара по вопросам реализации курса "Люби и знай свой отчий край" в рамках регионального проекта "От любви к малой родине - к воспитанию патриота" с охватом не менее 120 учителей начальных классов ежегодно и не менее 480 участников к концу 2027 года</w:t>
            </w:r>
          </w:p>
        </w:tc>
      </w:tr>
      <w:tr>
        <w:tc>
          <w:tcPr>
            <w:tcW w:w="568" w:type="dxa"/>
            <w:tcBorders>
              <w:right w:val="nil"/>
            </w:tcBorders>
          </w:tcPr>
          <w:p>
            <w:pPr>
              <w:pStyle w:val="0"/>
              <w:jc w:val="center"/>
            </w:pPr>
            <w:r>
              <w:rPr>
                <w:sz w:val="20"/>
              </w:rPr>
              <w:t xml:space="preserve">88.</w:t>
            </w:r>
          </w:p>
        </w:tc>
        <w:tc>
          <w:tcPr>
            <w:tcW w:w="1928" w:type="dxa"/>
            <w:tcBorders>
              <w:left w:val="nil"/>
            </w:tcBorders>
          </w:tcPr>
          <w:p>
            <w:pPr>
              <w:pStyle w:val="0"/>
            </w:pPr>
            <w:r>
              <w:rPr>
                <w:sz w:val="20"/>
              </w:rPr>
              <w:t xml:space="preserve">Организация и проведение Всероссийской научно-практической конференции по вопросам сохранения и поддержки традиционных российских духовно-нравственных ценностей</w:t>
            </w:r>
          </w:p>
        </w:tc>
        <w:tc>
          <w:tcPr>
            <w:tcW w:w="1701" w:type="dxa"/>
          </w:tcPr>
          <w:p>
            <w:pPr>
              <w:pStyle w:val="0"/>
            </w:pPr>
            <w:r>
              <w:rPr>
                <w:sz w:val="20"/>
              </w:rPr>
              <w:t xml:space="preserve">Министерство образования Тульской области, ГОУ ДПО ТО "ИПК и ППРО ТО"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IV квартал 2024 года,</w:t>
            </w:r>
          </w:p>
          <w:p>
            <w:pPr>
              <w:pStyle w:val="0"/>
              <w:jc w:val="center"/>
            </w:pPr>
            <w:r>
              <w:rPr>
                <w:sz w:val="20"/>
              </w:rPr>
              <w:t xml:space="preserve">IV квартал 2027 года</w:t>
            </w:r>
          </w:p>
        </w:tc>
        <w:tc>
          <w:tcPr>
            <w:tcW w:w="1928" w:type="dxa"/>
          </w:tcPr>
          <w:p>
            <w:pPr>
              <w:pStyle w:val="0"/>
            </w:pPr>
            <w:r>
              <w:rPr>
                <w:sz w:val="20"/>
              </w:rPr>
              <w:t xml:space="preserve">Проведение не менее 2 Всероссийских научно-практических конференций по вопросам сохранения и поддержки традиционных российских духовно-нравственных ценностей с участием не менее 500 человек к концу 2027 года</w:t>
            </w:r>
          </w:p>
        </w:tc>
      </w:tr>
      <w:tr>
        <w:tc>
          <w:tcPr>
            <w:tcW w:w="568" w:type="dxa"/>
            <w:tcBorders>
              <w:right w:val="nil"/>
            </w:tcBorders>
          </w:tcPr>
          <w:p>
            <w:pPr>
              <w:pStyle w:val="0"/>
              <w:jc w:val="center"/>
            </w:pPr>
            <w:r>
              <w:rPr>
                <w:sz w:val="20"/>
              </w:rPr>
              <w:t xml:space="preserve">89.</w:t>
            </w:r>
          </w:p>
        </w:tc>
        <w:tc>
          <w:tcPr>
            <w:tcW w:w="1928" w:type="dxa"/>
            <w:tcBorders>
              <w:left w:val="nil"/>
            </w:tcBorders>
          </w:tcPr>
          <w:p>
            <w:pPr>
              <w:pStyle w:val="0"/>
            </w:pPr>
            <w:r>
              <w:rPr>
                <w:sz w:val="20"/>
              </w:rPr>
              <w:t xml:space="preserve">Всероссийская неделя правовой помощи по вопросам защиты интересов семьи</w:t>
            </w:r>
          </w:p>
        </w:tc>
        <w:tc>
          <w:tcPr>
            <w:tcW w:w="1701" w:type="dxa"/>
          </w:tcPr>
          <w:p>
            <w:pPr>
              <w:pStyle w:val="0"/>
            </w:pPr>
            <w:r>
              <w:rPr>
                <w:sz w:val="20"/>
              </w:rPr>
              <w:t xml:space="preserve">Управление Минюста России по Тульской области (по согласованию), органы местного самоуправления в Тульской области (по согласованию), уполномоченный по правам ребенка в Тульской области (по согласованию), уполномоченный по правам человека в Тульской области (по согласованию)</w:t>
            </w:r>
          </w:p>
        </w:tc>
        <w:tc>
          <w:tcPr>
            <w:tcW w:w="1701" w:type="dxa"/>
          </w:tcPr>
          <w:p>
            <w:pPr>
              <w:pStyle w:val="0"/>
            </w:pPr>
            <w:r>
              <w:rPr>
                <w:sz w:val="20"/>
              </w:rPr>
              <w:t xml:space="preserve">Отчет о проведении Всероссийской недели правовой помощи по вопросам защиты интересов семьи, формируемый в течение отчетного периода</w:t>
            </w:r>
          </w:p>
        </w:tc>
        <w:tc>
          <w:tcPr>
            <w:tcW w:w="1191" w:type="dxa"/>
          </w:tcPr>
          <w:p>
            <w:pPr>
              <w:pStyle w:val="0"/>
              <w:jc w:val="center"/>
            </w:pPr>
            <w:r>
              <w:rPr>
                <w:sz w:val="20"/>
              </w:rPr>
              <w:t xml:space="preserve">2024 год</w:t>
            </w:r>
          </w:p>
        </w:tc>
        <w:tc>
          <w:tcPr>
            <w:tcW w:w="1928" w:type="dxa"/>
          </w:tcPr>
          <w:p>
            <w:pPr>
              <w:pStyle w:val="0"/>
            </w:pPr>
            <w:r>
              <w:rPr>
                <w:sz w:val="20"/>
              </w:rPr>
              <w:t xml:space="preserve">Проведение более 500 массовых мероприятий по вопросам защиты интересов семьи, в рамках которых планируется оказание правовой помощи не менее 50 000 человек</w:t>
            </w:r>
          </w:p>
        </w:tc>
      </w:tr>
      <w:tr>
        <w:tc>
          <w:tcPr>
            <w:tcW w:w="568" w:type="dxa"/>
            <w:tcBorders>
              <w:right w:val="nil"/>
            </w:tcBorders>
          </w:tcPr>
          <w:p>
            <w:pPr>
              <w:pStyle w:val="0"/>
              <w:jc w:val="center"/>
            </w:pPr>
            <w:r>
              <w:rPr>
                <w:sz w:val="20"/>
              </w:rPr>
              <w:t xml:space="preserve">90.</w:t>
            </w:r>
          </w:p>
        </w:tc>
        <w:tc>
          <w:tcPr>
            <w:tcW w:w="1928" w:type="dxa"/>
            <w:tcBorders>
              <w:left w:val="nil"/>
            </w:tcBorders>
          </w:tcPr>
          <w:p>
            <w:pPr>
              <w:pStyle w:val="0"/>
            </w:pPr>
            <w:r>
              <w:rPr>
                <w:sz w:val="20"/>
              </w:rPr>
              <w:t xml:space="preserve">Реализация мероприятий, направленных на формирование семейных ценностей, установок на ответственных родителей, в организациях для детей-сирот и детей, оставшихся без попечения родителей</w:t>
            </w:r>
          </w:p>
        </w:tc>
        <w:tc>
          <w:tcPr>
            <w:tcW w:w="1701" w:type="dxa"/>
          </w:tcPr>
          <w:p>
            <w:pPr>
              <w:pStyle w:val="0"/>
            </w:pPr>
            <w:r>
              <w:rPr>
                <w:sz w:val="20"/>
              </w:rPr>
              <w:t xml:space="preserve">Министерство труда и социальной защиты Тульской области, организации Тульской области для детей-сирот и детей, оставшихся без попечения родителей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Охват 100% воспитанников организаций Тульской области для детей-сирот и детей, оставшихся без попечения родителей, мероприятиями, направленными на формирование семейных ценностей, установок на ответственных родителей</w:t>
            </w:r>
          </w:p>
        </w:tc>
      </w:tr>
      <w:tr>
        <w:tc>
          <w:tcPr>
            <w:tcW w:w="568" w:type="dxa"/>
            <w:tcBorders>
              <w:right w:val="nil"/>
            </w:tcBorders>
          </w:tcPr>
          <w:p>
            <w:pPr>
              <w:pStyle w:val="0"/>
              <w:jc w:val="center"/>
            </w:pPr>
            <w:r>
              <w:rPr>
                <w:sz w:val="20"/>
              </w:rPr>
              <w:t xml:space="preserve">91.</w:t>
            </w:r>
          </w:p>
        </w:tc>
        <w:tc>
          <w:tcPr>
            <w:tcW w:w="1928" w:type="dxa"/>
            <w:tcBorders>
              <w:left w:val="nil"/>
            </w:tcBorders>
          </w:tcPr>
          <w:p>
            <w:pPr>
              <w:pStyle w:val="0"/>
            </w:pPr>
            <w:r>
              <w:rPr>
                <w:sz w:val="20"/>
              </w:rPr>
              <w:t xml:space="preserve">Поддержка некоммерческих организаций, деятельность которых направлена на реализацию мероприятий по укреплению института семьи, сохранению и поддержке традиционных российских духовно-нравственных, в том числе семейных, ценностей</w:t>
            </w:r>
          </w:p>
        </w:tc>
        <w:tc>
          <w:tcPr>
            <w:tcW w:w="1701" w:type="dxa"/>
          </w:tcPr>
          <w:p>
            <w:pPr>
              <w:pStyle w:val="0"/>
            </w:pPr>
            <w:r>
              <w:rPr>
                <w:sz w:val="20"/>
              </w:rPr>
              <w:t xml:space="preserve">Министерство внутренней политики и развития местного самоуправления в Тульской области, Общественная палата Тульской области (по согласованию)</w:t>
            </w:r>
          </w:p>
        </w:tc>
        <w:tc>
          <w:tcPr>
            <w:tcW w:w="1701" w:type="dxa"/>
          </w:tcPr>
          <w:p>
            <w:pPr>
              <w:pStyle w:val="0"/>
            </w:pPr>
            <w:r>
              <w:rPr>
                <w:sz w:val="20"/>
              </w:rPr>
              <w:t xml:space="preserve">Заключение соглашений о предоставлении грантов в форме субсидий СО НКО в соответствии с </w:t>
            </w:r>
            <w:hyperlink w:history="0" r:id="rId17" w:tooltip="Постановление правительства Тульской области от 29.04.2021 N 226 (ред. от 29.12.2023) &quot;Об утверждении Порядка предоставления из бюджета Тульской области грантов в форме субсидий социально ориентированным некоммерческим организациям Тульской области на реализацию общественно полезных проектов&quot; {КонсультантПлюс}">
              <w:r>
                <w:rPr>
                  <w:sz w:val="20"/>
                  <w:color w:val="0000ff"/>
                </w:rPr>
                <w:t xml:space="preserve">Постановлением</w:t>
              </w:r>
            </w:hyperlink>
            <w:r>
              <w:rPr>
                <w:sz w:val="20"/>
              </w:rPr>
              <w:t xml:space="preserve"> правительства Тульской области от 29.04.2021 N 226 "Об утверждении Порядка предоставления из бюджета Тульской области грантов в форме субсидий социально ориентированным некоммерческим организациям Тульской области на реализацию общественно полезных проектов"</w:t>
            </w:r>
          </w:p>
        </w:tc>
        <w:tc>
          <w:tcPr>
            <w:tcW w:w="1191" w:type="dxa"/>
          </w:tcPr>
          <w:p>
            <w:pPr>
              <w:pStyle w:val="0"/>
              <w:jc w:val="center"/>
            </w:pPr>
            <w:r>
              <w:rPr>
                <w:sz w:val="20"/>
              </w:rPr>
              <w:t xml:space="preserve">Ежегодно</w:t>
            </w:r>
          </w:p>
        </w:tc>
        <w:tc>
          <w:tcPr>
            <w:tcW w:w="1928" w:type="dxa"/>
          </w:tcPr>
          <w:p>
            <w:pPr>
              <w:pStyle w:val="0"/>
            </w:pPr>
            <w:r>
              <w:rPr>
                <w:sz w:val="20"/>
              </w:rPr>
              <w:t xml:space="preserve">Вовлечение некоммерческих организаций в реализацию общественно полезных проектов, направленных на укрепление института семьи, сохранение и поддержку традиционных российских духовно-нравственных, в том числе семейных, ценностей</w:t>
            </w:r>
          </w:p>
        </w:tc>
      </w:tr>
      <w:tr>
        <w:tc>
          <w:tcPr>
            <w:tcW w:w="568" w:type="dxa"/>
            <w:tcBorders>
              <w:right w:val="nil"/>
            </w:tcBorders>
          </w:tcPr>
          <w:p>
            <w:pPr>
              <w:pStyle w:val="0"/>
              <w:jc w:val="center"/>
            </w:pPr>
            <w:r>
              <w:rPr>
                <w:sz w:val="20"/>
              </w:rPr>
              <w:t xml:space="preserve">92.</w:t>
            </w:r>
          </w:p>
        </w:tc>
        <w:tc>
          <w:tcPr>
            <w:tcW w:w="1928" w:type="dxa"/>
            <w:tcBorders>
              <w:left w:val="nil"/>
            </w:tcBorders>
          </w:tcPr>
          <w:p>
            <w:pPr>
              <w:pStyle w:val="0"/>
            </w:pPr>
            <w:r>
              <w:rPr>
                <w:sz w:val="20"/>
              </w:rPr>
              <w:t xml:space="preserve">Проведение мероприятий, приуроченных к знаменательным датам и событиям</w:t>
            </w:r>
          </w:p>
        </w:tc>
        <w:tc>
          <w:tcPr>
            <w:tcW w:w="1701" w:type="dxa"/>
          </w:tcPr>
          <w:p>
            <w:pPr>
              <w:pStyle w:val="0"/>
            </w:pPr>
            <w:r>
              <w:rPr>
                <w:sz w:val="20"/>
              </w:rPr>
              <w:t xml:space="preserve">Министерство культуры Тульской области, государственное профессиональное образовательное учреждение Тульской области "Тульский колледж искусств им. А.С. Даргомыжского" (по согласованию), государственное профессиональное образовательное учреждение Тульской области "Тульский областной колледж культуры и искусства"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мероприятий, направленных на воспитание патриотизма, гражданственности и духовно-нравственной личности, а также уважение к российской культуре и истории, с ежегодным охватом не менее 300 участников</w:t>
            </w:r>
          </w:p>
        </w:tc>
      </w:tr>
      <w:tr>
        <w:tc>
          <w:tcPr>
            <w:tcW w:w="568" w:type="dxa"/>
            <w:tcBorders>
              <w:right w:val="nil"/>
            </w:tcBorders>
          </w:tcPr>
          <w:p>
            <w:pPr>
              <w:pStyle w:val="0"/>
              <w:jc w:val="center"/>
            </w:pPr>
            <w:r>
              <w:rPr>
                <w:sz w:val="20"/>
              </w:rPr>
              <w:t xml:space="preserve">93.</w:t>
            </w:r>
          </w:p>
        </w:tc>
        <w:tc>
          <w:tcPr>
            <w:tcW w:w="1928" w:type="dxa"/>
            <w:tcBorders>
              <w:left w:val="nil"/>
            </w:tcBorders>
          </w:tcPr>
          <w:p>
            <w:pPr>
              <w:pStyle w:val="0"/>
            </w:pPr>
            <w:r>
              <w:rPr>
                <w:sz w:val="20"/>
              </w:rPr>
              <w:t xml:space="preserve">Организация и проведение региональной выставки художественно-творческих работ детей дошкольного и младшего школьного возраста</w:t>
            </w:r>
          </w:p>
        </w:tc>
        <w:tc>
          <w:tcPr>
            <w:tcW w:w="1701" w:type="dxa"/>
          </w:tcPr>
          <w:p>
            <w:pPr>
              <w:pStyle w:val="0"/>
            </w:pPr>
            <w:r>
              <w:rPr>
                <w:sz w:val="20"/>
              </w:rPr>
              <w:t xml:space="preserve">Министерство образования Тульской области, ГОУ ДПО ТО "ИПК и ППРО ТО"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региональной выставки художественно-творческих работ детей дошкольного и младшего школьного возраста с охватом не менее 300 обучающихся образовательных организаций Тульской области к концу 2027 года</w:t>
            </w:r>
          </w:p>
        </w:tc>
      </w:tr>
      <w:tr>
        <w:tc>
          <w:tcPr>
            <w:tcW w:w="568" w:type="dxa"/>
            <w:tcBorders>
              <w:right w:val="nil"/>
            </w:tcBorders>
          </w:tcPr>
          <w:p>
            <w:pPr>
              <w:pStyle w:val="0"/>
              <w:jc w:val="center"/>
            </w:pPr>
            <w:r>
              <w:rPr>
                <w:sz w:val="20"/>
              </w:rPr>
              <w:t xml:space="preserve">94.</w:t>
            </w:r>
          </w:p>
        </w:tc>
        <w:tc>
          <w:tcPr>
            <w:tcW w:w="1928" w:type="dxa"/>
            <w:tcBorders>
              <w:left w:val="nil"/>
            </w:tcBorders>
          </w:tcPr>
          <w:p>
            <w:pPr>
              <w:pStyle w:val="0"/>
            </w:pPr>
            <w:r>
              <w:rPr>
                <w:sz w:val="20"/>
              </w:rPr>
              <w:t xml:space="preserve">Организация и проведение тематических классных часов, посвященных Международному дню семьи "Круг жизни"</w:t>
            </w:r>
          </w:p>
        </w:tc>
        <w:tc>
          <w:tcPr>
            <w:tcW w:w="1701" w:type="dxa"/>
          </w:tcPr>
          <w:p>
            <w:pPr>
              <w:pStyle w:val="0"/>
            </w:pPr>
            <w:r>
              <w:rPr>
                <w:sz w:val="20"/>
              </w:rPr>
              <w:t xml:space="preserve">Министерство культуры Тульской области, государственное профессиональное образовательное учреждение Тульской области "Тульский областной колледж культуры и искусства"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мероприятий, направленных на воспитание ответственного отношения к созданию и сохранению семьи на основе осознанного принятия ценностей семейной жизни, с ежегодным охватом не менее 350 студентов</w:t>
            </w:r>
          </w:p>
        </w:tc>
      </w:tr>
      <w:tr>
        <w:tc>
          <w:tcPr>
            <w:tcW w:w="568" w:type="dxa"/>
            <w:tcBorders>
              <w:right w:val="nil"/>
            </w:tcBorders>
          </w:tcPr>
          <w:p>
            <w:pPr>
              <w:pStyle w:val="0"/>
              <w:jc w:val="center"/>
            </w:pPr>
            <w:r>
              <w:rPr>
                <w:sz w:val="20"/>
              </w:rPr>
              <w:t xml:space="preserve">95.</w:t>
            </w:r>
          </w:p>
        </w:tc>
        <w:tc>
          <w:tcPr>
            <w:tcW w:w="1928" w:type="dxa"/>
            <w:tcBorders>
              <w:left w:val="nil"/>
            </w:tcBorders>
          </w:tcPr>
          <w:p>
            <w:pPr>
              <w:pStyle w:val="0"/>
            </w:pPr>
            <w:r>
              <w:rPr>
                <w:sz w:val="20"/>
              </w:rPr>
              <w:t xml:space="preserve">Организация и проведение открытого областного конкурса чтецов "Душа живого слова" среди обучающихся образовательных учреждений культуры и искусства Тульской области</w:t>
            </w:r>
          </w:p>
        </w:tc>
        <w:tc>
          <w:tcPr>
            <w:tcW w:w="1701" w:type="dxa"/>
          </w:tcPr>
          <w:p>
            <w:pPr>
              <w:pStyle w:val="0"/>
            </w:pPr>
            <w:r>
              <w:rPr>
                <w:sz w:val="20"/>
              </w:rPr>
              <w:t xml:space="preserve">Министерство культуры Тульской области, государственное профессиональное образовательное учреждение Тульской области "Тульский областной колледж культуры и искусства" (по согласованию)</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конкурса чтецов "Душа живого слова" среди обучающихся образовательных учреждений культуры и искусства Тульской области с ежегодным охватом не менее 400 участников</w:t>
            </w:r>
          </w:p>
        </w:tc>
      </w:tr>
      <w:tr>
        <w:tc>
          <w:tcPr>
            <w:tcW w:w="568" w:type="dxa"/>
            <w:tcBorders>
              <w:right w:val="nil"/>
            </w:tcBorders>
          </w:tcPr>
          <w:p>
            <w:pPr>
              <w:pStyle w:val="0"/>
              <w:jc w:val="center"/>
            </w:pPr>
            <w:r>
              <w:rPr>
                <w:sz w:val="20"/>
              </w:rPr>
              <w:t xml:space="preserve">96.</w:t>
            </w:r>
          </w:p>
        </w:tc>
        <w:tc>
          <w:tcPr>
            <w:tcW w:w="1928" w:type="dxa"/>
            <w:tcBorders>
              <w:left w:val="nil"/>
            </w:tcBorders>
          </w:tcPr>
          <w:p>
            <w:pPr>
              <w:pStyle w:val="0"/>
            </w:pPr>
            <w:r>
              <w:rPr>
                <w:sz w:val="20"/>
              </w:rPr>
              <w:t xml:space="preserve">Организация и проведение регионального этапа Всероссийского конкурса на лучшее сочинение о своей культуре на русском языке и лучшее описание русской культуры на родном языке (заочный конкурс)</w:t>
            </w:r>
          </w:p>
        </w:tc>
        <w:tc>
          <w:tcPr>
            <w:tcW w:w="1701" w:type="dxa"/>
          </w:tcPr>
          <w:p>
            <w:pPr>
              <w:pStyle w:val="0"/>
            </w:pPr>
            <w:r>
              <w:rPr>
                <w:sz w:val="20"/>
              </w:rPr>
              <w:t xml:space="preserve">Министерство образования Тульской области, ГОУ ДПО ТО "ИПК и ППРО ТО"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Проведение регионального этапа Всероссийского конкурса на лучшее сочинение о своей культуре на русском языке и лучшее описание русской культуры на родном языке с охватом не менее 200 участников к концу 2027 года</w:t>
            </w:r>
          </w:p>
        </w:tc>
      </w:tr>
      <w:tr>
        <w:tc>
          <w:tcPr>
            <w:tcW w:w="568" w:type="dxa"/>
            <w:tcBorders>
              <w:right w:val="nil"/>
            </w:tcBorders>
          </w:tcPr>
          <w:p>
            <w:pPr>
              <w:pStyle w:val="0"/>
              <w:jc w:val="center"/>
            </w:pPr>
            <w:r>
              <w:rPr>
                <w:sz w:val="20"/>
              </w:rPr>
              <w:t xml:space="preserve">97.</w:t>
            </w:r>
          </w:p>
        </w:tc>
        <w:tc>
          <w:tcPr>
            <w:tcW w:w="1928" w:type="dxa"/>
            <w:tcBorders>
              <w:left w:val="nil"/>
            </w:tcBorders>
          </w:tcPr>
          <w:p>
            <w:pPr>
              <w:pStyle w:val="0"/>
            </w:pPr>
            <w:r>
              <w:rPr>
                <w:sz w:val="20"/>
              </w:rPr>
              <w:t xml:space="preserve">Организация и проведение конкурса творческих проектов "Язык моей семьи, язык моего народа", посвященного Международному дню родного языка</w:t>
            </w:r>
          </w:p>
        </w:tc>
        <w:tc>
          <w:tcPr>
            <w:tcW w:w="1701" w:type="dxa"/>
          </w:tcPr>
          <w:p>
            <w:pPr>
              <w:pStyle w:val="0"/>
            </w:pPr>
            <w:r>
              <w:rPr>
                <w:sz w:val="20"/>
              </w:rPr>
              <w:t xml:space="preserve">Министерство образования Тульской области, государственное образовательное учреждение дополнительного образования Тульской области "Центр дополнительного образования детей"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2024 год</w:t>
            </w:r>
          </w:p>
        </w:tc>
        <w:tc>
          <w:tcPr>
            <w:tcW w:w="1928" w:type="dxa"/>
          </w:tcPr>
          <w:p>
            <w:pPr>
              <w:pStyle w:val="0"/>
            </w:pPr>
            <w:r>
              <w:rPr>
                <w:sz w:val="20"/>
              </w:rPr>
              <w:t xml:space="preserve">Проведение конкурса творческих проектов "Язык моей семьи, язык моего народа", посвященного Международному дню родного языка, с охватом не менее 100 участников</w:t>
            </w:r>
          </w:p>
        </w:tc>
      </w:tr>
      <w:tr>
        <w:tc>
          <w:tcPr>
            <w:tcW w:w="568" w:type="dxa"/>
            <w:tcBorders>
              <w:right w:val="nil"/>
            </w:tcBorders>
          </w:tcPr>
          <w:p>
            <w:pPr>
              <w:pStyle w:val="0"/>
              <w:jc w:val="center"/>
            </w:pPr>
            <w:r>
              <w:rPr>
                <w:sz w:val="20"/>
              </w:rPr>
              <w:t xml:space="preserve">98.</w:t>
            </w:r>
          </w:p>
        </w:tc>
        <w:tc>
          <w:tcPr>
            <w:tcW w:w="1928" w:type="dxa"/>
            <w:tcBorders>
              <w:left w:val="nil"/>
            </w:tcBorders>
          </w:tcPr>
          <w:p>
            <w:pPr>
              <w:pStyle w:val="0"/>
            </w:pPr>
            <w:r>
              <w:rPr>
                <w:sz w:val="20"/>
              </w:rPr>
              <w:t xml:space="preserve">Организация и проведение регионального этапа Всероссийской детской акции "С любовью к России мы делами добрыми едины" (номинация "Здоровая семья - сильная Россия")</w:t>
            </w:r>
          </w:p>
        </w:tc>
        <w:tc>
          <w:tcPr>
            <w:tcW w:w="1701" w:type="dxa"/>
          </w:tcPr>
          <w:p>
            <w:pPr>
              <w:pStyle w:val="0"/>
            </w:pPr>
            <w:r>
              <w:rPr>
                <w:sz w:val="20"/>
              </w:rPr>
              <w:t xml:space="preserve">Министерство образования Тульской области, государственное образовательное учреждение дополнительного образования Тульской области "Центр дополнительного образования детей"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2024 год</w:t>
            </w:r>
          </w:p>
        </w:tc>
        <w:tc>
          <w:tcPr>
            <w:tcW w:w="1928" w:type="dxa"/>
          </w:tcPr>
          <w:p>
            <w:pPr>
              <w:pStyle w:val="0"/>
            </w:pPr>
            <w:r>
              <w:rPr>
                <w:sz w:val="20"/>
              </w:rPr>
              <w:t xml:space="preserve">Проведение регионального этапа Всероссийской детской акции "С любовью к России мы делами добрыми едины" (номинация "Здоровая семья - сильная Россия") с охватом не менее 100 участников</w:t>
            </w:r>
          </w:p>
        </w:tc>
      </w:tr>
      <w:tr>
        <w:tc>
          <w:tcPr>
            <w:tcW w:w="568" w:type="dxa"/>
            <w:tcBorders>
              <w:right w:val="nil"/>
            </w:tcBorders>
          </w:tcPr>
          <w:p>
            <w:pPr>
              <w:pStyle w:val="0"/>
              <w:jc w:val="center"/>
            </w:pPr>
            <w:r>
              <w:rPr>
                <w:sz w:val="20"/>
              </w:rPr>
              <w:t xml:space="preserve">99.</w:t>
            </w:r>
          </w:p>
        </w:tc>
        <w:tc>
          <w:tcPr>
            <w:tcW w:w="1928" w:type="dxa"/>
            <w:tcBorders>
              <w:left w:val="nil"/>
            </w:tcBorders>
          </w:tcPr>
          <w:p>
            <w:pPr>
              <w:pStyle w:val="0"/>
            </w:pPr>
            <w:r>
              <w:rPr>
                <w:sz w:val="20"/>
              </w:rPr>
              <w:t xml:space="preserve">Реализация курса "Основы семейной жизни" для обучающихся 7 - 8 классов в пилотных образовательных организациях (в рамках внеурочной деятельности)</w:t>
            </w:r>
          </w:p>
        </w:tc>
        <w:tc>
          <w:tcPr>
            <w:tcW w:w="1701" w:type="dxa"/>
          </w:tcPr>
          <w:p>
            <w:pPr>
              <w:pStyle w:val="0"/>
            </w:pPr>
            <w:r>
              <w:rPr>
                <w:sz w:val="20"/>
              </w:rPr>
              <w:t xml:space="preserve">Министерство образования Тульской области, общеобразовательные организации Тульской области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2024 год</w:t>
            </w:r>
          </w:p>
        </w:tc>
        <w:tc>
          <w:tcPr>
            <w:tcW w:w="1928" w:type="dxa"/>
          </w:tcPr>
          <w:p>
            <w:pPr>
              <w:pStyle w:val="0"/>
            </w:pPr>
            <w:r>
              <w:rPr>
                <w:sz w:val="20"/>
              </w:rPr>
              <w:t xml:space="preserve">Участие в реализации мероприятий в рамках курса "Основы семейной жизни" не менее 5000 обучающихся 7 - 8 классов</w:t>
            </w:r>
          </w:p>
        </w:tc>
      </w:tr>
      <w:tr>
        <w:tc>
          <w:tcPr>
            <w:tcW w:w="568" w:type="dxa"/>
            <w:tcBorders>
              <w:right w:val="nil"/>
            </w:tcBorders>
          </w:tcPr>
          <w:p>
            <w:pPr>
              <w:pStyle w:val="0"/>
              <w:jc w:val="center"/>
            </w:pPr>
            <w:r>
              <w:rPr>
                <w:sz w:val="20"/>
              </w:rPr>
              <w:t xml:space="preserve">100.</w:t>
            </w:r>
          </w:p>
        </w:tc>
        <w:tc>
          <w:tcPr>
            <w:tcW w:w="1928" w:type="dxa"/>
            <w:tcBorders>
              <w:left w:val="nil"/>
            </w:tcBorders>
          </w:tcPr>
          <w:p>
            <w:pPr>
              <w:pStyle w:val="0"/>
            </w:pPr>
            <w:r>
              <w:rPr>
                <w:sz w:val="20"/>
              </w:rPr>
              <w:t xml:space="preserve">Организация и проведение областного семейного конкурса "Формула семейного счастья"</w:t>
            </w:r>
          </w:p>
        </w:tc>
        <w:tc>
          <w:tcPr>
            <w:tcW w:w="1701" w:type="dxa"/>
          </w:tcPr>
          <w:p>
            <w:pPr>
              <w:pStyle w:val="0"/>
            </w:pPr>
            <w:r>
              <w:rPr>
                <w:sz w:val="20"/>
              </w:rPr>
              <w:t xml:space="preserve">Министерство образования Тульской области,</w:t>
            </w:r>
          </w:p>
          <w:p>
            <w:pPr>
              <w:pStyle w:val="0"/>
            </w:pPr>
            <w:r>
              <w:rPr>
                <w:sz w:val="20"/>
              </w:rPr>
              <w:t xml:space="preserve">государственное образовательное учреждение дополнительного образования Тульской области "Центр дополнительного образования детей" (по согласованию)</w:t>
            </w:r>
          </w:p>
        </w:tc>
        <w:tc>
          <w:tcPr>
            <w:tcW w:w="1701" w:type="dxa"/>
          </w:tcPr>
          <w:p>
            <w:pPr>
              <w:pStyle w:val="0"/>
            </w:pPr>
            <w:r>
              <w:rPr>
                <w:sz w:val="20"/>
              </w:rPr>
              <w:t xml:space="preserve">Информационно-аналитическая справка, формируемая в течение отчетного периода</w:t>
            </w:r>
          </w:p>
        </w:tc>
        <w:tc>
          <w:tcPr>
            <w:tcW w:w="1191" w:type="dxa"/>
          </w:tcPr>
          <w:p>
            <w:pPr>
              <w:pStyle w:val="0"/>
              <w:jc w:val="center"/>
            </w:pPr>
            <w:r>
              <w:rPr>
                <w:sz w:val="20"/>
              </w:rPr>
              <w:t xml:space="preserve">2024 год</w:t>
            </w:r>
          </w:p>
        </w:tc>
        <w:tc>
          <w:tcPr>
            <w:tcW w:w="1928" w:type="dxa"/>
          </w:tcPr>
          <w:p>
            <w:pPr>
              <w:pStyle w:val="0"/>
            </w:pPr>
            <w:r>
              <w:rPr>
                <w:sz w:val="20"/>
              </w:rPr>
              <w:t xml:space="preserve">Проведение семейного конкурса "Формула семейного счастья" с охватом не менее 450 человек</w:t>
            </w:r>
          </w:p>
        </w:tc>
      </w:tr>
      <w:tr>
        <w:tc>
          <w:tcPr>
            <w:tcW w:w="568" w:type="dxa"/>
            <w:tcBorders>
              <w:right w:val="nil"/>
            </w:tcBorders>
          </w:tcPr>
          <w:p>
            <w:pPr>
              <w:pStyle w:val="0"/>
              <w:jc w:val="center"/>
            </w:pPr>
            <w:r>
              <w:rPr>
                <w:sz w:val="20"/>
              </w:rPr>
              <w:t xml:space="preserve">101.</w:t>
            </w:r>
          </w:p>
        </w:tc>
        <w:tc>
          <w:tcPr>
            <w:tcW w:w="1928" w:type="dxa"/>
            <w:tcBorders>
              <w:left w:val="nil"/>
            </w:tcBorders>
          </w:tcPr>
          <w:p>
            <w:pPr>
              <w:pStyle w:val="0"/>
            </w:pPr>
            <w:r>
              <w:rPr>
                <w:sz w:val="20"/>
              </w:rPr>
              <w:t xml:space="preserve">Реализация мер, направленных на кадровое и методическое обеспечение детских школ искусств (в том числе духовых отделений), выявление и распространение лучших педагогических практик обучения в детских школах искусств</w:t>
            </w:r>
          </w:p>
        </w:tc>
        <w:tc>
          <w:tcPr>
            <w:tcW w:w="1701" w:type="dxa"/>
          </w:tcPr>
          <w:p>
            <w:pPr>
              <w:pStyle w:val="0"/>
            </w:pPr>
            <w:r>
              <w:rPr>
                <w:sz w:val="20"/>
              </w:rPr>
              <w:t xml:space="preserve">Министерство культуры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2025 год, далее - ежегодно</w:t>
            </w:r>
          </w:p>
        </w:tc>
        <w:tc>
          <w:tcPr>
            <w:tcW w:w="1928" w:type="dxa"/>
          </w:tcPr>
          <w:p>
            <w:pPr>
              <w:pStyle w:val="0"/>
            </w:pPr>
            <w:r>
              <w:rPr>
                <w:sz w:val="20"/>
              </w:rPr>
              <w:t xml:space="preserve">Распространение не менее 5 лучших педагогических практик обучения в детских школах искусств</w:t>
            </w:r>
          </w:p>
        </w:tc>
      </w:tr>
      <w:tr>
        <w:tc>
          <w:tcPr>
            <w:tcW w:w="568" w:type="dxa"/>
            <w:tcBorders>
              <w:right w:val="nil"/>
            </w:tcBorders>
          </w:tcPr>
          <w:p>
            <w:pPr>
              <w:pStyle w:val="0"/>
              <w:jc w:val="center"/>
            </w:pPr>
            <w:r>
              <w:rPr>
                <w:sz w:val="20"/>
              </w:rPr>
              <w:t xml:space="preserve">102.</w:t>
            </w:r>
          </w:p>
        </w:tc>
        <w:tc>
          <w:tcPr>
            <w:tcW w:w="1928" w:type="dxa"/>
            <w:tcBorders>
              <w:left w:val="nil"/>
            </w:tcBorders>
          </w:tcPr>
          <w:p>
            <w:pPr>
              <w:pStyle w:val="0"/>
            </w:pPr>
            <w:r>
              <w:rPr>
                <w:sz w:val="20"/>
              </w:rPr>
              <w:t xml:space="preserve">Организация и проведение детскими школами искусств мероприятий, направленных на формирование у родителей (законных представителей) несовершеннолетних понимания значимости для личностного развития ребенка обучения в детской школе искусств по дополнительным предпрофессиональным программам в области искусств</w:t>
            </w:r>
          </w:p>
        </w:tc>
        <w:tc>
          <w:tcPr>
            <w:tcW w:w="1701" w:type="dxa"/>
          </w:tcPr>
          <w:p>
            <w:pPr>
              <w:pStyle w:val="0"/>
            </w:pPr>
            <w:r>
              <w:rPr>
                <w:sz w:val="20"/>
              </w:rPr>
              <w:t xml:space="preserve">Министерство культуры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2025 год,</w:t>
            </w:r>
          </w:p>
          <w:p>
            <w:pPr>
              <w:pStyle w:val="0"/>
              <w:jc w:val="center"/>
            </w:pPr>
            <w:r>
              <w:rPr>
                <w:sz w:val="20"/>
              </w:rPr>
              <w:t xml:space="preserve">далее - ежегодно</w:t>
            </w:r>
          </w:p>
        </w:tc>
        <w:tc>
          <w:tcPr>
            <w:tcW w:w="1928" w:type="dxa"/>
          </w:tcPr>
          <w:p>
            <w:pPr>
              <w:pStyle w:val="0"/>
            </w:pPr>
            <w:r>
              <w:rPr>
                <w:sz w:val="20"/>
              </w:rPr>
              <w:t xml:space="preserve">Проведение не менее 10 мероприятий, направленных на личностное развитие и самоопределение ребенка с охватом не менее 5000 человек</w:t>
            </w:r>
          </w:p>
        </w:tc>
      </w:tr>
      <w:tr>
        <w:tc>
          <w:tcPr>
            <w:tcW w:w="568" w:type="dxa"/>
            <w:tcBorders>
              <w:right w:val="nil"/>
            </w:tcBorders>
          </w:tcPr>
          <w:p>
            <w:pPr>
              <w:pStyle w:val="0"/>
              <w:jc w:val="center"/>
            </w:pPr>
            <w:r>
              <w:rPr>
                <w:sz w:val="20"/>
              </w:rPr>
              <w:t xml:space="preserve">103.</w:t>
            </w:r>
          </w:p>
        </w:tc>
        <w:tc>
          <w:tcPr>
            <w:tcW w:w="1928" w:type="dxa"/>
            <w:tcBorders>
              <w:left w:val="nil"/>
            </w:tcBorders>
          </w:tcPr>
          <w:p>
            <w:pPr>
              <w:pStyle w:val="0"/>
            </w:pPr>
            <w:r>
              <w:rPr>
                <w:sz w:val="20"/>
              </w:rPr>
              <w:t xml:space="preserve">Реализация и поддержка проектов по направлению военно-исторического просвещения и образования</w:t>
            </w:r>
          </w:p>
        </w:tc>
        <w:tc>
          <w:tcPr>
            <w:tcW w:w="1701" w:type="dxa"/>
          </w:tcPr>
          <w:p>
            <w:pPr>
              <w:pStyle w:val="0"/>
            </w:pPr>
            <w:r>
              <w:rPr>
                <w:sz w:val="20"/>
              </w:rPr>
              <w:t xml:space="preserve">Министерство культуры Тульской области, министерство образования Тульской области</w:t>
            </w:r>
          </w:p>
        </w:tc>
        <w:tc>
          <w:tcPr>
            <w:tcW w:w="1701" w:type="dxa"/>
          </w:tcPr>
          <w:p>
            <w:pPr>
              <w:pStyle w:val="0"/>
            </w:pPr>
            <w:r>
              <w:rPr>
                <w:sz w:val="20"/>
              </w:rPr>
              <w:t xml:space="preserve">Информация об исполнении, представляемая ответственным исполнителем в министерство образования Тульской области в течение отчетного периода</w:t>
            </w:r>
          </w:p>
        </w:tc>
        <w:tc>
          <w:tcPr>
            <w:tcW w:w="1191" w:type="dxa"/>
          </w:tcPr>
          <w:p>
            <w:pPr>
              <w:pStyle w:val="0"/>
              <w:jc w:val="center"/>
            </w:pPr>
            <w:r>
              <w:rPr>
                <w:sz w:val="20"/>
              </w:rPr>
              <w:t xml:space="preserve">Ежегодно</w:t>
            </w:r>
          </w:p>
        </w:tc>
        <w:tc>
          <w:tcPr>
            <w:tcW w:w="1928" w:type="dxa"/>
          </w:tcPr>
          <w:p>
            <w:pPr>
              <w:pStyle w:val="0"/>
            </w:pPr>
            <w:r>
              <w:rPr>
                <w:sz w:val="20"/>
              </w:rPr>
              <w:t xml:space="preserve">Ежегодное участие не менее 350 студентов в реализации проектов по направлению военно-исторического просвещения и образования</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Тульской области от 19.07.2024 N 295-р</w:t>
            <w:br/>
            <w:t>"Об утверждении Плана мероприятий на 2024 - 2027 годы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47320&amp;dst=100017" TargetMode = "External"/>
	<Relationship Id="rId8" Type="http://schemas.openxmlformats.org/officeDocument/2006/relationships/hyperlink" Target="https://login.consultant.ru/link/?req=doc&amp;base=LAW&amp;n=462798&amp;dst=100011" TargetMode = "External"/>
	<Relationship Id="rId9" Type="http://schemas.openxmlformats.org/officeDocument/2006/relationships/hyperlink" Target="https://login.consultant.ru/link/?req=doc&amp;base=RLAW067&amp;n=117466&amp;dst=100410" TargetMode = "External"/>
	<Relationship Id="rId10" Type="http://schemas.openxmlformats.org/officeDocument/2006/relationships/hyperlink" Target="https://login.consultant.ru/link/?req=doc&amp;base=RLAW067&amp;n=131047" TargetMode = "External"/>
	<Relationship Id="rId11" Type="http://schemas.openxmlformats.org/officeDocument/2006/relationships/hyperlink" Target="https://login.consultant.ru/link/?req=doc&amp;base=RLAW067&amp;n=114551&amp;dst=100011" TargetMode = "External"/>
	<Relationship Id="rId12" Type="http://schemas.openxmlformats.org/officeDocument/2006/relationships/hyperlink" Target="https://login.consultant.ru/link/?req=doc&amp;base=RLAW067&amp;n=110527&amp;dst=100010" TargetMode = "External"/>
	<Relationship Id="rId13" Type="http://schemas.openxmlformats.org/officeDocument/2006/relationships/hyperlink" Target="https://login.consultant.ru/link/?req=doc&amp;base=RLAW067&amp;n=131047" TargetMode = "External"/>
	<Relationship Id="rId14" Type="http://schemas.openxmlformats.org/officeDocument/2006/relationships/hyperlink" Target="https://login.consultant.ru/link/?req=doc&amp;base=RLAW067&amp;n=113285&amp;dst=100010" TargetMode = "External"/>
	<Relationship Id="rId15" Type="http://schemas.openxmlformats.org/officeDocument/2006/relationships/hyperlink" Target="https://login.consultant.ru/link/?req=doc&amp;base=RLAW067&amp;n=126453&amp;dst=100014" TargetMode = "External"/>
	<Relationship Id="rId16" Type="http://schemas.openxmlformats.org/officeDocument/2006/relationships/hyperlink" Target="https://login.consultant.ru/link/?req=doc&amp;base=RLAW067&amp;n=110561&amp;dst=100012" TargetMode = "External"/>
	<Relationship Id="rId17" Type="http://schemas.openxmlformats.org/officeDocument/2006/relationships/hyperlink" Target="https://login.consultant.ru/link/?req=doc&amp;base=RLAW067&amp;n=13104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Тульской области от 19.07.2024 N 295-р
"Об утверждении Плана мероприятий на 2024 - 2027 годы по реализации в Тульской области Стратегии комплексной безопасности детей в Российской Федерации на период до 2030 года"</dc:title>
  <dcterms:created xsi:type="dcterms:W3CDTF">2024-12-22T10:50:31Z</dcterms:created>
</cp:coreProperties>
</file>