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Тульской области от 07.08.2013 N 767-р</w:t>
              <w:br/>
              <w:t xml:space="preserve">(ред. от 20.11.2024)</w:t>
              <w:br/>
              <w:t xml:space="preserve">"О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ТУЛЬСКОЙ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7 августа 2013 г. N 767-р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МЕЖВЕДОМСТВЕННОЙ КОМИССИИ ПО ПРЕДУПРЕЖДЕНИЮ</w:t>
      </w:r>
    </w:p>
    <w:p>
      <w:pPr>
        <w:pStyle w:val="2"/>
        <w:jc w:val="center"/>
      </w:pPr>
      <w:r>
        <w:rPr>
          <w:sz w:val="20"/>
        </w:rPr>
        <w:t xml:space="preserve">И ПРОТИВОДЕЙСТВИЮ НЕЗАКОННОМУ ПРОИЗВОДСТВУ И ОБОРОТУ</w:t>
      </w:r>
    </w:p>
    <w:p>
      <w:pPr>
        <w:pStyle w:val="2"/>
        <w:jc w:val="center"/>
      </w:pPr>
      <w:r>
        <w:rPr>
          <w:sz w:val="20"/>
        </w:rPr>
        <w:t xml:space="preserve">АЛКОГОЛЬНОЙ ПРОДУКЦИИ В ТУЛЬСКОЙ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Тульской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19.02.2014 </w:t>
            </w:r>
            <w:hyperlink w:history="0" r:id="rId7" w:tooltip="Распоряжение правительства Тульской области от 19.02.2014 N 90-р &quot;О внесении изменений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90-р</w:t>
              </w:r>
            </w:hyperlink>
            <w:r>
              <w:rPr>
                <w:sz w:val="20"/>
                <w:color w:val="392c69"/>
              </w:rPr>
              <w:t xml:space="preserve">, от 15.04.2014 </w:t>
            </w:r>
            <w:hyperlink w:history="0" r:id="rId8" w:tooltip="Распоряжение правительства Тульской области от 15.04.2014 N 237-р &quot;О внесении изменений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237-р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17.11.2014 </w:t>
            </w:r>
            <w:hyperlink w:history="0" r:id="rId9" w:tooltip="Распоряжение правительства Тульской области от 17.11.2014 N 942-р &quot;О внесении изменений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942-р</w:t>
              </w:r>
            </w:hyperlink>
            <w:r>
              <w:rPr>
                <w:sz w:val="20"/>
                <w:color w:val="392c69"/>
              </w:rPr>
              <w:t xml:space="preserve">, от 04.02.2015 </w:t>
            </w:r>
            <w:hyperlink w:history="0" r:id="rId10" w:tooltip="Распоряжение правительства Тульской области от 04.02.2015 N 72-р &quot;О внесении изменений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72-р</w:t>
              </w:r>
            </w:hyperlink>
            <w:r>
              <w:rPr>
                <w:sz w:val="20"/>
                <w:color w:val="392c69"/>
              </w:rPr>
              <w:t xml:space="preserve">, от 16.12.2015 </w:t>
            </w:r>
            <w:hyperlink w:history="0" r:id="rId11" w:tooltip="Распоряжение правительства Тульской области от 16.12.2015 N 1184-р &quot;О внесении изменений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1184-р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23.12.2016 </w:t>
            </w:r>
            <w:hyperlink w:history="0" r:id="rId12" w:tooltip="Распоряжение правительства Тульской области от 23.12.2016 N 1125-р &quot;О внесении изменений и дополнений в распоряжение правительства Тульской области от 07.08.2013 N 767-р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1125-р</w:t>
              </w:r>
            </w:hyperlink>
            <w:r>
              <w:rPr>
                <w:sz w:val="20"/>
                <w:color w:val="392c69"/>
              </w:rPr>
              <w:t xml:space="preserve">, от 15.05.2017 </w:t>
            </w:r>
            <w:hyperlink w:history="0" r:id="rId13" w:tooltip="Распоряжение правительства Тульской области от 15.05.2017 N 237-р &quot;О внесении изменений в распоряжение правительства Тульской области от 07.08.2013 N 767-р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237-р</w:t>
              </w:r>
            </w:hyperlink>
            <w:r>
              <w:rPr>
                <w:sz w:val="20"/>
                <w:color w:val="392c69"/>
              </w:rPr>
              <w:t xml:space="preserve">, от 26.10.2018 </w:t>
            </w:r>
            <w:hyperlink w:history="0" r:id="rId14" w:tooltip="Распоряжение правительства Тульской области от 26.10.2018 N 669-р &quot;О внесении изменений и дополнения в распоряжение правительства Тульской области от 07.08.2013 N 767-р&quot; (вместе с &quot;Изменениями и дополнением, которые вносятся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)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669-р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18.02.2019 </w:t>
            </w:r>
            <w:hyperlink w:history="0" r:id="rId15" w:tooltip="Распоряжение правительства Тульской области от 18.02.2019 N 77-р &quot;О внесении изменений в распоряжение правительства Тульской области от 07.08.2013 N 767-р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77-р</w:t>
              </w:r>
            </w:hyperlink>
            <w:r>
              <w:rPr>
                <w:sz w:val="20"/>
                <w:color w:val="392c69"/>
              </w:rPr>
              <w:t xml:space="preserve">, от 13.09.2019 </w:t>
            </w:r>
            <w:hyperlink w:history="0" r:id="rId16" w:tooltip="Распоряжение правительства Тульской области от 13.09.2019 N 641-р &quot;О внесении дополнения и изменений в распоряжение правительства Тульской области от 07.08.2013 N 767-р&quot; (вместе с &quot;Дополнением и изменениями, которые вносятся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)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641-р</w:t>
              </w:r>
            </w:hyperlink>
            <w:r>
              <w:rPr>
                <w:sz w:val="20"/>
                <w:color w:val="392c69"/>
              </w:rPr>
              <w:t xml:space="preserve">, от 05.12.2019 </w:t>
            </w:r>
            <w:hyperlink w:history="0" r:id="rId17" w:tooltip="Распоряжение правительства Тульской области от 05.12.2019 N 869-р &quot;О внесении изменения в распоряжение правительства Тульской области от 07.08.2013 N 767-р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869-р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16.06.2021 </w:t>
            </w:r>
            <w:hyperlink w:history="0" r:id="rId18" w:tooltip="Распоряжение правительства Тульской области от 16.06.2021 N 318-р &quot;О внесении изменений в распоряжение правительства Тульской области от 07.08.2013 N 767-р&quot; (вместе с &quot;Изменениями, которые вносятся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)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318-р</w:t>
              </w:r>
            </w:hyperlink>
            <w:r>
              <w:rPr>
                <w:sz w:val="20"/>
                <w:color w:val="392c69"/>
              </w:rPr>
              <w:t xml:space="preserve">, от 20.11.2024 </w:t>
            </w:r>
            <w:hyperlink w:history="0" r:id="rId19" w:tooltip="Распоряжение Правительства Тульской области от 20.11.2024 N 493-р &quot;О признании утратившими силу некоторых распоряжений и отдельных норм некоторых распоряжений правительства Тульской области&quot; (вместе с &quot;Перечнем некоторых распоряжений и отдельных норм некоторых распоряжений правительства Тульской области, признаваемых утратившими силу&quot;) {КонсультантПлюс}">
              <w:r>
                <w:rPr>
                  <w:sz w:val="20"/>
                  <w:color w:val="0000ff"/>
                </w:rPr>
                <w:t xml:space="preserve">N 493-р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20" w:tooltip="Распоряжение Правительства РФ от 30.12.2009 N 2128-р &lt;О Концепции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период до 2020 года&gt; {КонсультантПлюс}">
        <w:r>
          <w:rPr>
            <w:sz w:val="20"/>
            <w:color w:val="0000ff"/>
          </w:rPr>
          <w:t xml:space="preserve">Концепцией</w:t>
        </w:r>
      </w:hyperlink>
      <w:r>
        <w:rPr>
          <w:sz w:val="20"/>
        </w:rPr>
        <w:t xml:space="preserve">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период до 2020 года, утвержденной распоряжением Правительства Российской Федерации от 30 декабря 2009 года N 2128-р, на основании </w:t>
      </w:r>
      <w:hyperlink w:history="0" r:id="rId21" w:tooltip="Устав Тульской области от 28.05.2015 N 2301-ЗТО &quot;Устав (Основной Закон) Тульской области&quot; (принят Тульской областной Думой 28.05.2015) ------------ Утратил силу или отменен {КонсультантПлюс}">
        <w:r>
          <w:rPr>
            <w:sz w:val="20"/>
            <w:color w:val="0000ff"/>
          </w:rPr>
          <w:t xml:space="preserve">статьи 48</w:t>
        </w:r>
      </w:hyperlink>
      <w:r>
        <w:rPr>
          <w:sz w:val="20"/>
        </w:rPr>
        <w:t xml:space="preserve"> Устава (Основного Закона) Тульской области: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Распоряжение правительства Тульской области от 16.12.2015 N 1184-р &quot;О внесении изменений в распоряжение правительства Тульской области от 07.08.2013 N 767-р &quot;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Тульской области от 16.12.2015 N 1184-р)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1 - 2. Утратили силу с 20 ноября 2024 года. - </w:t>
      </w:r>
      <w:hyperlink w:history="0" r:id="rId23" w:tooltip="Распоряжение Правительства Тульской области от 20.11.2024 N 493-р &quot;О признании утратившими силу некоторых распоряжений и отдельных норм некоторых распоряжений правительства Тульской области&quot; (вместе с &quot;Перечнем некоторых распоряжений и отдельных норм некоторых распоряжений правительства Тульской области, признаваемых утратившими силу&quot;)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Тульской области от 20.11.2024 N 493-р.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24" w:tooltip="Распоряжение губернатора Тульской области от 09.08.1999 N 762-р (ред. от 20.04.2000) &quot;О межведомственной комиссии по борьбе с незаконным производством и оборотом этилового спирта и алкогольной продукци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губернатора Тульской области от 09.08.1999 N 762-р "О межведомственной комиссии по борьбе с незаконным производством и оборотом этилового спирта и алкогольной продукции";</w:t>
      </w:r>
    </w:p>
    <w:p>
      <w:pPr>
        <w:pStyle w:val="0"/>
        <w:spacing w:before="200" w:line-rule="auto"/>
        <w:ind w:firstLine="540"/>
        <w:jc w:val="both"/>
      </w:pPr>
      <w:hyperlink w:history="0" r:id="rId25" w:tooltip="Распоряжение губернатора Тульской области от 20.04.2000 N 320-р &quot;О внесении изменений в распоряжение губернатора Тульской области от 09.08.99 N 762-р &quot;О межведомственной комиссии по борьбе с незаконным производством и оборотом этилового спирта и алкогольной продукци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губернатора Тульской области от 20.04.2000 N 320-р "О внесении изменений в распоряжение губернатора Тульской области от 09.08.1999 N 762-р "О межведомственной комиссии по борьбе с незаконным производством и оборотом этилового спирта и алкогольной продукции".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Распоряжение вступает в силу со дня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Тульской области - 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 Тульской области</w:t>
      </w:r>
    </w:p>
    <w:p>
      <w:pPr>
        <w:pStyle w:val="0"/>
        <w:jc w:val="right"/>
      </w:pPr>
      <w:r>
        <w:rPr>
          <w:sz w:val="20"/>
        </w:rPr>
        <w:t xml:space="preserve">Ю.М.АНДРИАНОВ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от 07.08.2013 N 767-р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МЕЖВЕДОМСТВЕННОЙ КОМИССИИ ПО ПРЕДУПРЕЖДЕНИЮ</w:t>
      </w:r>
    </w:p>
    <w:p>
      <w:pPr>
        <w:pStyle w:val="2"/>
        <w:jc w:val="center"/>
      </w:pPr>
      <w:r>
        <w:rPr>
          <w:sz w:val="20"/>
        </w:rPr>
        <w:t xml:space="preserve">И ПРОТИВОДЕЙСТВИЮ НЕЗАКОННОМУ ПРОИЗВОДСТВУ И ОБОРОТУ</w:t>
      </w:r>
    </w:p>
    <w:p>
      <w:pPr>
        <w:pStyle w:val="2"/>
        <w:jc w:val="center"/>
      </w:pPr>
      <w:r>
        <w:rPr>
          <w:sz w:val="20"/>
        </w:rPr>
        <w:t xml:space="preserve">АЛКОГОЛЬНОЙ ПРОДУКЦИИ В ТУЛЬСКОЙ ОБЛАСТИ ПО ДОЛЖНОСТЯМ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20 ноября 2024 года. - </w:t>
      </w:r>
      <w:hyperlink w:history="0" r:id="rId26" w:tooltip="Распоряжение Правительства Тульской области от 20.11.2024 N 493-р &quot;О признании утратившими силу некоторых распоряжений и отдельных норм некоторых распоряжений правительства Тульской области&quot; (вместе с &quot;Перечнем некоторых распоряжений и отдельных норм некоторых распоряжений правительства Тульской области, признаваемых утратившими силу&quot;)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Тульской области от 20.11.2024 N 493-р.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от 07.08.2013 N 767-р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МЕЖВЕДОМСТВЕННОЙ КОМИССИИ ПО ПРЕДУПРЕЖДЕНИЮ</w:t>
      </w:r>
    </w:p>
    <w:p>
      <w:pPr>
        <w:pStyle w:val="2"/>
        <w:jc w:val="center"/>
      </w:pPr>
      <w:r>
        <w:rPr>
          <w:sz w:val="20"/>
        </w:rPr>
        <w:t xml:space="preserve">И ПРОТИВОДЕЙСТВИЮ НЕЗАКОННОМУ ПРОИЗВОДСТВУ И ОБОРОТУ</w:t>
      </w:r>
    </w:p>
    <w:p>
      <w:pPr>
        <w:pStyle w:val="2"/>
        <w:jc w:val="center"/>
      </w:pPr>
      <w:r>
        <w:rPr>
          <w:sz w:val="20"/>
        </w:rPr>
        <w:t xml:space="preserve">АЛКОГОЛЬНОЙ ПРОДУКЦИИ В ТУЛЬСКОЙ ОБЛАСТИ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Утратило силу с 20 ноября 2024 года. - </w:t>
      </w:r>
      <w:hyperlink w:history="0" r:id="rId27" w:tooltip="Распоряжение Правительства Тульской области от 20.11.2024 N 493-р &quot;О признании утратившими силу некоторых распоряжений и отдельных норм некоторых распоряжений правительства Тульской области&quot; (вместе с &quot;Перечнем некоторых распоряжений и отдельных норм некоторых распоряжений правительства Тульской области, признаваемых утратившими силу&quot;)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Тульской области от 20.11.2024 N 493-р.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Тульской области от 07.08.2013 N 767-р</w:t>
            <w:br/>
            <w:t>(ред. от 20.11.2024)</w:t>
            <w:br/>
            <w:t>"О создании межведомственной коми...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67&amp;n=56767&amp;dst=100005" TargetMode = "External"/>
	<Relationship Id="rId8" Type="http://schemas.openxmlformats.org/officeDocument/2006/relationships/hyperlink" Target="https://login.consultant.ru/link/?req=doc&amp;base=RLAW067&amp;n=57834&amp;dst=100005" TargetMode = "External"/>
	<Relationship Id="rId9" Type="http://schemas.openxmlformats.org/officeDocument/2006/relationships/hyperlink" Target="https://login.consultant.ru/link/?req=doc&amp;base=RLAW067&amp;n=62349&amp;dst=100005" TargetMode = "External"/>
	<Relationship Id="rId10" Type="http://schemas.openxmlformats.org/officeDocument/2006/relationships/hyperlink" Target="https://login.consultant.ru/link/?req=doc&amp;base=RLAW067&amp;n=64115&amp;dst=100005" TargetMode = "External"/>
	<Relationship Id="rId11" Type="http://schemas.openxmlformats.org/officeDocument/2006/relationships/hyperlink" Target="https://login.consultant.ru/link/?req=doc&amp;base=RLAW067&amp;n=71249&amp;dst=100005" TargetMode = "External"/>
	<Relationship Id="rId12" Type="http://schemas.openxmlformats.org/officeDocument/2006/relationships/hyperlink" Target="https://login.consultant.ru/link/?req=doc&amp;base=RLAW067&amp;n=79807&amp;dst=100005" TargetMode = "External"/>
	<Relationship Id="rId13" Type="http://schemas.openxmlformats.org/officeDocument/2006/relationships/hyperlink" Target="https://login.consultant.ru/link/?req=doc&amp;base=RLAW067&amp;n=82442&amp;dst=100005" TargetMode = "External"/>
	<Relationship Id="rId14" Type="http://schemas.openxmlformats.org/officeDocument/2006/relationships/hyperlink" Target="https://login.consultant.ru/link/?req=doc&amp;base=RLAW067&amp;n=92944&amp;dst=100005" TargetMode = "External"/>
	<Relationship Id="rId15" Type="http://schemas.openxmlformats.org/officeDocument/2006/relationships/hyperlink" Target="https://login.consultant.ru/link/?req=doc&amp;base=RLAW067&amp;n=94629&amp;dst=100005" TargetMode = "External"/>
	<Relationship Id="rId16" Type="http://schemas.openxmlformats.org/officeDocument/2006/relationships/hyperlink" Target="https://login.consultant.ru/link/?req=doc&amp;base=RLAW067&amp;n=98568&amp;dst=100005" TargetMode = "External"/>
	<Relationship Id="rId17" Type="http://schemas.openxmlformats.org/officeDocument/2006/relationships/hyperlink" Target="https://login.consultant.ru/link/?req=doc&amp;base=RLAW067&amp;n=100322&amp;dst=100005" TargetMode = "External"/>
	<Relationship Id="rId18" Type="http://schemas.openxmlformats.org/officeDocument/2006/relationships/hyperlink" Target="https://login.consultant.ru/link/?req=doc&amp;base=RLAW067&amp;n=110745&amp;dst=100005" TargetMode = "External"/>
	<Relationship Id="rId19" Type="http://schemas.openxmlformats.org/officeDocument/2006/relationships/hyperlink" Target="https://login.consultant.ru/link/?req=doc&amp;base=RLAW067&amp;n=137597&amp;dst=100010" TargetMode = "External"/>
	<Relationship Id="rId20" Type="http://schemas.openxmlformats.org/officeDocument/2006/relationships/hyperlink" Target="https://login.consultant.ru/link/?req=doc&amp;base=LAW&amp;n=96236&amp;dst=100008" TargetMode = "External"/>
	<Relationship Id="rId21" Type="http://schemas.openxmlformats.org/officeDocument/2006/relationships/hyperlink" Target="https://login.consultant.ru/link/?req=doc&amp;base=RLAW067&amp;n=66657&amp;dst=100402" TargetMode = "External"/>
	<Relationship Id="rId22" Type="http://schemas.openxmlformats.org/officeDocument/2006/relationships/hyperlink" Target="https://login.consultant.ru/link/?req=doc&amp;base=RLAW067&amp;n=71249&amp;dst=100006" TargetMode = "External"/>
	<Relationship Id="rId23" Type="http://schemas.openxmlformats.org/officeDocument/2006/relationships/hyperlink" Target="https://login.consultant.ru/link/?req=doc&amp;base=RLAW067&amp;n=137597&amp;dst=100010" TargetMode = "External"/>
	<Relationship Id="rId24" Type="http://schemas.openxmlformats.org/officeDocument/2006/relationships/hyperlink" Target="https://login.consultant.ru/link/?req=doc&amp;base=RLAW067&amp;n=4923" TargetMode = "External"/>
	<Relationship Id="rId25" Type="http://schemas.openxmlformats.org/officeDocument/2006/relationships/hyperlink" Target="https://login.consultant.ru/link/?req=doc&amp;base=RLAW067&amp;n=4922" TargetMode = "External"/>
	<Relationship Id="rId26" Type="http://schemas.openxmlformats.org/officeDocument/2006/relationships/hyperlink" Target="https://login.consultant.ru/link/?req=doc&amp;base=RLAW067&amp;n=137597&amp;dst=100010" TargetMode = "External"/>
	<Relationship Id="rId27" Type="http://schemas.openxmlformats.org/officeDocument/2006/relationships/hyperlink" Target="https://login.consultant.ru/link/?req=doc&amp;base=RLAW067&amp;n=137597&amp;dst=1000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Тульской области от 07.08.2013 N 767-р
(ред. от 20.11.2024)
"О создании межведомственной комиссии по предупреждению и противодействию незаконному производству и обороту алкогольной продукции в Тульской области"</dc:title>
  <dcterms:created xsi:type="dcterms:W3CDTF">2024-12-21T06:02:49Z</dcterms:created>
</cp:coreProperties>
</file>