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Тульской области от 27.10.2014 N 2205-ЗТО</w:t>
              <w:br/>
              <w:t xml:space="preserve">(ред. от 24.03.2023)</w:t>
              <w:br/>
              <w:t xml:space="preserve">"О регулировании отдельных отношений в сфере социального обслуживания граждан в Тульской области"</w:t>
              <w:br/>
              <w:t xml:space="preserve">(принят Тульской областной Думой 23.10.2014)</w:t>
              <w:br/>
              <w:t xml:space="preserve">(вместе с "Перечнем социальных услуг, предоставляемых в области поставщиками социальных услуг")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27 октября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2205-ЗТО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ОТНОШЕНИЙ В СФЕРЕ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ГРАЖДАН В ТУЛЬСКОЙ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Тульской областной Думой</w:t>
      </w:r>
    </w:p>
    <w:p>
      <w:pPr>
        <w:pStyle w:val="0"/>
        <w:jc w:val="right"/>
      </w:pPr>
      <w:r>
        <w:rPr>
          <w:sz w:val="20"/>
        </w:rPr>
        <w:t xml:space="preserve">23 октября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13.07.2015 </w:t>
            </w:r>
            <w:hyperlink w:history="0" r:id="rId7" w:tooltip="Закон Тульской области от 13.07.2015 N 2331-ЗТО &quot;О внесении изменения в статью 9 Закона Тульской области &quot;О регулировании отдельных отношений в сфере социального обслуживания граждан в Тульской области&quot; (принят Тульской областной Думой 09.07.2015) {КонсультантПлюс}">
              <w:r>
                <w:rPr>
                  <w:sz w:val="20"/>
                  <w:color w:val="0000ff"/>
                </w:rPr>
                <w:t xml:space="preserve">N 2331-ЗТО</w:t>
              </w:r>
            </w:hyperlink>
            <w:r>
              <w:rPr>
                <w:sz w:val="20"/>
                <w:color w:val="392c69"/>
              </w:rPr>
              <w:t xml:space="preserve">, от 31.05.2018 </w:t>
            </w:r>
            <w:hyperlink w:history="0" r:id="rId8" w:tooltip="Закон Тульской области от 31.05.2018 N 30-ЗТО &quot;О внесении изменений в отдельные законодательные акты Тульской области&quot; (принят Тульской областной Думой 31.05.2018) {КонсультантПлюс}">
              <w:r>
                <w:rPr>
                  <w:sz w:val="20"/>
                  <w:color w:val="0000ff"/>
                </w:rPr>
                <w:t xml:space="preserve">N 30-ЗТО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12.07.2018 </w:t>
            </w:r>
            <w:hyperlink w:history="0" r:id="rId9" w:tooltip="Закон Тульской области от 12.07.2018 N 53-ЗТО (ред. от 21.12.2022) &quot;О внесении изменений в отдельные законодательные акты Тульской области в сфере социальной поддержки граждан&quot; (принят Тульской областной Думой 12.07.2018) {КонсультантПлюс}">
              <w:r>
                <w:rPr>
                  <w:sz w:val="20"/>
                  <w:color w:val="0000ff"/>
                </w:rPr>
                <w:t xml:space="preserve">N 53-ЗТО</w:t>
              </w:r>
            </w:hyperlink>
            <w:r>
              <w:rPr>
                <w:sz w:val="20"/>
                <w:color w:val="392c69"/>
              </w:rPr>
              <w:t xml:space="preserve">, от 01.03.2019 </w:t>
            </w:r>
            <w:hyperlink w:history="0" r:id="rId10" w:tooltip="Закон Тульской области от 01.03.2019 N 21-ЗТО &quot;О внесении изменения в Закон Тульской области &quot;О регулировании отдельных отношений в сфере социального обслуживания граждан в Тульской области&quot; (принят Тульской областной Думой 28.02.2019) (вместе с &quot;Перечнем социальных услуг, предоставляемых в области поставщиками социальных услуг&quot;) {КонсультантПлюс}">
              <w:r>
                <w:rPr>
                  <w:sz w:val="20"/>
                  <w:color w:val="0000ff"/>
                </w:rPr>
                <w:t xml:space="preserve">N 21-ЗТО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01.07.2019 </w:t>
            </w:r>
            <w:hyperlink w:history="0" r:id="rId11" w:tooltip="Закон Тульской области от 01.07.2019 N 53-ЗТО &quot;О внесении изменения в статью 5 Закона Тульской области &quot;О регулировании отдельных отношений в сфере социального обслуживания граждан в Тульской области&quot; (принят Тульской областной Думой 27.06.2019) {КонсультантПлюс}">
              <w:r>
                <w:rPr>
                  <w:sz w:val="20"/>
                  <w:color w:val="0000ff"/>
                </w:rPr>
                <w:t xml:space="preserve">N 53-ЗТО</w:t>
              </w:r>
            </w:hyperlink>
            <w:r>
              <w:rPr>
                <w:sz w:val="20"/>
                <w:color w:val="392c69"/>
              </w:rPr>
              <w:t xml:space="preserve">, от 24.03.2023 </w:t>
            </w:r>
            <w:hyperlink w:history="0" r:id="rId12" w:tooltip="Закон Тульской области от 24.03.2023 N 20-ЗТО &quot;О внесении изменения в статью 9 Закона Тульской области &quot;О регулировании отдельных отношений в сфере социального обслуживания граждан в Тульской области&quot; (принят Тульской областной Думой 23.03.2023) {КонсультантПлюс}">
              <w:r>
                <w:rPr>
                  <w:sz w:val="20"/>
                  <w:color w:val="0000ff"/>
                </w:rPr>
                <w:t xml:space="preserve">N 20-ЗТО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Правовое регулирование социального обслуживания граждан в Тульской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социального обслуживания граждан в Тульской области (далее - социальное обслуживание) осуществляется на основании Федерального </w:t>
      </w:r>
      <w:hyperlink w:history="0" r:id="rId1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Федерации", других федеральных законов и иных нормативных правовых актов Российской Федерации, а также законов и иных нормативных правовых актов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федеральных законах.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Система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социального обслуживания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 исполнительной власти Тульской области, уполномоченный на осуществление предусмотренных настоящим Законом полномочий в сфере социального обслуживания (далее - уполномоченный орган области в сфере социального обслуживания), в том числе на признание граждан нуждающимися в социальном обслуживании, составление индивидуальной программы предоставления социальных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Тульской области от 31.05.2018 N 30-ЗТО &quot;О внесении изменений в отдельные законодательные акты Тульской области&quot; (принят Тульской областной Думой 31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31.05.2018 N 30-ЗТО)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социального обслуживания, находящиеся в ведении федеральных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социального обслуживания, находящиеся в ведении Тульской области (далее - область);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индивидуальных предпринимателей, осуществляющих социальное обслуживание;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организации, которые находятся в ведении уполномоченного органа области в сфере социального обслуживания и которым в соответствии с Федеральным </w:t>
      </w:r>
      <w:hyperlink w:history="0" r:id="rId15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(далее - уполномоченные организации).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16" w:tooltip="Закон Тульской области от 31.05.2018 N 30-ЗТО &quot;О внесении изменений в отдельные законодательные акты Тульской области&quot; (принят Тульской областной Думой 31.05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31.05.2018 N 30-ЗТО)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Полномочия областной Думы в сфере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областной Думы в сфере социального обслуживания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области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правительства области в сфере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области в сфере социального обслуживания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правовое регулирование и организация социального обслуживания в области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уполномоченного органа области в сфере социального обслуживания, а также при необходимости уполномоченной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Тульской области от 31.05.2018 N 30-ЗТО &quot;О внесении изменений в отдельные законодательные акты Тульской области&quot; (принят Тульской областной Думой 31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31.05.2018 N 30-ЗТО)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порядка реализации программ в сфере социального обслуживания, в том числе инвестиционных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области в соответствии с федеральными законами и законами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Тульской области от 31.05.2018 N 30-ЗТО &quot;О внесении изменений в отдельные законодательные акты Тульской области&quot; (принят Тульской областной Думой 31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31.05.2018 N 30-ЗТО)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регламента межведомственного взаимодействия органов государственной власти области в связи с реализацией полномочий области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порядка межведомственного взаимодействия органов государственной власти области при предоставлении социальных услуг и социального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утверждение порядка организации осуществления регионального государственного контроля (надзора)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утверждение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финансовое обеспечение региональных программ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осуществление иных установленных законодательством Российской Федерации полномочий в сфере социального обслуживания.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уполномоченного органа области в сфере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уполномоченного органа области в сфере социального обслуживания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номенклатуры организаций социального обслуживания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нормативов штатной численности организаций социального обслуживания области,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норм питания в организациях социального обслуживания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 и реализация региональных программ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ведение учета и отчетности в сфере социального обслуживания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разработка и апробация методик и технологий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осуществление функции оператора информационных систем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формирование и ведение реестра поставщиков социальных услуг и регистра получателей социальных услуг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определение порядка принятия решения о признании гражданина нуждающимся в социальном обслуживании и составлении индивидуальной программы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Тульской области от 01.07.2019 N 53-ЗТО &quot;О внесении изменения в статью 5 Закона Тульской области &quot;О регулировании отдельных отношений в сфере социального обслуживания граждан в Тульской области&quot; (принят Тульской областной Думой 27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01.07.2019 N 53-ЗТО)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осуществление иных установленных законодательством Российской Федерации полномочий в сфере социального обслуживания.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Перечень социальных услуг, предоставляемых в области поставщиками социальных услуг, и порядок утверждения тарифов на социальные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перечень социальных услуг, предоставляемых в области поставщиками социальных услуг, согласно </w:t>
      </w:r>
      <w:hyperlink w:history="0" w:anchor="P147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утверждения тарифов на социальные услуги на основании подушевых нормативов финансирования социальных услуг устанавливается правительством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Порядок предоставления социальных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предоставления социальных услуг поставщиками социальных услуг устанавливается уполномоченным органом области в сфере социального обслуживания и является обязательным для исполнения поставщиками социальных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7-1. Обеспечение размещения информации о предоставлении социальных услуг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0" w:tooltip="Закон Тульской области от 12.07.2018 N 53-ЗТО (ред. от 21.12.2022) &quot;О внесении изменений в отдельные законодательные акты Тульской области в сфере социальной поддержки граждан&quot; (принят Тульской областной Думой 12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12.07.2018 N 53-ЗТО)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поставщиках социальных услуг, а также о получателях социальных услуг и социальных услугах, предоставляемых им в соответствии с настоящим Законом, размещается в Единой государственной информационной системе социального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w:history="0" r:id="rId21" w:tooltip="Федеральный закон от 17.07.1999 N 178-ФЗ (ред. от 28.04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Финансовое обеспечение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деятельности организаций социального обслуживания области осуществляется в соответствии с бюджетным законодательством Российской Федерации за счет средств бюджета области, а также за счет средств получателей социальных услуг при предоставлении социальных услуг за плату или частичную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области в сфере социального обслуживания вправе привлекать иные источники финансирования социального обслуживания, в том числе для реализации совместных проектов в данной сфере, с учетом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расходования средств, образовавшихся в результате взимания платы за предоставление социальных услуг, для организаций социального обслуживания области устанавливается уполномоченным органом области в сфере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области, но не участвуют в выполнении государственного задания (заказа), поставщику или поставщикам социальных услуг выплачивается компенсация в размере и порядке, которые определяются правительством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Предоставление социальных услуг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п. 1 ч. 1 ст. 9 в редакции </w:t>
            </w:r>
            <w:hyperlink w:history="0" r:id="rId22" w:tooltip="Закон Тульской области от 24.03.2023 N 20-ЗТО &quot;О внесении изменения в статью 9 Закона Тульской области &quot;О регулировании отдельных отношений в сфере социального обслуживания граждан в Тульской области&quot; (принят Тульской областной Думой 23.03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Тульской области от 24.03.2023 N 20-ЗТО </w:t>
            </w:r>
            <w:hyperlink w:history="0" r:id="rId23" w:tooltip="Закон Тульской области от 24.03.2023 N 20-ЗТО &quot;О внесении изменения в статью 9 Закона Тульской области &quot;О регулировании отдельных отношений в сфере социального обслуживания граждан в Тульской области&quot; (принят Тульской областной Думой 23.03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гражданам, указанным в </w:t>
      </w:r>
      <w:hyperlink w:history="0" r:id="rId24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части 1 статьи 31</w:t>
        </w:r>
      </w:hyperlink>
      <w:r>
        <w:rPr>
          <w:sz w:val="20"/>
        </w:rPr>
        <w:t xml:space="preserve"> Федерального закона от 28 декабря 2013 года N 442-ФЗ "Об основах социального обслуживания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иным категориям граждан, определяемым Правительством области.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5" w:tooltip="Закон Тульской области от 24.03.2023 N 20-ЗТО &quot;О внесении изменения в статью 9 Закона Тульской области &quot;О регулировании отдельных отношений в сфере социального обслуживания граждан в Тульской области&quot; (принят Тульской областной Думой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24.03.2023 N 20-ЗТО)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Социальные услуги в форме социального обслуживания на дому,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предельной величины среднедушевого дохода для предоставления социальных услуг бесплатно равен полуторной величине прожиточного минимума, установленного в области для основных социально-демографических групп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Региональный государственный контроль (надзор) в сфере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Региональный государственный контроль (надзор) в сфере социального обслуживания осуществляется уполномоченным органом области в сфере социального обслуживания.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Общественный контроль в сфере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Правительство области в пределах установленной компетенции оказывает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2015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6" w:tooltip="Закон Тульской области от 28.12.2004 N 494-ЗТО (ред. от 29.05.2014) &quot;Об организации социальной защиты и социальном обслуживании населения в Тульской области&quot; (принят Постановлением Тульской областной Думы от 27.12.2004 N 6/16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28 декабря 2004 года N 494-ЗТО "Об организации социальной защиты и социальном обслуживании населения в Тульской области" (Тульские известия, 2004, 30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7" w:tooltip="Закон Тульской области от 10.06.2006 N 712-ЗТО &quot;О внесении изменения в статью 24 Закона Тульской области &quot;Об организации социальной защиты и социальном обслуживании населения в Тульской области&quot; (принят Постановлением Тульской областной Думы от 25.05.2006 N 32/133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10 июня 2006 года N 712-ЗТО "О внесении изменения в статью 24 Закона Тульской области "Об организации социальной защиты и социальном обслуживании населения в Тульской области" (Тульские известия, 2006, 20 июня);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8" w:tooltip="Закон Тульской области от 03.03.2008 N 974-ЗТО (ред. от 26.11.2013) &quot;О внесении изменений в Закон Тульской области &quot;Об организации социальной защиты и социальном обслуживании населения в Тульской области&quot; (принят Постановлением Тульской областной Думы от 14.02.2008 N 58/27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3 марта 2008 года N 974-ЗТО "О внесении изменений в Закон Тульской области "Об организации социальной защиты и социальном обслуживании населения в Тульской области" (Тульские известия, 2008, 6 марта);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9" w:tooltip="Закон Тульской области от 10.12.2008 N 1170-ЗТО &quot;О внесении изменений в статью 26-1 Закона Тульской области &quot;Об организации социальной защиты и социальном обслуживании населения в Тульской области&quot; (принят Тульской областной Думой 04.12.200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10 декабря 2008 года N 1170-ЗТО "О внесении изменений в статью 26-1 Закона Тульской области "Об организации социальной защиты и социальном обслуживании населения в Тульской области" (Тульские известия, 2008, 18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30" w:tooltip="Закон Тульской области от 22.07.2010 N 1470-ЗТО (ред. от 29.05.2014) &quot;О внесении изменений в отдельные законодательные акты Тульской области&quot; (принят Тульской областной Думой 08.07.2010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Тульской области от 22 июля 2010 года N 1470-ЗТО "О внесении изменений в отдельные законодательные акты Тульской области (Тульские известия, 2010, 29 июля);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31" w:tooltip="Закон Тульской области от 29.05.2014 N 2119-ЗТО &quot;О внесении изменений в Закон Тульской области &quot;Об организации социальной защиты и социальном обслуживании населения в Тульской области&quot; (принят Тульской областной Думой 29.05.201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29 мая 2014 года N 2119-ЗТО "О внесении изменений в Закон Тульской области "Об организации социальной защиты и социальном обслуживании населения в Тульской области" (Сборник правовых актов Тульской области и иной официальной информации (</w:t>
      </w:r>
      <w:r>
        <w:rPr>
          <w:sz w:val="20"/>
        </w:rPr>
        <w:t xml:space="preserve">http://npatula.ru</w:t>
      </w:r>
      <w:r>
        <w:rPr>
          <w:sz w:val="20"/>
        </w:rPr>
        <w:t xml:space="preserve">), 30 мая 2014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32" w:tooltip="Закон Тульской области от 29.05.2014 N 2127-ЗТО &quot;О внесении изменений в отдельные законодательные акты Тульской области&quot; (принят Тульской областной Думой 29.05.2014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Тульской области от 29 мая 2014 года N 2127-ЗТО "О внесении изменений в отдельные законодательные акты Тульской области" (Сборник правовых актов Тульской области и иной официальной информации (</w:t>
      </w:r>
      <w:r>
        <w:rPr>
          <w:sz w:val="20"/>
        </w:rPr>
        <w:t xml:space="preserve">http://npatula.ru</w:t>
      </w:r>
      <w:r>
        <w:rPr>
          <w:sz w:val="20"/>
        </w:rPr>
        <w:t xml:space="preserve">), 30 мая 2014 года).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 Тульской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областной Думы</w:t>
            </w:r>
          </w:p>
          <w:p>
            <w:pPr>
              <w:pStyle w:val="0"/>
            </w:pPr>
            <w:r>
              <w:rPr>
                <w:sz w:val="20"/>
              </w:rPr>
              <w:t xml:space="preserve">С.А.ХАРИТОНОВ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Тульской области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В.С.ГРУЗДЕВ</w:t>
            </w:r>
          </w:p>
        </w:tc>
      </w:tr>
    </w:tbl>
    <w:p>
      <w:pPr>
        <w:pStyle w:val="0"/>
        <w:spacing w:before="200" w:line-rule="auto"/>
      </w:pPr>
      <w:r>
        <w:rPr>
          <w:sz w:val="20"/>
        </w:rPr>
        <w:t xml:space="preserve">г. Тула</w:t>
      </w:r>
    </w:p>
    <w:p>
      <w:pPr>
        <w:pStyle w:val="0"/>
        <w:spacing w:before="200" w:line-rule="auto"/>
      </w:pPr>
      <w:r>
        <w:rPr>
          <w:sz w:val="20"/>
        </w:rPr>
        <w:t xml:space="preserve">27 октября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2205-ЗТО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 Тульской области</w:t>
      </w:r>
    </w:p>
    <w:p>
      <w:pPr>
        <w:pStyle w:val="0"/>
        <w:jc w:val="right"/>
      </w:pPr>
      <w:r>
        <w:rPr>
          <w:sz w:val="20"/>
        </w:rPr>
        <w:t xml:space="preserve">"О регулировании отдельных</w:t>
      </w:r>
    </w:p>
    <w:p>
      <w:pPr>
        <w:pStyle w:val="0"/>
        <w:jc w:val="right"/>
      </w:pPr>
      <w:r>
        <w:rPr>
          <w:sz w:val="20"/>
        </w:rPr>
        <w:t xml:space="preserve">отношений в сфере социального</w:t>
      </w:r>
    </w:p>
    <w:p>
      <w:pPr>
        <w:pStyle w:val="0"/>
        <w:jc w:val="right"/>
      </w:pPr>
      <w:r>
        <w:rPr>
          <w:sz w:val="20"/>
        </w:rPr>
        <w:t xml:space="preserve">обслуживания граждан в Тульской области"</w:t>
      </w:r>
    </w:p>
    <w:p>
      <w:pPr>
        <w:pStyle w:val="0"/>
        <w:jc w:val="both"/>
      </w:pPr>
      <w:r>
        <w:rPr>
          <w:sz w:val="20"/>
        </w:rPr>
      </w:r>
    </w:p>
    <w:bookmarkStart w:id="147" w:name="P147"/>
    <w:bookmarkEnd w:id="14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СОЦИАЛЬНЫХ УСЛУГ, ПРЕДОСТАВЛЯЕМЫХ В ОБЛАСТИ ПОСТАВЩИКАМИ</w:t>
      </w:r>
    </w:p>
    <w:p>
      <w:pPr>
        <w:pStyle w:val="2"/>
        <w:jc w:val="center"/>
      </w:pPr>
      <w:r>
        <w:rPr>
          <w:sz w:val="20"/>
        </w:rPr>
        <w:t xml:space="preserve">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3" w:tooltip="Закон Тульской области от 01.03.2019 N 21-ЗТО &quot;О внесении изменения в Закон Тульской области &quot;О регулировании отдельных отношений в сфере социального обслуживания граждан в Тульской области&quot; (принят Тульской областной Думой 28.02.2019) (вместе с &quot;Перечнем социальных услуг, предоставляемых в области поставщиками социальных услуг&quot;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01.03.2019 N 21-ЗТО)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3"/>
        <w:gridCol w:w="8391"/>
      </w:tblGrid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3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3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2"/>
            <w:tcW w:w="903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Социально-бытовые услуги</w:t>
            </w:r>
          </w:p>
        </w:tc>
      </w:tr>
      <w:tr>
        <w:tc>
          <w:tcPr>
            <w:gridSpan w:val="2"/>
            <w:tcW w:w="903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в стационарной форме социального обслуживания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площади жилых помещений согласно утвержденным нормативам, помещений для проведения культурно-массовых и физкультурно-оздоровительных мероприятий, бытового обслуживания, учебной деятельности, профессиональной подготовки и социальной адаптации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питанием согласно утвержденным нормативам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за счет средств получателя социальных услуг книгами, журналами, газетами, настольными играми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средствами личной гигиены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получателя социальных услуг к месту лечения, обучения, проведения культурно-массовых мероприятий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прачечных услуг (стирка белья, глаженье)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Парикмахерские услуги</w:t>
            </w:r>
          </w:p>
        </w:tc>
      </w:tr>
      <w:tr>
        <w:tc>
          <w:tcPr>
            <w:gridSpan w:val="2"/>
            <w:tcW w:w="903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в полустационарной форме социального обслуживания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помещений для проведения культурно-массовых и физкультурно-оздоровительных мероприятий, бытового обслуживания, учебной деятельности, профессиональной подготовки и социальной адаптации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книгами, аудиокнигами, газетами, настольными играми, возможности просмотра телепередач, кинофильмов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питанием согласно утвержденным нормативам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получателя социальных услуг к месту проведения культурно-массовых и спортивных мероприятий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Подравнивание волос на голове</w:t>
            </w:r>
          </w:p>
        </w:tc>
      </w:tr>
      <w:tr>
        <w:tc>
          <w:tcPr>
            <w:gridSpan w:val="2"/>
            <w:tcW w:w="903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в форме социального обслуживания на дому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приготовлении пищи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Приготовление комплексного обеда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Приготовление первого блюда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Приготовление второго блюда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за счет средств получателя социальных услуг жилищно-коммунальных услуг и услуг связи, в том числе мобильной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Сдача за счет средств получателя социальных услуг вещей в стирку, химчистку, ремонт, обратная их доставка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Покупка за счет средств получателя социальных услуг топлива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Топка печей в жилых помещениях без центрального отопления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водой в жилых помещениях без центрального водоснабжения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устранения неисправностей и ремонта жилых помещений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кратковременного присмотра за детьми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Вынос мусора из дома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Уборка жилых помещений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утеплению оконных рам, дверей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уборке подходных путей к жилью (для индивидуальных домовладений)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распиловке (колке) и укладке дров в поленницу (для индивидуальных домовладений)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Мелкий ремонт одежды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Смена постельного белья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Присмотр за гражданином, нуждающимся в постоянном постороннем уходе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Подравнивание волос на голове</w:t>
            </w:r>
          </w:p>
        </w:tc>
      </w:tr>
      <w:tr>
        <w:tc>
          <w:tcPr>
            <w:gridSpan w:val="2"/>
            <w:tcW w:w="903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во всех формах социального обслуживания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Умывание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Мытье головы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Мытье тела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принятии ванны или душа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уходе за зубами (зубным протезом)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пользовании туалетом (подача и вынос судна, мытье и дезинфекция судна)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Смена подгузников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Подстригание ногтей, не имеющих поражений (отслоений) вследствие заболеваний (грибок, экзема, псориаз и др.), действия кислот, щелочей, травмы и т.п.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Смена нательного белья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одевании (раздевании)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передвижении по помещению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на прогулку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приеме пищи (кормление)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Отправка (получение) за счет средств получателя социальных услуг почтовой корреспонденции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прочтении (написании) письма</w:t>
            </w:r>
          </w:p>
        </w:tc>
      </w:tr>
      <w:tr>
        <w:tc>
          <w:tcPr>
            <w:gridSpan w:val="2"/>
            <w:tcW w:w="903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Социально-медицинские услуги во всех формах социального обслуживания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температуры тела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уровня глюкозы глюкометром получателя социальных услуг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режима приема получателем социальных услуг лекарственных препаратов в соответствии с назначением врача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пролежней, раневых поверхностей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Закапывание капель (закладывание мази)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позиционирования (подъем, поворот, перемещение) в постели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проведении оздоровительных мероприятий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мероприятий, направленных на формирование здорового образа жизни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и оказание помощи в проведении занятий по адаптивной физической культуре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рецептов у лечащего врача на лекарственные средства и изделия медицинского назначения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(получение) и доставка к месту нахождения получателя социальных услуг лекарственных средств и изделий медицинского назначения, технических средств ухода и реабилитации по заключению врача (в том числе в соответствии с индивидуальной программой реабилитации и абилитации)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Сортировка домашней аптечки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зубопротезной помощи, протезно-ортопедических изделий, технических средств ухода и реабилитации, слуховых аппаратов, очков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Доставка в лабораторию биологических материалов и получение результатов анализов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медицинского обслуживания и лечения в соответствии с состоянием здоровья, организация консультации врачей-специалистов, госпитализации в медицинские организации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прохождении медико-социальной экспертизы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медицинского обследования детей при поступлении в организации социального обслуживания, при передаче детей-сирот и детей, оставшихся без попечения родителей, на воспитание в замещающие семьи или образовательные организации для детей-сирот и детей, оставшихся без попечения родителей</w:t>
            </w:r>
          </w:p>
        </w:tc>
      </w:tr>
      <w:tr>
        <w:tc>
          <w:tcPr>
            <w:gridSpan w:val="2"/>
            <w:tcW w:w="903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Социально-психологические услуги во всех формах социального обслуживания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Социально-психологический патронаж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получателя социальной услуги в стационарном учреждении здравоохранения в целях оказания морально-психологической поддержки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психологического обследования детей для выявления и анализа их психологических особенностей, определения степени отклонения в их поведении и психологическая коррекция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психологических тренингов, направленных на снятие у детей и взрослых последствий психотравмирующих ситуаций, на выработку умений и навыков социальной адаптации к создавшимся условиям проживания</w:t>
            </w:r>
          </w:p>
        </w:tc>
      </w:tr>
      <w:tr>
        <w:tc>
          <w:tcPr>
            <w:gridSpan w:val="2"/>
            <w:tcW w:w="903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Социально-педагогические услуги во всех формах социального обслуживания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Социально-педагогическая коррекция, включая диагностику и консультирование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позитивных интересов (в том числе в сфере досуга)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досуга (праздники, экскурсии и другие культурные мероприятия)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обучения детей в общеобразовательных организациях, профессиональных образовательных организациях, определение оптимальной формы обучения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консультативной помощи родителям с целью повышения педагогического потенциала</w:t>
            </w:r>
          </w:p>
        </w:tc>
      </w:tr>
      <w:tr>
        <w:tc>
          <w:tcPr>
            <w:gridSpan w:val="2"/>
            <w:tcW w:w="903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Социально-трудовые услуги во всех формах социального обслуживания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трудоустройстве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образования и (или) профессии инвалидами в соответствии с их способностями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различных форм труда, отдыха и оздоровления детей в каникулярное время, выходные и праздничные дни</w:t>
            </w:r>
          </w:p>
        </w:tc>
      </w:tr>
      <w:tr>
        <w:tc>
          <w:tcPr>
            <w:gridSpan w:val="2"/>
            <w:tcW w:w="903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Социально-правовые услуги во всех формах социального обслуживания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оформлении и восстановлении документов получателей социальных услуг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получении юридических услуг, консультирование по социально-правовым вопросам, в т.ч. бесплатно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</w:tr>
      <w:tr>
        <w:tc>
          <w:tcPr>
            <w:gridSpan w:val="2"/>
            <w:tcW w:w="903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самообслуживания, поведения в быту и общественных местах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обучении навыкам компьютерной грамотности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предоставлении транспортных услуг получателям социальных услуг</w:t>
            </w:r>
          </w:p>
        </w:tc>
      </w:tr>
      <w:tr>
        <w:tc>
          <w:tcPr>
            <w:gridSpan w:val="2"/>
            <w:tcW w:w="903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Срочные социальные услуги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бесплатным горячим питанием или наборами продуктов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одеждой, обувью и другими предметами первой необходимости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временного жилого помещения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юридической помощи в целях защиты прав и законных интересов получателей социальных услуг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госпитализации: обращение в медицинское учреждение, контроль за доставкой и приемом получателя социальных услуг на госпитализацию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оформлении документов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решении вопросов занятости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ритуальных услуг и захоронения умершего получателя социальных услуг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Тульской области от 27.10.2014 N 2205-ЗТО</w:t>
            <w:br/>
            <w:t>(ред. от 24.03.2023)</w:t>
            <w:br/>
            <w:t>"О регулировании отдельных отношений в сфере социал...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1EBFEA9E06030FE5B7F00D807745A0D18A97B617F4F7FD1CDE56D73BC6AA19329202882FA146B4A311C07BDC97E3B5D5A8353516BAA261D24A925G37FK" TargetMode = "External"/>
	<Relationship Id="rId8" Type="http://schemas.openxmlformats.org/officeDocument/2006/relationships/hyperlink" Target="consultantplus://offline/ref=96D5BFB43A4D4AFD79516F6B798666DE118E69E96816260C375D7FF0932736539E99617A8281AC2A73948F53FCCD8E75E75D261893E266EDC11CADH476K" TargetMode = "External"/>
	<Relationship Id="rId9" Type="http://schemas.openxmlformats.org/officeDocument/2006/relationships/hyperlink" Target="consultantplus://offline/ref=96D5BFB43A4D4AFD79516F6B798666DE118E69E960142708335322FA9B7E3A5199963E6D85C8A02B73948E5AF6928B60F6052A1B8FFC60F5DD1EAF47HE70K" TargetMode = "External"/>
	<Relationship Id="rId10" Type="http://schemas.openxmlformats.org/officeDocument/2006/relationships/hyperlink" Target="consultantplus://offline/ref=96D5BFB43A4D4AFD79516F6B798666DE118E69E968122D0A315D7FF0932736539E99617A8281AC2A73948F5DFCCD8E75E75D261893E266EDC11CADH476K" TargetMode = "External"/>
	<Relationship Id="rId11" Type="http://schemas.openxmlformats.org/officeDocument/2006/relationships/hyperlink" Target="consultantplus://offline/ref=96D5BFB43A4D4AFD79516F6B798666DE118E69E968102C0D375D7FF0932736539E99617A8281AC2A73948F5DFCCD8E75E75D261893E266EDC11CADH476K" TargetMode = "External"/>
	<Relationship Id="rId12" Type="http://schemas.openxmlformats.org/officeDocument/2006/relationships/hyperlink" Target="consultantplus://offline/ref=96D5BFB43A4D4AFD79516F6B798666DE118E69E96014210B3E5222FA9B7E3A5199963E6D85C8A02B73948F5AF0928B60F6052A1B8FFC60F5DD1EAF47HE70K" TargetMode = "External"/>
	<Relationship Id="rId13" Type="http://schemas.openxmlformats.org/officeDocument/2006/relationships/hyperlink" Target="consultantplus://offline/ref=96D5BFB43A4D4AFD795171666FEA38D5128131E467162E5F6A0224ADC42E3C04D9D63838C68CAD22709FDB0BB3CCD230B04E271C93E060F1HC70K" TargetMode = "External"/>
	<Relationship Id="rId14" Type="http://schemas.openxmlformats.org/officeDocument/2006/relationships/hyperlink" Target="consultantplus://offline/ref=96D5BFB43A4D4AFD79516F6B798666DE118E69E96816260C375D7FF0932736539E99617A8281AC2A73948E5BFCCD8E75E75D261893E266EDC11CADH476K" TargetMode = "External"/>
	<Relationship Id="rId15" Type="http://schemas.openxmlformats.org/officeDocument/2006/relationships/hyperlink" Target="consultantplus://offline/ref=96D5BFB43A4D4AFD795171666FEA38D5128131E467162E5F6A0224ADC42E3C04CBD66034C78EB32A758A8D5AF5H97AK" TargetMode = "External"/>
	<Relationship Id="rId16" Type="http://schemas.openxmlformats.org/officeDocument/2006/relationships/hyperlink" Target="consultantplus://offline/ref=96D5BFB43A4D4AFD79516F6B798666DE118E69E96816260C375D7FF0932736539E99617A8281AC2A73948E58FCCD8E75E75D261893E266EDC11CADH476K" TargetMode = "External"/>
	<Relationship Id="rId17" Type="http://schemas.openxmlformats.org/officeDocument/2006/relationships/hyperlink" Target="consultantplus://offline/ref=96D5BFB43A4D4AFD79516F6B798666DE118E69E96816260C375D7FF0932736539E99617A8281AC2A73948E5FFCCD8E75E75D261893E266EDC11CADH476K" TargetMode = "External"/>
	<Relationship Id="rId18" Type="http://schemas.openxmlformats.org/officeDocument/2006/relationships/hyperlink" Target="consultantplus://offline/ref=96D5BFB43A4D4AFD79516F6B798666DE118E69E96816260C375D7FF0932736539E99617A8281AC2A73948E5CFCCD8E75E75D261893E266EDC11CADH476K" TargetMode = "External"/>
	<Relationship Id="rId19" Type="http://schemas.openxmlformats.org/officeDocument/2006/relationships/hyperlink" Target="consultantplus://offline/ref=96D5BFB43A4D4AFD79516F6B798666DE118E69E968102C0D375D7FF0932736539E99617A8281AC2A73948F5DFCCD8E75E75D261893E266EDC11CADH476K" TargetMode = "External"/>
	<Relationship Id="rId20" Type="http://schemas.openxmlformats.org/officeDocument/2006/relationships/hyperlink" Target="consultantplus://offline/ref=96D5BFB43A4D4AFD79516F6B798666DE118E69E960142708335322FA9B7E3A5199963E6D85C8A02B73948E5AF6928B60F6052A1B8FFC60F5DD1EAF47HE70K" TargetMode = "External"/>
	<Relationship Id="rId21" Type="http://schemas.openxmlformats.org/officeDocument/2006/relationships/hyperlink" Target="consultantplus://offline/ref=96D5BFB43A4D4AFD795171666FEA38D5128131E464112E5F6A0224ADC42E3C04CBD66034C78EB32A758A8D5AF5H97AK" TargetMode = "External"/>
	<Relationship Id="rId22" Type="http://schemas.openxmlformats.org/officeDocument/2006/relationships/hyperlink" Target="consultantplus://offline/ref=96D5BFB43A4D4AFD79516F6B798666DE118E69E96014210B3E5222FA9B7E3A5199963E6D85C8A02B73948F5AF0928B60F6052A1B8FFC60F5DD1EAF47HE70K" TargetMode = "External"/>
	<Relationship Id="rId23" Type="http://schemas.openxmlformats.org/officeDocument/2006/relationships/hyperlink" Target="consultantplus://offline/ref=96D5BFB43A4D4AFD79516F6B798666DE118E69E96014210B3E5222FA9B7E3A5199963E6D85C8A02B73948F5BF4928B60F6052A1B8FFC60F5DD1EAF47HE70K" TargetMode = "External"/>
	<Relationship Id="rId24" Type="http://schemas.openxmlformats.org/officeDocument/2006/relationships/hyperlink" Target="consultantplus://offline/ref=96D5BFB43A4D4AFD795171666FEA38D5128131E467162E5F6A0224ADC42E3C04D9D63838C68CAE28759FDB0BB3CCD230B04E271C93E060F1HC70K" TargetMode = "External"/>
	<Relationship Id="rId25" Type="http://schemas.openxmlformats.org/officeDocument/2006/relationships/hyperlink" Target="consultantplus://offline/ref=96D5BFB43A4D4AFD79516F6B798666DE118E69E96014210B3E5222FA9B7E3A5199963E6D85C8A02B73948F5AF0928B60F6052A1B8FFC60F5DD1EAF47HE70K" TargetMode = "External"/>
	<Relationship Id="rId26" Type="http://schemas.openxmlformats.org/officeDocument/2006/relationships/hyperlink" Target="consultantplus://offline/ref=96D5BFB43A4D4AFD79516F6B798666DE118E69E9641E2209335D7FF0932736539E99616882D9A02B718A8F5CE99BDF33HB71K" TargetMode = "External"/>
	<Relationship Id="rId27" Type="http://schemas.openxmlformats.org/officeDocument/2006/relationships/hyperlink" Target="consultantplus://offline/ref=96D5BFB43A4D4AFD79516F6B798666DE118E69E960142C0A305D7FF0932736539E99616882D9A02B718A8F5CE99BDF33HB71K" TargetMode = "External"/>
	<Relationship Id="rId28" Type="http://schemas.openxmlformats.org/officeDocument/2006/relationships/hyperlink" Target="consultantplus://offline/ref=96D5BFB43A4D4AFD79516F6B798666DE118E69E964122C00345D7FF0932736539E99616882D9A02B718A8F5CE99BDF33HB71K" TargetMode = "External"/>
	<Relationship Id="rId29" Type="http://schemas.openxmlformats.org/officeDocument/2006/relationships/hyperlink" Target="consultantplus://offline/ref=96D5BFB43A4D4AFD79516F6B798666DE118E69E96312200D375D7FF0932736539E99616882D9A02B718A8F5CE99BDF33HB71K" TargetMode = "External"/>
	<Relationship Id="rId30" Type="http://schemas.openxmlformats.org/officeDocument/2006/relationships/hyperlink" Target="consultantplus://offline/ref=96D5BFB43A4D4AFD79516F6B798666DE118E69E9641E2300355D7FF0932736539E99617A8281AC2A73948E5CFCCD8E75E75D261893E266EDC11CADH476K" TargetMode = "External"/>
	<Relationship Id="rId31" Type="http://schemas.openxmlformats.org/officeDocument/2006/relationships/hyperlink" Target="consultantplus://offline/ref=96D5BFB43A4D4AFD79516F6B798666DE118E69E9641E230E375D7FF0932736539E99616882D9A02B718A8F5CE99BDF33HB71K" TargetMode = "External"/>
	<Relationship Id="rId32" Type="http://schemas.openxmlformats.org/officeDocument/2006/relationships/hyperlink" Target="consultantplus://offline/ref=96D5BFB43A4D4AFD79516F6B798666DE118E69E9641E23013F5D7FF0932736539E99617A8281AC2A73948D59FCCD8E75E75D261893E266EDC11CADH476K" TargetMode = "External"/>
	<Relationship Id="rId33" Type="http://schemas.openxmlformats.org/officeDocument/2006/relationships/hyperlink" Target="consultantplus://offline/ref=96D5BFB43A4D4AFD79516F6B798666DE118E69E968122D0A315D7FF0932736539E99617A8281AC2A73948F5DFCCD8E75E75D261893E266EDC11CADH47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Тульской области от 27.10.2014 N 2205-ЗТО
(ред. от 24.03.2023)
"О регулировании отдельных отношений в сфере социального обслуживания граждан в Тульской области"
(принят Тульской областной Думой 23.10.2014)
(вместе с "Перечнем социальных услуг, предоставляемых в области поставщиками социальных услуг")</dc:title>
  <dcterms:created xsi:type="dcterms:W3CDTF">2023-06-12T10:59:06Z</dcterms:created>
</cp:coreProperties>
</file>