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Тверской области от 15.08.2017 N 246-пп</w:t>
              <w:br/>
              <w:t xml:space="preserve">(ред. от 03.04.2023)</w:t>
              <w:br/>
              <w:t xml:space="preserve">"О Порядке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ТВЕРСКОЙ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августа 2017 г. N 246-пп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КАЗЕННЫМИ</w:t>
      </w:r>
    </w:p>
    <w:p>
      <w:pPr>
        <w:pStyle w:val="2"/>
        <w:jc w:val="center"/>
      </w:pPr>
      <w:r>
        <w:rPr>
          <w:sz w:val="20"/>
        </w:rPr>
        <w:t xml:space="preserve">УЧРЕЖДЕНИЯМИ, НА РАЗВИТИЕ СИСТЕМЫ ВЫЯВЛЕНИЯ И ПОДДЕРЖКИ</w:t>
      </w:r>
    </w:p>
    <w:p>
      <w:pPr>
        <w:pStyle w:val="2"/>
        <w:jc w:val="center"/>
      </w:pPr>
      <w:r>
        <w:rPr>
          <w:sz w:val="20"/>
        </w:rPr>
        <w:t xml:space="preserve">ОДАРЕННЫХ ОБУЧАЮЩИХСЯ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Тверской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26.04.2019 </w:t>
            </w:r>
            <w:hyperlink w:history="0" r:id="rId7" w:tooltip="Постановление Правительства Тверской области от 26.04.2019 N 170-пп &quot;О внесении изменений в Постановление Правительства Тверской области от 15.08.2017 N 246-пп&quot; {КонсультантПлюс}">
              <w:r>
                <w:rPr>
                  <w:sz w:val="20"/>
                  <w:color w:val="0000ff"/>
                </w:rPr>
                <w:t xml:space="preserve">N 170-пп</w:t>
              </w:r>
            </w:hyperlink>
            <w:r>
              <w:rPr>
                <w:sz w:val="20"/>
                <w:color w:val="392c69"/>
              </w:rPr>
              <w:t xml:space="preserve">, от 25.10.2019 </w:t>
            </w:r>
            <w:hyperlink w:history="0" r:id="rId8" w:tooltip="Постановление Правительства Тверской области от 25.10.2019 N 409-пп &quot;О внесении изменений в Постановление Правительства Тверской области от 15.08.2017 N 246-пп&quot; {КонсультантПлюс}">
              <w:r>
                <w:rPr>
                  <w:sz w:val="20"/>
                  <w:color w:val="0000ff"/>
                </w:rPr>
                <w:t xml:space="preserve">N 409-пп</w:t>
              </w:r>
            </w:hyperlink>
            <w:r>
              <w:rPr>
                <w:sz w:val="20"/>
                <w:color w:val="392c69"/>
              </w:rPr>
              <w:t xml:space="preserve">, от 03.04.2023 </w:t>
            </w:r>
            <w:hyperlink w:history="0" r:id="rId9" w:tooltip="Постановление Правительства Тверской области от 03.04.2023 N 138-пп &quot;О внесении изменений в Постановление Правительства Тверской области от 15.08.2017 N 246-пп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      <w:r>
                <w:rPr>
                  <w:sz w:val="20"/>
                  <w:color w:val="0000ff"/>
                </w:rPr>
                <w:t xml:space="preserve">N 138-пп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</w:t>
      </w:r>
      <w:hyperlink w:history="0" r:id="rId11" w:tooltip="Закон Тверской области от 17.07.2013 N 60-ЗО (ред. от 01.11.2021) &quot;О регулировании отдельных вопросов в сфере образования в Тверской области&quot; (принят Законодательным Собранием Тверской области 11.07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Тверской области от 17.07.2013 N 60-ЗО "О регулировании отдельных вопросов в сфере образования в Тверской области", </w:t>
      </w:r>
      <w:hyperlink w:history="0" r:id="rId12" w:tooltip="Постановление Правительства Тверской области от 10.01.2023 N 1-пп (ред. от 20.04.2023) &quot;О государственной программе Тверской области &quot;Развитие образования Тверской области&quot; на 2023 - 2030 годы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Тверской области от 10.01.2023 N 1-пп "О государственной программе Тверской области "Развитие образования Тверской области" на 2023 - 2030 годы" Правительство Тверской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3" w:tooltip="Постановление Правительства Тверской области от 03.04.2023 N 138-пп &quot;О внесении изменений в Постановление Правительства Тверской области от 15.08.2017 N 246-пп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Тверской области от 03.04.2023 N 138-пп)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 (прилагается).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Тверской области от 25.10.2019 </w:t>
      </w:r>
      <w:hyperlink w:history="0" r:id="rId14" w:tooltip="Постановление Правительства Тверской области от 25.10.2019 N 409-пп &quot;О внесении изменений в Постановление Правительства Тверской области от 15.08.2017 N 246-пп&quot; {КонсультантПлюс}">
        <w:r>
          <w:rPr>
            <w:sz w:val="20"/>
            <w:color w:val="0000ff"/>
          </w:rPr>
          <w:t xml:space="preserve">N 409-пп</w:t>
        </w:r>
      </w:hyperlink>
      <w:r>
        <w:rPr>
          <w:sz w:val="20"/>
        </w:rPr>
        <w:t xml:space="preserve">, от 03.04.2023 </w:t>
      </w:r>
      <w:hyperlink w:history="0" r:id="rId15" w:tooltip="Постановление Правительства Тверской области от 03.04.2023 N 138-пп &quot;О внесении изменений в Постановление Правительства Тверской области от 15.08.2017 N 246-пп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<w:r>
          <w:rPr>
            <w:sz w:val="20"/>
            <w:color w:val="0000ff"/>
          </w:rPr>
          <w:t xml:space="preserve">N 138-пп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6" w:tooltip="Постановление Правительства Тверской области от 25.06.2013 N 279-пп (ред. от 24.03.2015) &quot;Об утверждении Порядка определения объема и предоставления субсидий юридическим лицам, являющимся негосударственными некоммерческими организациями, на обеспечение общеобразовательной деятельности и круглосуточного жизнеустройства одаренных учащихся из районных центров и сельской местности Твер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25.06.2013 N 279-пп "Об утверждении Порядка определения объема и предоставления субсидий юридическим лицам, являющимся негосударственными некоммерческими организациями, на обеспечение общеобразовательной деятельности и круглосуточного жизнеустройства одаренных учащихся из районных центров и сельской местности Тверской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7" w:tooltip="Постановление Правительства Тверской области от 24.03.2015 N 130-пп &quot;О внесении изменений в Постановление Правительства Тверской области от 25.06.2013 N 279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Тверской области от 24.03.2015 N 130-пп "О внесении изменений в Постановление Правительства Тверской области от 25.06.2013 N 279-пп".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Тверской области</w:t>
      </w:r>
    </w:p>
    <w:p>
      <w:pPr>
        <w:pStyle w:val="0"/>
        <w:jc w:val="right"/>
      </w:pPr>
      <w:r>
        <w:rPr>
          <w:sz w:val="20"/>
        </w:rPr>
        <w:t xml:space="preserve">И.М.РУДЕНЯ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Тверской области</w:t>
      </w:r>
    </w:p>
    <w:p>
      <w:pPr>
        <w:pStyle w:val="0"/>
        <w:jc w:val="right"/>
      </w:pPr>
      <w:r>
        <w:rPr>
          <w:sz w:val="20"/>
        </w:rPr>
        <w:t xml:space="preserve">от 15 августа 2017 г. N 246-пп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казенными</w:t>
      </w:r>
    </w:p>
    <w:p>
      <w:pPr>
        <w:pStyle w:val="2"/>
        <w:jc w:val="center"/>
      </w:pPr>
      <w:r>
        <w:rPr>
          <w:sz w:val="20"/>
        </w:rPr>
        <w:t xml:space="preserve">учреждениями, на развитие системы выявления и поддержки</w:t>
      </w:r>
    </w:p>
    <w:p>
      <w:pPr>
        <w:pStyle w:val="2"/>
        <w:jc w:val="center"/>
      </w:pPr>
      <w:r>
        <w:rPr>
          <w:sz w:val="20"/>
        </w:rPr>
        <w:t xml:space="preserve">одаренных обучающихся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" w:tooltip="Постановление Правительства Тверской области от 03.04.2023 N 138-пп &quot;О внесении изменений в Постановление Правительства Тверской области от 15.08.2017 N 246-пп&quot; (вместе с &quot;Порядком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Тверской области от 03.04.2023 N 138-пп)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</w:t>
      </w:r>
    </w:p>
    <w:p>
      <w:pPr>
        <w:pStyle w:val="2"/>
        <w:jc w:val="center"/>
      </w:pPr>
      <w:r>
        <w:rPr>
          <w:sz w:val="20"/>
        </w:rPr>
        <w:t xml:space="preserve">Общие положения о предоставлении Гранта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19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и регламентирует порядок предоставления из областного бюджета Тверской области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 (далее - Гранты).</w:t>
      </w:r>
    </w:p>
    <w:bookmarkStart w:id="47" w:name="P47"/>
    <w:bookmarkEnd w:id="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Грантов является финансовое обеспечение расходов некоммерческих организаций, не являющихся казенными учреждениями,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условий для обучения одаренных обучающихся Тверской области по основным общеобразовательным программам - образовательным программам среднего общего образования, обеспечивающим дополнительную (углубленную) подготовку по отдельным предметам,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круглосуточного жизнеустройства не менее 20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Главным распорядителем средств областного бюджета Тверской области, предусмотренных на предоставление Гранта, является Министерство образования Тверской области (далее также - Министерство, главный распорядитель).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Получателями средств Гранта являются автономные или бюджетные некоммерческие организации, не являющиеся казенными учреждениями, включая организации, в отношении которых главный распорядитель не осуществляет функции и полномочия учредителя (далее - организации, получатели Гранта).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Гранта дают согласие на осуществление в отношении них проверки главным распорядителем как получателем бюджетных средств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 о предоставлении Гранта (далее - Соглашение).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Гранты предоставляются за счет средств областного бюджета Тверской области в пределах бюджетных ассигнований,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 на соответствующий финансовый год и на плановый период, и лимитов бюджетных обязательств, доведенных в установленном порядке до Министерства на цели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Гранты предоставляются по результатам отбора, проведенного путем запроса предложений, в соответствии с настоящим Порядком (далее также - запрос предложений,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 носит целевой характер и не может быть использован на цели, не предусмотренные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Результатом использования Гранта является реализация образовательного проекта, указанного в </w:t>
      </w:r>
      <w:hyperlink w:history="0" w:anchor="P95" w:tooltip="4) образовательный проект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4 пункта 14</w:t>
        </w:r>
      </w:hyperlink>
      <w:r>
        <w:rPr>
          <w:sz w:val="20"/>
        </w:rPr>
        <w:t xml:space="preserve"> настоящего Порядка, по организации обучения одаренных обучающихся Тверской области по основным общеобразовательным программам - образовательным программам среднего общего образования, обеспечивающим дополнительную (углубленную) подготовку по отдельным предметам, в течение двух учебных лет с года предоставления Гранта (далее - образовательный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одаренных обучающихся осуществляется главным распорядителем в порядке, установленном правовым актом главного распорядителя.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о Гранте не позднее 15-го рабочего дня, следующего за днем принятия закона Тверской области об областном бюджете Тверской области на соответствующий финансовый год и на плановый период (закона Тверской области о внесении изменений в закон Тверской области об областном бюджете Тверской области на соответствующий финансовый год и на плановый период), предусматривающего бюджетные ассигнования на цели предоставления Гранта, включаются в размещаемый на едином портале бюджетной системы Российской Федерации в информационно-телекоммуникационной сети Интернет реестр субсидий, формирование и ведение которого осуществляется Министерством финансов Российской Федерации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</w:t>
      </w:r>
    </w:p>
    <w:p>
      <w:pPr>
        <w:pStyle w:val="2"/>
        <w:jc w:val="center"/>
      </w:pPr>
      <w:r>
        <w:rPr>
          <w:sz w:val="20"/>
        </w:rPr>
        <w:t xml:space="preserve">Условия и порядок предоставления Гранта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0"/>
        <w:ind w:firstLine="540"/>
        <w:jc w:val="both"/>
      </w:pPr>
      <w:r>
        <w:rPr>
          <w:sz w:val="20"/>
        </w:rPr>
        <w:t xml:space="preserve">10. Отбор получателей Гранта осуществляется на основании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организации лицензии на осуществление образовательной деятельности, подтверждающей право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у организации свидетельства о государственной аккредитации по основным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у организации образовательного проекта, соответствующего требованиям, указанным в </w:t>
      </w:r>
      <w:hyperlink w:history="0" w:anchor="P95" w:tooltip="4) образовательный проект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4 пункта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кадрового состава, необходимого для достижения результатов предоставления Гранта, указанных в </w:t>
      </w:r>
      <w:hyperlink w:history="0" w:anchor="P143" w:tooltip="32. Результатом предоставления Гранта является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отсутствие задолженности по заработной плате педагогических работников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фактическое местонахождение организации на территории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круглосуточного жизнеустройства не менее 20 обучающихся в соответствии с требованиями санитарно-эпидемиологического законодательства в пешеходной доступности от места предоставления образовательной услуги не более 0,5 км на время реализации образовательного проекта.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Текст документа приведен в соответствии с оригиналом.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11. Объявление о проведении отбора получателей Гранта размещается на сайте Министерства в информационно-телекоммуникационной сети Интернет (далее - сайт) не позднее чем за 5 календарных дней до даты начала приема предложений </w:t>
      </w:r>
      <w:hyperlink w:history="0" w:anchor="P187" w:tooltip="                                  Заявка">
        <w:r>
          <w:rPr>
            <w:sz w:val="20"/>
            <w:color w:val="0000ff"/>
          </w:rPr>
          <w:t xml:space="preserve">(заявок)</w:t>
        </w:r>
      </w:hyperlink>
      <w:r>
        <w:rPr>
          <w:sz w:val="20"/>
        </w:rPr>
        <w:t xml:space="preserve"> на участие в отборе получателей Гранта в форме субсидии некоммерческим организациям, не являющимся казенными учреждениями, на развитие системы выявления и поддержки одаренных обучающихся по форме согласно приложению 1 к настоящему Порядку (далее - заявка). В объявлении о проведении отбора получателей Гранта указывается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 получателей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дата и время окончания приема заявок участников отбора, которые не могут быть ранее 5-го календарного дня, следующего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наименование, местонахождение,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Гранта, установленные </w:t>
      </w:r>
      <w:hyperlink w:history="0" w:anchor="P143" w:tooltip="32. Результатом предоставления Гранта является:">
        <w:r>
          <w:rPr>
            <w:sz w:val="20"/>
            <w:color w:val="0000ff"/>
          </w:rPr>
          <w:t xml:space="preserve">пунктом 32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требования к участникам отбора, установленные </w:t>
      </w:r>
      <w:hyperlink w:history="0" w:anchor="P63" w:tooltip="10. Отбор получателей Гранта осуществляется на основании следующих критериев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86" w:tooltip="12. Получатели Гранта не должны на момент подачи заявки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подачи заявок участниками отбора и требования, предъявляемые к форме и содержанию заявок, подаваемых участниками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отзыва заявок участниками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правила рассмотрения заявок участников отбора в соответствии с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срок, в течение которого победитель отбора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победителя отбора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дата размещения результатов отбора на сайте.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Получатели Гранта не должны на момент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находиться в процессе реорганизации (за исключением реорганизации в форме присоединения к получателю Гранта другого юридического лица), ликвидации, в отношении получателя Гранта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средства из областного бюджета Тверской области на основании иных нормативных правовых актов Тверской области на цели, указанные в </w:t>
      </w:r>
      <w:hyperlink w:history="0" w:anchor="P47" w:tooltip="2. Целью предоставления Грантов является финансовое обеспечение расходов некоммерческих организаций, не являющихся казенными учреждениями, на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Получатель Гранта за счет полученных из областного бюджета Тверской области средств Гранта не должен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 Правительства Тверской области.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копия устава организации, заверенная организацией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решение (копия протокола) органа управления организации об участии в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заверенная копия документа, удостоверяющего полномочия представителя организации на подачу документов от ее имени;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образовательный проект, утвержденный руководителем организации, который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актуальности, целей и задач предлагаемого к реализации образовательного проекта, обоснование его значимости для развития системы образования Тверской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целевые показатели, запланированные к достижению в случае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этапы, содержание, методы и формы деятельности, прогнозируемые результаты по каждому этапу (включая показатели и индикаторы), необходимые условия организации работ, ресурсы (материально-технические, кадровые, финансовые, включая средства из всех источников), средства мониторинга и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реализации образовательного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рисков и предложения по их снижению;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финансового плана образовательного проекта, в том числе содержащий обоснование расходов на обеспечение круглосуточного жизнеустройства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учредителя на участие образовательной организации в конкурсном отборе.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Дополнительно к документам, указанным в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пункте 14</w:t>
        </w:r>
      </w:hyperlink>
      <w:r>
        <w:rPr>
          <w:sz w:val="20"/>
        </w:rPr>
        <w:t xml:space="preserve"> настоящего раздела, организация вправе представить по собственной инициативе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об организации из Единого государственного реестра юридических лиц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лицензии (выписки из реестра лицензий) на осуществление образовательной деятельности, подтверждающей право реализации основных общеобразовательных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свидетельства о государственной аккредитации по основным общеобразовательным программам;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 (технический паспорт здания организации, выписка из Единого государственного реестра недвижимости), подтверждающих возможность обеспечения организацией круглосуточного жизнеустройства обучающихся в соответствии с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организацией по собственной инициативе документов, указанных в настоящем пункте, содержащиеся в них сведения запрашиваются главным распорядителем в порядке межведомственного (внутриведомственного)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об организации из Единого государственного реестра юридических лиц также может быть сформирована главным распорядителем на официальном сайте Федеральной налоговой службы в информационно-телекоммуникационной сети Интернет.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Документы, указанные в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, </w:t>
      </w:r>
      <w:hyperlink w:history="0" w:anchor="P103" w:tooltip="15. Дополнительно к документам, указанным в пункте 14 настоящего раздела, организация вправе представить по собственной инициативе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раздела, могут быть представлены непосредственно главному распорядителю, направлены в его адрес посредством почтовой связи, поданы через любой филиал государственного автономного учреждения Тверской области "Многофункциональный центр предоставления государственных и муниципальных услуг" или при наличии технической возможности поданы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указанных в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, </w:t>
      </w:r>
      <w:hyperlink w:history="0" w:anchor="P103" w:tooltip="15. Дополнительно к документам, указанным в пункте 14 настоящего раздела, организация вправе представить по собственной инициативе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раздела, представленные на бумажном носителе, должны быть заверены в установленном законодательством Российской Федерации порядке или представлены с предъявлением оригиналов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представлены копии документов и их оригиналы, уполномоченные должностные лица сверяют копии документов с оригиналами и заверяют 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заявки и документов, указанных в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пунктах 14</w:t>
        </w:r>
      </w:hyperlink>
      <w:r>
        <w:rPr>
          <w:sz w:val="20"/>
        </w:rPr>
        <w:t xml:space="preserve">, </w:t>
      </w:r>
      <w:hyperlink w:history="0" w:anchor="P103" w:tooltip="15. Дополнительно к документам, указанным в пункте 14 настоящего раздела, организация вправе представить по собственной инициативе следующие документы: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настоящего раздела, в электронной форме они заверяются электронной подписью, вид которой установлен законодательством Российской Федерации.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Срок подачи заявок - в течение 5 календарных дней, следующих за днем размещения объявления о проведении отбора получателей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запроса предложений может представить только одну заявку. В случае подачи 2 и более заявок к участию в запросе предложений допускается заявка, которая была подана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Поступившие заявки регистрируются главным распорядителем в день поступления в порядке очередности их поступления в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Главный распорядитель рассматривает заявки в течение 5 рабочих дней со дня их подачи участниками запроса предложений и в случае соответствия заявки требованиям и критериям, установленным в объявлении о проведении отбора получателей Гранта, принимает решение о ее соответствии установленным настоящим Порядком критериям и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подлежит отклонению главным распорядителем по основаниям, предусмотренным пунктом 21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Заявка может быть отозвана до окончания срока подачи документов путем направления заявления об отзыве заявки в свободной форме с указанием причин отзыва.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заявка и прилагаемые к ней документы возвращаются участнику запроса предложений.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Основания для отклонения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запроса предложений требованиям и критериям, установленным </w:t>
      </w:r>
      <w:hyperlink w:history="0" w:anchor="P63" w:tooltip="10. Отбор получателей Гранта осуществляется на основании следующих критериев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, </w:t>
      </w:r>
      <w:hyperlink w:history="0" w:anchor="P86" w:tooltip="12. Получатели Гранта не должны на момент подачи заявки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представление заявки по истечении срока, установленного </w:t>
      </w:r>
      <w:hyperlink w:history="0" w:anchor="P114" w:tooltip="17. Срок подачи заявок - в течение 5 календарных дней, следующих за днем размещения объявления о проведении отбора получателей Гранта.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участника запроса предложений категории лиц, установленной </w:t>
      </w:r>
      <w:hyperlink w:history="0" w:anchor="P51" w:tooltip="4. Получателями средств Гранта являются автономные или бюджетные некоммерческие организации, не являющиеся казенными учреждениями, включая организации, в отношении которых главный распорядитель не осуществляет функции и полномочия учредителя (далее - организации, получатели Гранта).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Отбор организаций осуществляется на основании оценки качества образовательного проекта комиссией по определению получателей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 (далее - Комиссия), состав, порядок формирования и работы которой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Комиссия в течение 10 рабочих дней со дня окончания срока предоставления заявок рассматривает их и принимает решение о соответствии (несоответствии) представленных документов требованиям настоящего Порядка и оформляет протокол по определению победителя отбора - получателя Гранта (далее - Протокол), а также проводит оценку образовательного проекта, указанного в </w:t>
      </w:r>
      <w:hyperlink w:history="0" w:anchor="P95" w:tooltip="4) образовательный проект, утвержденный руководителем организации, который должен содержать:">
        <w:r>
          <w:rPr>
            <w:sz w:val="20"/>
            <w:color w:val="0000ff"/>
          </w:rPr>
          <w:t xml:space="preserve">подпункте 4 пункта 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отбора признается участник, набравший наибольшее количество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Решение о предоставлении (отказе в предоставлении) Гранта оформляется приказом главного распорядителя с указанием размера предоставляемого Гранта (далее - Приказ) в течение 5 рабочих дней после оформления Протокола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Основания для отказа в предоставлении Гранта: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участником запроса предложений документов требованиям, определенным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, </w:t>
      </w:r>
      <w:hyperlink w:history="0" w:anchor="P110" w:tooltip="16. Документы, указанные в пунктах 14, 15 настоящего раздела, могут быть представлены непосредственно главному распорядителю, направлены в его адрес посредством почтовой связи, поданы через любой филиал государственного автономного учреждения Тверской области &quot;Многофункциональный центр предоставления государственных и муниципальных услуг&quot; или при наличии технической возможности поданы с использованием федеральной государственной информационной системы &quot;Единый портал государственных и муниципальных услуг ..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определенных </w:t>
      </w:r>
      <w:hyperlink w:history="0" w:anchor="P91" w:tooltip="14. В целях получения права на предоставление Гранта организации представляют главному распорядителю заявку с согласием на публикацию (размещение) на сайте информации об участнике отбора, о подаваемой участником отбора заявке, иной информации об участнике отбора, связанной с отбором, к которой прилагаются следующие документы:">
        <w:r>
          <w:rPr>
            <w:sz w:val="20"/>
            <w:color w:val="0000ff"/>
          </w:rPr>
          <w:t xml:space="preserve">пунктом 14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участником запроса предложений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14 рабочих дней со дня проведения отбора Министерство размещает на сайте информацию о результатах проведения отбора,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организациях, заявки которых были отклонены, с указанием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получателя Гранта, с которым заключается Соглашение, и размеры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принятия решения об отказе в предоставлении Гранта в течение 5 рабочих дней со дня принятия Приказа главный распорядитель письменно либо при наличии технической возможности в электронном виде через Единый портал уведомляет получателя Гранта о принятом решении с указанием причины отказа.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 победителем отбора главный распорядитель в течение 10 рабочих дней со дня принятия Приказа заключает Соглашение по типовой форме, утвержденной Министерством финансов Тверской области.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hyperlink w:history="0" w:anchor="P53" w:tooltip="5. Гранты предоставляются за счет средств областного бюджета Тверской области в пределах бюджетных ассигнований, предусмотренных главному распорядителю в текущем финансовом году законом Тверской области об областном бюджете Тверской области на соответствующий финансовый год и на плановый период и (или) сводной бюджетной росписью областного бюджета Тверской области на соответствующий финансовый год и на плановый период, и лимитов бюджетных обязательств, доведенных в установленном порядке до Министерства н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приводящего к невозможности предоставления Гранта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незаключения Соглашения получателем Гранта в срок, указанный в </w:t>
      </w:r>
      <w:hyperlink w:history="0" w:anchor="P138" w:tooltip="28. С победителем отбора главный распорядитель в течение 10 рабочих дней со дня принятия Приказа заключает Соглашение по типовой форме, утвержденной Министерством финансов Тверской области.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указанных в пункте 5 настоящего Порядка, прив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получатель Гранта считается уклонившимся от заключения Соглашения. При этом главный распорядитель вносит изменение в Приказ с исключением из списка победителей отбора получателя Гранта, не заключившего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Размер Гранта определяется главным распорядителем с учетом финансового плана, предусмотренного образовательным проектом, в пределах объема бюджетных ассигнований, предусмотренных законом об областном бюджете Тверской области на соответствующий финансовый год и на плановый период, на срок реализации образовательного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Перечисление Гранта осуществляется в порядке, определенном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Перечисление Гранта в соответствии с бюджетным законодательством Российской Федерации осуществляется на расчетный счет, открытый получателем Гранта в учреждениях Центрального банка Российской Федерации или кредитных организациях.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Результатом предоставления Гранта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условий для обучения одаренных обучающихся Тверской области по основным общеобразовательным программам - образовательным программам среднего общего образования, обеспечивающим дополнительную (углубленную) подготовку по отдельным предметам не менее количества обучающихся, предусмотренных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круглосуточного жизнеустройства не менее 20 обучающихся в соответствии с требованиями санитарно-эпидемиологического законодательства в пешеходной доступности от места обучения не более 0,5 км на время реализации образовательного проекта.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III</w:t>
      </w:r>
    </w:p>
    <w:p>
      <w:pPr>
        <w:pStyle w:val="2"/>
        <w:jc w:val="center"/>
      </w:pPr>
      <w:r>
        <w:rPr>
          <w:sz w:val="20"/>
        </w:rPr>
        <w:t xml:space="preserve">Требования к отчетности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Отчеты об использовании Гранта за первое полугодие отчетного года представляются получателем Гранта главному распорядителю в срок до 20 января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Гранта за отчетный год представляется получателем Гранта главному распорядителю в срок до 20 июня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результатов предоставления Гранта и отчет об осуществлении расходов, источником финансового обеспечения которых является Грант, представляются получателем Гранта главному распорядителю по формам и в сроки, которые определены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Отчетность в целях осуществления мониторинга достижения результатов предоставления Гранта представляется в порядке, установленном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Раздел IV</w:t>
      </w:r>
    </w:p>
    <w:p>
      <w:pPr>
        <w:pStyle w:val="2"/>
        <w:jc w:val="center"/>
      </w:pPr>
      <w:r>
        <w:rPr>
          <w:sz w:val="20"/>
        </w:rPr>
        <w:t xml:space="preserve">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Гранта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Получатель Гранта обязан обеспечить целевое и эффективное использование Гранта.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отношении получателя Гранта Министерством осуществляются проверки соблюдения им порядка и условий предоставления Гранта, в том числе в части достижения результата его предоставления, а также проверки органом государственного финансового контроля в соответствии со </w:t>
      </w:r>
      <w:hyperlink w:history="0" r:id="rId2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3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по результатам проверок факта нарушения получателем Гранта условий, целей и порядка предоставления Гранта получатель Гранта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Мониторинг достижения результатов предоставления Гранта осуществляется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Полученный Грант подлежит возврату в полном объеме в доход областного бюджета Тверской области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получателем Гранта условий и требований настоящего Порядка, установленных при предоставлении Гранта, выявленное в том числе по фактам проверок, проведенных Министерством и органом государственного финансового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фактов представления получателем Гранта недостоверной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недостижение значений результатов предоставления Гранта, указанных в </w:t>
      </w:r>
      <w:hyperlink w:history="0" w:anchor="P143" w:tooltip="32. Результатом предоставления Гранта является: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установлении фактов, указанных в </w:t>
      </w:r>
      <w:hyperlink w:history="0" w:anchor="P161" w:tooltip="36. В отношении получателя Гранта Министерством осуществляются проверки соблюдения им порядка и условий предоставления Гранта, в том числе в части достижения результата его предоставления, а также проверки органом государственного финансового контроля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пунктах 36</w:t>
        </w:r>
      </w:hyperlink>
      <w:r>
        <w:rPr>
          <w:sz w:val="20"/>
        </w:rPr>
        <w:t xml:space="preserve">, </w:t>
      </w:r>
      <w:hyperlink w:history="0" w:anchor="P164" w:tooltip="38. Полученный Грант подлежит возврату в полном объеме в доход областного бюджета Тверской области в следующих случаях: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 настоящего Порядка, Министерство в течение 5 рабочих дней со дня выявления данных фактов письменно уведомляет получателя Гранта о необходимости возврата полученного Гранта в доход областного бюджета Тверской области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Получатель Гранта осуществляет возврат полученного Гранта в доход областного бюджета Тверской области в течение 30 календарных дней со дня получения уведомления главного распорядителя о необходимости возврата полученного Гранта в доход областного бюджета Тверской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невозврата Гранта в областной бюджет Тверской области в срок, предусмотренный пунктом 40 настоящего Порядка, получатель Гранта несет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Не использованные в текущем финансовом году остатки средств Гранта подлежат возврату в областной бюджет Тверской области в порядке и в сроки, которые установлены Соглашением.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казенными учреждениями,</w:t>
      </w:r>
    </w:p>
    <w:p>
      <w:pPr>
        <w:pStyle w:val="0"/>
        <w:jc w:val="right"/>
      </w:pPr>
      <w:r>
        <w:rPr>
          <w:sz w:val="20"/>
        </w:rPr>
        <w:t xml:space="preserve">на развитие системы выявления</w:t>
      </w:r>
    </w:p>
    <w:p>
      <w:pPr>
        <w:pStyle w:val="0"/>
        <w:jc w:val="right"/>
      </w:pPr>
      <w:r>
        <w:rPr>
          <w:sz w:val="20"/>
        </w:rPr>
        <w:t xml:space="preserve">и поддержки одаренных обучающихся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Министерство образования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Тверской области</w:t>
      </w:r>
    </w:p>
    <w:p>
      <w:pPr>
        <w:pStyle w:val="1"/>
        <w:jc w:val="both"/>
      </w:pPr>
      <w:r>
        <w:rPr>
          <w:sz w:val="20"/>
        </w:rPr>
      </w:r>
    </w:p>
    <w:bookmarkStart w:id="187" w:name="P187"/>
    <w:bookmarkEnd w:id="187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на участие в отборе получателей гранта в форме субсидии</w:t>
      </w:r>
    </w:p>
    <w:p>
      <w:pPr>
        <w:pStyle w:val="1"/>
        <w:jc w:val="both"/>
      </w:pPr>
      <w:r>
        <w:rPr>
          <w:sz w:val="20"/>
        </w:rPr>
        <w:t xml:space="preserve">           некоммерческим организациям, не являющимся казенными</w:t>
      </w:r>
    </w:p>
    <w:p>
      <w:pPr>
        <w:pStyle w:val="1"/>
        <w:jc w:val="both"/>
      </w:pPr>
      <w:r>
        <w:rPr>
          <w:sz w:val="20"/>
        </w:rPr>
        <w:t xml:space="preserve">          учреждениями, на развитие системы выявления и поддержки</w:t>
      </w:r>
    </w:p>
    <w:p>
      <w:pPr>
        <w:pStyle w:val="1"/>
        <w:jc w:val="both"/>
      </w:pPr>
      <w:r>
        <w:rPr>
          <w:sz w:val="20"/>
        </w:rPr>
        <w:t xml:space="preserve">                           одаренных обучающихся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(полное наименование организации в соответствии с уставом)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(ИНН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(местонахождение организации)</w:t>
      </w:r>
    </w:p>
    <w:p>
      <w:pPr>
        <w:pStyle w:val="1"/>
        <w:jc w:val="both"/>
      </w:pPr>
      <w:r>
        <w:rPr>
          <w:sz w:val="20"/>
        </w:rPr>
        <w:t xml:space="preserve">Ф.И.О. руководителя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Ф.И.О. главного бухгалтера (при наличии) __________________________________</w:t>
      </w:r>
    </w:p>
    <w:p>
      <w:pPr>
        <w:pStyle w:val="1"/>
        <w:jc w:val="both"/>
      </w:pPr>
      <w:r>
        <w:rPr>
          <w:sz w:val="20"/>
        </w:rPr>
        <w:t xml:space="preserve">Учредитель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Почтовый адрес организации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Контактный телефон 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Факс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E-mail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Наличие сайта организации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организации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С  </w:t>
      </w:r>
      <w:hyperlink w:history="0" w:anchor="P35" w:tooltip="ПОРЯДОК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 предоставления  грантов  в  форме  субсидий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не  являющимся  казенными  учреждениями, на развитие системы</w:t>
      </w:r>
    </w:p>
    <w:p>
      <w:pPr>
        <w:pStyle w:val="1"/>
        <w:jc w:val="both"/>
      </w:pPr>
      <w:r>
        <w:rPr>
          <w:sz w:val="20"/>
        </w:rPr>
        <w:t xml:space="preserve">выявления  и  поддержки  одаренных обучающихся, утвержденным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Тверской области от 15.08.2017 N 246-пп, ознакомлен(а).</w:t>
      </w:r>
    </w:p>
    <w:p>
      <w:pPr>
        <w:pStyle w:val="1"/>
        <w:jc w:val="both"/>
      </w:pPr>
      <w:r>
        <w:rPr>
          <w:sz w:val="20"/>
        </w:rPr>
        <w:t xml:space="preserve">    Даю       согласие       на       публикацию       (размещение)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сети Интернет информации об организации,</w:t>
      </w:r>
    </w:p>
    <w:p>
      <w:pPr>
        <w:pStyle w:val="1"/>
        <w:jc w:val="both"/>
      </w:pPr>
      <w:r>
        <w:rPr>
          <w:sz w:val="20"/>
        </w:rPr>
        <w:t xml:space="preserve">о   подаваемом   организацией   предложении   (заявке),   иной   информации</w:t>
      </w:r>
    </w:p>
    <w:p>
      <w:pPr>
        <w:pStyle w:val="1"/>
        <w:jc w:val="both"/>
      </w:pPr>
      <w:r>
        <w:rPr>
          <w:sz w:val="20"/>
        </w:rPr>
        <w:t xml:space="preserve">об организации,  связанной с отбором  получателей  гранта в форме  субсидий</w:t>
      </w:r>
    </w:p>
    <w:p>
      <w:pPr>
        <w:pStyle w:val="1"/>
        <w:jc w:val="both"/>
      </w:pPr>
      <w:r>
        <w:rPr>
          <w:sz w:val="20"/>
        </w:rPr>
        <w:t xml:space="preserve">некоммерческим   организациям,   не   являющимся   казенными  учреждениями,</w:t>
      </w:r>
    </w:p>
    <w:p>
      <w:pPr>
        <w:pStyle w:val="1"/>
        <w:jc w:val="both"/>
      </w:pPr>
      <w:r>
        <w:rPr>
          <w:sz w:val="20"/>
        </w:rPr>
        <w:t xml:space="preserve">на развитие системы выявления и поддержки одаренных обучающихся.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заявке прилагаются следующие документы: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 _______________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(подпись)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Заявка и прилагаемые к ней согласно перечню документы приняты.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(должность лица, принявшего заявку)</w:t>
      </w:r>
    </w:p>
    <w:p>
      <w:pPr>
        <w:pStyle w:val="1"/>
        <w:jc w:val="both"/>
      </w:pPr>
      <w:r>
        <w:rPr>
          <w:sz w:val="20"/>
        </w:rPr>
        <w:t xml:space="preserve">_________________________     ________________________________</w:t>
      </w:r>
    </w:p>
    <w:p>
      <w:pPr>
        <w:pStyle w:val="1"/>
        <w:jc w:val="both"/>
      </w:pPr>
      <w:r>
        <w:rPr>
          <w:sz w:val="20"/>
        </w:rPr>
        <w:t xml:space="preserve">        (подпись)                   (расшифровка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Тверской области от 15.08.2017 N 246-пп</w:t>
            <w:br/>
            <w:t>(ред. от 03.04.2023)</w:t>
            <w:br/>
            <w:t>"О Порядке предоставления грант...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BA6FA74A50E718E89652FEA38E6FF6CFE3C66DDED16D73427884DB07A943C458BBDB758E34D9AA65747ACD73A8238145F217A1CE2F315FB9FF463P6I1K" TargetMode = "External"/>
	<Relationship Id="rId8" Type="http://schemas.openxmlformats.org/officeDocument/2006/relationships/hyperlink" Target="consultantplus://offline/ref=3BA6FA74A50E718E89652FEA38E6FF6CFE3C66DDED15D23724884DB07A943C458BBDB758E34D9AA65747ACD73A8238145F217A1CE2F315FB9FF463P6I1K" TargetMode = "External"/>
	<Relationship Id="rId9" Type="http://schemas.openxmlformats.org/officeDocument/2006/relationships/hyperlink" Target="consultantplus://offline/ref=3BA6FA74A50E718E89652FEA38E6FF6CFE3C66DDE517D1382F8010BA72CD30478CB2E84FE40496A75747ACD234DD3D014E79761FFEED13E383F66160P3I2K" TargetMode = "External"/>
	<Relationship Id="rId10" Type="http://schemas.openxmlformats.org/officeDocument/2006/relationships/hyperlink" Target="consultantplus://offline/ref=3BA6FA74A50E718E896531E72E8AA562FC3338D0E616DF667BD716ED2D9D3612CCF2EE1AA7409AA35E4CF8837583645108327B18E2F113E7P9IEK" TargetMode = "External"/>
	<Relationship Id="rId11" Type="http://schemas.openxmlformats.org/officeDocument/2006/relationships/hyperlink" Target="consultantplus://offline/ref=3BA6FA74A50E718E89652FEA38E6FF6CFE3C66DDE516D230228010BA72CD30478CB2E84FE40496A75747ACD430DD3D014E79761FFEED13E383F66160P3I2K" TargetMode = "External"/>
	<Relationship Id="rId12" Type="http://schemas.openxmlformats.org/officeDocument/2006/relationships/hyperlink" Target="consultantplus://offline/ref=3BA6FA74A50E718E89652FEA38E6FF6CFE3C66DDE517D231208310BA72CD30478CB2E84FE40496A75745AFD132DD3D014E79761FFEED13E383F66160P3I2K" TargetMode = "External"/>
	<Relationship Id="rId13" Type="http://schemas.openxmlformats.org/officeDocument/2006/relationships/hyperlink" Target="consultantplus://offline/ref=3BA6FA74A50E718E89652FEA38E6FF6CFE3C66DDE517D1382F8010BA72CD30478CB2E84FE40496A75747ACD236DD3D014E79761FFEED13E383F66160P3I2K" TargetMode = "External"/>
	<Relationship Id="rId14" Type="http://schemas.openxmlformats.org/officeDocument/2006/relationships/hyperlink" Target="consultantplus://offline/ref=3BA6FA74A50E718E89652FEA38E6FF6CFE3C66DDED15D23724884DB07A943C458BBDB758E34D9AA65747ACD53A8238145F217A1CE2F315FB9FF463P6I1K" TargetMode = "External"/>
	<Relationship Id="rId15" Type="http://schemas.openxmlformats.org/officeDocument/2006/relationships/hyperlink" Target="consultantplus://offline/ref=3BA6FA74A50E718E89652FEA38E6FF6CFE3C66DDE517D1382F8010BA72CD30478CB2E84FE40496A75747ACD238DD3D014E79761FFEED13E383F66160P3I2K" TargetMode = "External"/>
	<Relationship Id="rId16" Type="http://schemas.openxmlformats.org/officeDocument/2006/relationships/hyperlink" Target="consultantplus://offline/ref=3BA6FA74A50E718E89652FEA38E6FF6CFE3C66DDE216D53922884DB07A943C458BBDB74AE31596A75559ACD42FD46952P0I9K" TargetMode = "External"/>
	<Relationship Id="rId17" Type="http://schemas.openxmlformats.org/officeDocument/2006/relationships/hyperlink" Target="consultantplus://offline/ref=3BA6FA74A50E718E89652FEA38E6FF6CFE3C66DDE11FD0332E884DB07A943C458BBDB74AE31596A75559ACD42FD46952P0I9K" TargetMode = "External"/>
	<Relationship Id="rId18" Type="http://schemas.openxmlformats.org/officeDocument/2006/relationships/hyperlink" Target="consultantplus://offline/ref=3BA6FA74A50E718E89652FEA38E6FF6CFE3C66DDE517D1382F8010BA72CD30478CB2E84FE40496A75747ACD331DD3D014E79761FFEED13E383F66160P3I2K" TargetMode = "External"/>
	<Relationship Id="rId19" Type="http://schemas.openxmlformats.org/officeDocument/2006/relationships/hyperlink" Target="consultantplus://offline/ref=3BA6FA74A50E718E896531E72E8AA562FC343AD2E716DF667BD716ED2D9D3612CCF2EE1FA0499FAD0316E8873CD76B4E0A2A651CFCF1P1I0K" TargetMode = "External"/>
	<Relationship Id="rId20" Type="http://schemas.openxmlformats.org/officeDocument/2006/relationships/hyperlink" Target="consultantplus://offline/ref=3BA6FA74A50E718E896531E72E8AA562FC343AD2E716DF667BD716ED2D9D3612CCF2EE18A0409FAD0316E8873CD76B4E0A2A651CFCF1P1I0K" TargetMode = "External"/>
	<Relationship Id="rId21" Type="http://schemas.openxmlformats.org/officeDocument/2006/relationships/hyperlink" Target="consultantplus://offline/ref=3BA6FA74A50E718E896531E72E8AA562FC343AD2E716DF667BD716ED2D9D3612CCF2EE18A04299AD0316E8873CD76B4E0A2A651CFCF1P1I0K" TargetMode = "External"/>
	<Relationship Id="rId22" Type="http://schemas.openxmlformats.org/officeDocument/2006/relationships/hyperlink" Target="consultantplus://offline/ref=3BA6FA74A50E718E896531E72E8AA562FC343AD2E716DF667BD716ED2D9D3612CCF2EE18A0409FAD0316E8873CD76B4E0A2A651CFCF1P1I0K" TargetMode = "External"/>
	<Relationship Id="rId23" Type="http://schemas.openxmlformats.org/officeDocument/2006/relationships/hyperlink" Target="consultantplus://offline/ref=3BA6FA74A50E718E896531E72E8AA562FC343AD2E716DF667BD716ED2D9D3612CCF2EE18A04299AD0316E8873CD76B4E0A2A651CFCF1P1I0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Тверской области от 15.08.2017 N 246-пп
(ред. от 03.04.2023)
"О Порядке предоставления грантов в форме субсидий некоммерческим организациям, не являющимся казенными учреждениями, на развитие системы выявления и поддержки одаренных обучающихся"</dc:title>
  <dcterms:created xsi:type="dcterms:W3CDTF">2023-06-12T10:08:15Z</dcterms:created>
</cp:coreProperties>
</file>