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Департамента культуры Тюменской области от 07.03.2019 N 02</w:t>
              <w:br/>
              <w:t xml:space="preserve">(ред. от 24.10.2025)</w:t>
              <w:br/>
              <w:t xml:space="preserve">"Об утверждении административного регламента предоставления Департаментом культуры Тюменской области государственной услуги по оценке качества оказываемых социально ориентированной некоммерческой организацией общественно полезных услуг"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10.01.2026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ДЕПАРТАМЕНТ КУЛЬТУРЫ ТЮМЕНСКОЙ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7 марта 2019 г. N 02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АДМИНИСТРАТИВНОГО РЕГЛАМЕНТА ПРЕДОСТАВЛЕНИЯ</w:t>
      </w:r>
    </w:p>
    <w:p>
      <w:pPr>
        <w:pStyle w:val="2"/>
        <w:jc w:val="center"/>
      </w:pPr>
      <w:r>
        <w:rPr>
          <w:sz w:val="20"/>
        </w:rPr>
        <w:t xml:space="preserve">ДЕПАРТАМЕНТОМ КУЛЬТУРЫ ТЮМЕНСКОЙ ОБЛАСТИ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 ПО ОЦЕНКЕ КАЧЕСТВА ОКАЗЫВАЕМЫХ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ОРИЕНТИРОВАННОЙ НЕКОММЕРЧЕСКОЙ ОРГАНИЗАЦИЕЙ ОБЩЕСТВЕННО</w:t>
      </w:r>
    </w:p>
    <w:p>
      <w:pPr>
        <w:pStyle w:val="2"/>
        <w:jc w:val="center"/>
      </w:pPr>
      <w:r>
        <w:rPr>
          <w:sz w:val="20"/>
        </w:rPr>
        <w:t xml:space="preserve">ПОЛЕЗНЫХ УСЛУГ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Департамента культуры Тюменской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01.12.2020 </w:t>
            </w:r>
            <w:hyperlink w:history="0" r:id="rId8" w:tooltip="Распоряжение Департамента культуры Тюменской области от 01.12.2020 N 10 &quot;О внесении изменений в распоряжение от 07.03.2019 N 02&quot; (вместе с &quot;Административным регламентом предоставления Департаментом культуры Тюменской области государственной услуги по оценке качества оказания социально ориентированной некоммерческой организацией общественно полезных услуг в сфере культуры&quot;) {КонсультантПлюс}">
              <w:r>
                <w:rPr>
                  <w:sz w:val="20"/>
                  <w:color w:val="0000ff"/>
                </w:rPr>
                <w:t xml:space="preserve">N 10</w:t>
              </w:r>
            </w:hyperlink>
            <w:r>
              <w:rPr>
                <w:sz w:val="20"/>
                <w:color w:val="392c69"/>
              </w:rPr>
              <w:t xml:space="preserve">, от 27.07.2021 </w:t>
            </w:r>
            <w:hyperlink w:history="0" r:id="rId9" w:tooltip="Распоряжение Департамента культуры Тюменской области от 27.07.2021 N 05 &quot;О внесении изменений в распоряжение от 07.03.2019 N 02&quot; {КонсультантПлюс}">
              <w:r>
                <w:rPr>
                  <w:sz w:val="20"/>
                  <w:color w:val="0000ff"/>
                </w:rPr>
                <w:t xml:space="preserve">N 05</w:t>
              </w:r>
            </w:hyperlink>
            <w:r>
              <w:rPr>
                <w:sz w:val="20"/>
                <w:color w:val="392c69"/>
              </w:rPr>
              <w:t xml:space="preserve">, от 06.09.2024 </w:t>
            </w:r>
            <w:hyperlink w:history="0" r:id="rId10" w:tooltip="Распоряжение Департамента культуры Тюменской области от 06.09.2024 N 03 &quot;О внесении изменений в распоряжение от 07.03.2019 N 02&quot; (вместе с &quot;Административным регламентом предоставления Департаментом культуры Тюменской области государственной услуги по оценке качества оказываемых социально ориентированной некоммерческой организацией общественно полезных услуг&quot;) {КонсультантПлюс}">
              <w:r>
                <w:rPr>
                  <w:sz w:val="20"/>
                  <w:color w:val="0000ff"/>
                </w:rPr>
                <w:t xml:space="preserve">N 03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24.10.2025 </w:t>
            </w:r>
            <w:hyperlink w:history="0" r:id="rId11" w:tooltip="Распоряжение Департамента культуры Тюменской области от 24.10.2025 N 013 &quot;О внесении изменения в распоряжение от 07.03.2019 N 02&quot; (вместе с &quot;Административным регламентом предоставления Департаментом культуры Тюменской области государственной услуги по оценке качества оказываемых социально ориентированной некоммерческой организацией общественно полезных услуг&quot;) {КонсультантПлюс}">
              <w:r>
                <w:rPr>
                  <w:sz w:val="20"/>
                  <w:color w:val="0000ff"/>
                </w:rPr>
                <w:t xml:space="preserve">N 013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12" w:tooltip="Федеральный закон от 27.07.2010 N 210-ФЗ (ред. от 31.07.2025) &quot;Об организации предоставления государственных и муниципальных услуг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27.07.2010 N 210-ФЗ "Об организации предоставления государственных и муниципальных услуг", </w:t>
      </w:r>
      <w:hyperlink w:history="0" r:id="rId13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Правил принятия решения о признании социально ориентированной некоммерческой организации исполнителем общественно полезных услуг, утвержденных постановлением Правительства Российской Федерации от 26.01.2017 N 89 "О реестре некоммерческих организаций - исполнителей общественно полезных услуг", </w:t>
      </w:r>
      <w:hyperlink w:history="0" r:id="rId14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27.10.2016 N 1096 "Об утверждении перечня общественно полезных услуг и критериев оценки качества их оказания", </w:t>
      </w:r>
      <w:hyperlink w:history="0" r:id="rId15" w:tooltip="Распоряжение Правительства РФ от 18.09.2019 N 2113-р (ред. от 20.06.2023) &lt;О Перечне типовых государственных и муниципальных услуг, предоставляемых исполнительными органам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&gt; {КонсультантПлюс}">
        <w:r>
          <w:rPr>
            <w:sz w:val="20"/>
            <w:color w:val="0000ff"/>
          </w:rPr>
          <w:t xml:space="preserve">пунктом 179</w:t>
        </w:r>
      </w:hyperlink>
      <w:r>
        <w:rPr>
          <w:sz w:val="20"/>
        </w:rPr>
        <w:t xml:space="preserve"> Перечня типовых государственных и муниципальных услуг, предоставляемых исполнительными органами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самоуправления, утвержденного постановлением Правительства Российской Федерации от 18.09.2019 N 2113-р, </w:t>
      </w:r>
      <w:hyperlink w:history="0" r:id="rId16" w:tooltip="Постановление Правительства Тюменской области от 30.01.2012 N 31-п (ред. от 19.08.2025) &quot;О разработке и утверждении административных регламентов предоставления государственных услуг&quot; (вместе с &quot;Правилами разработки и утверждения административных регламентов предоставления государственных услуг&quot;) (с изм. и доп., вступающими в силу с 01.09.2025)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Тюменской области от 30.01.2012 N 31-п "О разработке и утверждении административных регламентов предоставления государственных услуг":</w:t>
      </w:r>
    </w:p>
    <w:p>
      <w:pPr>
        <w:pStyle w:val="0"/>
        <w:jc w:val="both"/>
      </w:pPr>
      <w:r>
        <w:rPr>
          <w:sz w:val="20"/>
        </w:rPr>
        <w:t xml:space="preserve">(преамбула в ред. </w:t>
      </w:r>
      <w:hyperlink w:history="0" r:id="rId17" w:tooltip="Распоряжение Департамента культуры Тюменской области от 06.09.2024 N 03 &quot;О внесении изменений в распоряжение от 07.03.2019 N 02&quot; (вместе с &quot;Административным регламентом предоставления Департаментом культуры Тюменской области государственной услуги по оценке качества оказываемых социально ориентированной некоммерческой организацией общественно полезных услуг&quot;)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Департамента культуры Тюменской области от 06.09.2024 N 03)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административный </w:t>
      </w:r>
      <w:hyperlink w:history="0" w:anchor="P35" w:tooltip="АДМИНИСТРАТИВНЫЙ РЕГЛАМЕНТ">
        <w:r>
          <w:rPr>
            <w:sz w:val="20"/>
            <w:color w:val="0000ff"/>
          </w:rPr>
          <w:t xml:space="preserve">регламент</w:t>
        </w:r>
      </w:hyperlink>
      <w:r>
        <w:rPr>
          <w:sz w:val="20"/>
        </w:rPr>
        <w:t xml:space="preserve"> предоставления Департаментом культуры Тюменской области государственной услуги по оценке качества оказываемых социально ориентированной некоммерческой организацией общественно полезных услуг, согласно приложению к настоящему распоряжению.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18" w:tooltip="Распоряжение Департамента культуры Тюменской области от 06.09.2024 N 03 &quot;О внесении изменений в распоряжение от 07.03.2019 N 02&quot; (вместе с &quot;Административным регламентом предоставления Департаментом культуры Тюменской области государственной услуги по оценке качества оказываемых социально ориентированной некоммерческой организацией общественно полезных услуг&quot;)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Департамента культуры Тюменской области от 06.09.2024 N 03)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Контроль за исполнением настоящего распоряжения оставляю за собой.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Директор</w:t>
      </w:r>
    </w:p>
    <w:p>
      <w:pPr>
        <w:pStyle w:val="0"/>
        <w:jc w:val="right"/>
      </w:pPr>
      <w:r>
        <w:rPr>
          <w:sz w:val="20"/>
        </w:rPr>
        <w:t xml:space="preserve">Е.В.МАЙЕР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распоряжению</w:t>
      </w:r>
    </w:p>
    <w:p>
      <w:pPr>
        <w:pStyle w:val="0"/>
        <w:jc w:val="right"/>
      </w:pPr>
      <w:r>
        <w:rPr>
          <w:sz w:val="20"/>
        </w:rPr>
        <w:t xml:space="preserve">Департамента культуры</w:t>
      </w:r>
    </w:p>
    <w:p>
      <w:pPr>
        <w:pStyle w:val="0"/>
        <w:jc w:val="right"/>
      </w:pPr>
      <w:r>
        <w:rPr>
          <w:sz w:val="20"/>
        </w:rPr>
        <w:t xml:space="preserve">Тюменской области</w:t>
      </w:r>
    </w:p>
    <w:p>
      <w:pPr>
        <w:pStyle w:val="0"/>
        <w:jc w:val="right"/>
      </w:pPr>
      <w:r>
        <w:rPr>
          <w:sz w:val="20"/>
        </w:rPr>
        <w:t xml:space="preserve">от 7 марта 2019 г. N 02</w:t>
      </w:r>
    </w:p>
    <w:p>
      <w:pPr>
        <w:pStyle w:val="0"/>
        <w:jc w:val="both"/>
      </w:pPr>
      <w:r>
        <w:rPr>
          <w:sz w:val="20"/>
        </w:rPr>
      </w:r>
    </w:p>
    <w:bookmarkStart w:id="35" w:name="P35"/>
    <w:bookmarkEnd w:id="35"/>
    <w:p>
      <w:pPr>
        <w:pStyle w:val="2"/>
        <w:jc w:val="center"/>
      </w:pPr>
      <w:r>
        <w:rPr>
          <w:sz w:val="20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0"/>
        </w:rPr>
        <w:t xml:space="preserve">ПРЕДОСТАВЛЕНИЯ ДЕПАРТАМЕНТОМ КУЛЬТУРЫ ТЮМЕНСКОЙ ОБЛАСТИ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ПО ОЦЕНКЕ КАЧЕСТВА</w:t>
      </w:r>
    </w:p>
    <w:p>
      <w:pPr>
        <w:pStyle w:val="2"/>
        <w:jc w:val="center"/>
      </w:pPr>
      <w:r>
        <w:rPr>
          <w:sz w:val="20"/>
        </w:rPr>
        <w:t xml:space="preserve">ОКАЗЫВАЕМЫХ СОЦИАЛЬНО ОРИЕНТИРОВАННОЙ НЕКОММЕРЧЕСКОЙ</w:t>
      </w:r>
    </w:p>
    <w:p>
      <w:pPr>
        <w:pStyle w:val="2"/>
        <w:jc w:val="center"/>
      </w:pPr>
      <w:r>
        <w:rPr>
          <w:sz w:val="20"/>
        </w:rPr>
        <w:t xml:space="preserve">ОРГАНИЗАЦИЕЙ ОБЩЕСТВЕННО ПОЛЕЗНЫХ УСЛУГ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9" w:tooltip="Распоряжение Департамента культуры Тюменской области от 24.10.2025 N 013 &quot;О внесении изменения в распоряжение от 07.03.2019 N 02&quot; (вместе с &quot;Административным регламентом предоставления Департаментом культуры Тюменской области государственной услуги по оценке качества оказываемых социально ориентированной некоммерческой организацией общественно полезных услуг&quot;)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  <w:color w:val="392c69"/>
              </w:rPr>
              <w:t xml:space="preserve"> Департамента культуры Тюменской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24.10.2025 N 013)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Предмет регулирования регламента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Административный регламент предоставления Департаментом культуры Тюменской области государственной услуги по оценке качества оказываемых социально ориентированной некоммерческой организацией общественно полезных услуг (далее - Регламент) устанавливает порядок и стандарт предоставления государственной услуги по оценке качества оказываемых социально ориентированной некоммерческой организацией общественно полезных услуг (далее - государственная услуга).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Круг заявителей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Заявителями на получение государственной услуги (далее - заявители) являются социально ориентированные некоммерческие организации (далее - организации), оказывающие общественно полезные услуги, указанные в </w:t>
      </w:r>
      <w:hyperlink w:history="0" w:anchor="P404" w:tooltip="ПЕРЕЧЕНЬ">
        <w:r>
          <w:rPr>
            <w:sz w:val="20"/>
            <w:color w:val="0000ff"/>
          </w:rPr>
          <w:t xml:space="preserve">приложении N 1</w:t>
        </w:r>
      </w:hyperlink>
      <w:r>
        <w:rPr>
          <w:sz w:val="20"/>
        </w:rPr>
        <w:t xml:space="preserve"> к Регламенту.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Стандарт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Наименование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Оценка качества оказываемых социально ориентированной некоммерческой организацией общественно полезных услуг.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Наименование исполнительного органа государственной власти,</w:t>
      </w:r>
    </w:p>
    <w:p>
      <w:pPr>
        <w:pStyle w:val="2"/>
        <w:jc w:val="center"/>
      </w:pPr>
      <w:r>
        <w:rPr>
          <w:sz w:val="20"/>
        </w:rPr>
        <w:t xml:space="preserve">предоставляющего государственную услугу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Предоставление государственной услуги осуществляется Департаментом культуры Тюменской области (далее - Департамент).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Описание результата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bookmarkStart w:id="67" w:name="P67"/>
    <w:bookmarkEnd w:id="67"/>
    <w:p>
      <w:pPr>
        <w:pStyle w:val="0"/>
        <w:ind w:firstLine="540"/>
        <w:jc w:val="both"/>
      </w:pPr>
      <w:r>
        <w:rPr>
          <w:sz w:val="20"/>
        </w:rPr>
        <w:t xml:space="preserve">5. Результатом предоставления государственной услуги является: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выдача </w:t>
      </w:r>
      <w:hyperlink w:history="0" r:id="rId20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0"/>
            <w:color w:val="0000ff"/>
          </w:rPr>
          <w:t xml:space="preserve">заключения</w:t>
        </w:r>
      </w:hyperlink>
      <w:r>
        <w:rPr>
          <w:sz w:val="20"/>
        </w:rPr>
        <w:t xml:space="preserve"> о соответствии качества оказываемых социально ориентированной некоммерческой организацией общественно полезных услуг установленным критериям (далее - Заключение) по форме, согласно приложению N 2 к Правилам принятия решения о признании социально ориентированной некоммерческой организации исполнителем общественно полезных услуг, утвержденным постановлением Правительства РФ от 26.01.2017 N 89 "О реестре некоммерческих организаций - исполнителей общественно полезных услуг".</w:t>
      </w:r>
    </w:p>
    <w:bookmarkStart w:id="69" w:name="P69"/>
    <w:bookmarkEnd w:id="6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Результатом отказа в предоставлении государственной услуги является: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мотивированное уведомление об отказе в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Срок предоставления государственной услуги, в том числе</w:t>
      </w:r>
    </w:p>
    <w:p>
      <w:pPr>
        <w:pStyle w:val="2"/>
        <w:jc w:val="center"/>
      </w:pPr>
      <w:r>
        <w:rPr>
          <w:sz w:val="20"/>
        </w:rPr>
        <w:t xml:space="preserve">с учетом необходимости обращения в организации, участвующие</w:t>
      </w:r>
    </w:p>
    <w:p>
      <w:pPr>
        <w:pStyle w:val="2"/>
        <w:jc w:val="center"/>
      </w:pPr>
      <w:r>
        <w:rPr>
          <w:sz w:val="20"/>
        </w:rPr>
        <w:t xml:space="preserve">в предоставлении государственной услуги, срок</w:t>
      </w:r>
    </w:p>
    <w:p>
      <w:pPr>
        <w:pStyle w:val="2"/>
        <w:jc w:val="center"/>
      </w:pPr>
      <w:r>
        <w:rPr>
          <w:sz w:val="20"/>
        </w:rPr>
        <w:t xml:space="preserve">приостановления предоставления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в случае, если возможность приостановления предусмотрена</w:t>
      </w:r>
    </w:p>
    <w:p>
      <w:pPr>
        <w:pStyle w:val="2"/>
        <w:jc w:val="center"/>
      </w:pPr>
      <w:r>
        <w:rPr>
          <w:sz w:val="20"/>
        </w:rPr>
        <w:t xml:space="preserve">законодательством Российской Федерации или Тюменской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7. Срок принятия решения о предоставлении государственной услуги либо об отказе в ее предоставлении составляет 30 календарных дней со дня поступления заявления организации о выдаче заключения.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Указанный срок продлевается, но не более чем на 30 календарных дней, в случае направления Департаментом запросов для получения сведений в порядке межведомственного информационного взаимодействия.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продлении срока принятия указанного решения Департамент информирует организацию в течение 30 календарных дней со дня поступления заявления о выдаче заключения.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организация включена в реестр поставщиков социальных услуг по соответствующей общественно полезной услуге, продление срока принятия решения о выдаче заключения либо об отказе в выдаче заключения не допускается.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Заключение либо мотивированное уведомление об отказе в выдаче заключения направляется организации в течение 3 рабочих дней со дня принятия Департаментом соответствующего решения.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поступления в Департамент заявления о выдаче заключения по общественно полезной услуге, которая не относится к компетенции Департамента, Департамент в течение 5 рабочих дней со дня поступления заявления направляет его по принадлежности в орган, осуществляющий оценку качества оказываемой социально ориентированной некоммерческой организацией этой общественно полезной услуги в Тюменской области, с уведомлением организации о переадресации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Приостановление предоставления государственной услуги не предусмотрено.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Исчерпывающий перечень документов, необходимых</w:t>
      </w:r>
    </w:p>
    <w:p>
      <w:pPr>
        <w:pStyle w:val="2"/>
        <w:jc w:val="center"/>
      </w:pPr>
      <w:r>
        <w:rPr>
          <w:sz w:val="20"/>
        </w:rPr>
        <w:t xml:space="preserve">в соответствии с нормативными правовыми актами</w:t>
      </w:r>
    </w:p>
    <w:p>
      <w:pPr>
        <w:pStyle w:val="2"/>
        <w:jc w:val="center"/>
      </w:pPr>
      <w:r>
        <w:rPr>
          <w:sz w:val="20"/>
        </w:rPr>
        <w:t xml:space="preserve">для предоставления государственной услуги и услуг, которые</w:t>
      </w:r>
    </w:p>
    <w:p>
      <w:pPr>
        <w:pStyle w:val="2"/>
        <w:jc w:val="center"/>
      </w:pPr>
      <w:r>
        <w:rPr>
          <w:sz w:val="20"/>
        </w:rPr>
        <w:t xml:space="preserve">являются необходимыми и обязательными для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подлежащих предоставлению заявителем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10. </w:t>
      </w:r>
      <w:hyperlink w:history="0" w:anchor="P462" w:tooltip="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о предоставлении государственной услуги, оформленное на фирменном бланке (при наличии), по форме, согласно приложению N 2 к Регламенту, и прилагаемые к нему документы подаются в Департамент либо направляется в Департамент посредством почтовой связи или в электронной форме через "Личный кабинет" на "Портале услуг Тюменской области" (</w:t>
      </w:r>
      <w:hyperlink w:history="0" r:id="rId21">
        <w:r>
          <w:rPr>
            <w:sz w:val="20"/>
            <w:color w:val="0000ff"/>
          </w:rPr>
          <w:t xml:space="preserve">https://uslugi.admtyumen.ru/</w:t>
        </w:r>
      </w:hyperlink>
      <w:r>
        <w:rPr>
          <w:sz w:val="20"/>
        </w:rPr>
        <w:t xml:space="preserve">) (далее - региональный портал), с подписанием его электронной подписью в соответствии с требованиями, установленными </w:t>
      </w:r>
      <w:hyperlink w:history="0" r:id="rId22" w:tooltip="Постановление Правительства РФ от 25.06.2012 N 634 (ред. от 13.03.2023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&quot;)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25.06.2012 N 634 "О видах электронной подписи, использование которых допускается при обращении за получением государственных и муниципальных услуг" и иных нормативных правовых актов.</w:t>
      </w:r>
    </w:p>
    <w:bookmarkStart w:id="94" w:name="P94"/>
    <w:bookmarkEnd w:id="9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</w:t>
      </w:r>
    </w:p>
    <w:bookmarkStart w:id="95" w:name="P95"/>
    <w:bookmarkEnd w:id="9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Если информация (в том числе документы), включенная в состав заявления, содержит персональные данные, в состав заявления должны быть включены </w:t>
      </w:r>
      <w:hyperlink w:history="0" w:anchor="P540" w:tooltip="СОГЛАСИЕ СУБЪЕКТА">
        <w:r>
          <w:rPr>
            <w:sz w:val="20"/>
            <w:color w:val="0000ff"/>
          </w:rPr>
          <w:t xml:space="preserve">согласия</w:t>
        </w:r>
      </w:hyperlink>
      <w:r>
        <w:rPr>
          <w:sz w:val="20"/>
        </w:rPr>
        <w:t xml:space="preserve"> субъектов этих данных на их обработку по форме, согласно приложению N 3 к Регламенту. В противном случае включение в состав заявления информации, содержащей персональные данные, не допускается.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организация включена в реестр поставщиков социальных услуг по соответствующей общественно полезной услуге, представление дополнительных документов, обосновывающих соответствие оказываемых организацией услуг установленным критериям оценки качества оказания общественно полезных услуг, не требуется.</w:t>
      </w:r>
    </w:p>
    <w:bookmarkStart w:id="97" w:name="P97"/>
    <w:bookmarkEnd w:id="9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По желанию заявителя к заявлению могут быть приложены документы обосновывающие соответствие оказываемых организацией услуг установленным критериям оценки качества оказываемых общественно полезных услуг (справки, характеристики, экспертные заключения, заключения общественных советов при заинтересованных органах и другие).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Личное дело заявителя формируется Департаментом в электронной 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Документы, указанные в </w:t>
      </w:r>
      <w:hyperlink w:history="0" w:anchor="P94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пунктах 11</w:t>
        </w:r>
      </w:hyperlink>
      <w:r>
        <w:rPr>
          <w:sz w:val="20"/>
        </w:rPr>
        <w:t xml:space="preserve"> - </w:t>
      </w:r>
      <w:hyperlink w:history="0" w:anchor="P97" w:tooltip="13. По желанию заявителя к заявлению могут быть приложены документы обосновывающие соответствие оказываемых организацией услуг установленным критериям оценки качества оказываемых общественно полезных услуг (справки, характеристики, экспертные заключения, заключения общественных советов при заинтересованных органах и другие).">
        <w:r>
          <w:rPr>
            <w:sz w:val="20"/>
            <w:color w:val="0000ff"/>
          </w:rPr>
          <w:t xml:space="preserve">13</w:t>
        </w:r>
      </w:hyperlink>
      <w:r>
        <w:rPr>
          <w:sz w:val="20"/>
        </w:rPr>
        <w:t xml:space="preserve">, </w:t>
      </w:r>
      <w:hyperlink w:history="0" w:anchor="P112" w:tooltip="15. Документы, сведения о которых запрашиваются в рамках межведомственного взаимодействия, и которые заявитель вправе представить по собственной инициативе:">
        <w:r>
          <w:rPr>
            <w:sz w:val="20"/>
            <w:color w:val="0000ff"/>
          </w:rPr>
          <w:t xml:space="preserve">15</w:t>
        </w:r>
      </w:hyperlink>
      <w:r>
        <w:rPr>
          <w:sz w:val="20"/>
        </w:rPr>
        <w:t xml:space="preserve"> Регламента, могут быть представлены как в подлинниках (в случае их утраты - в виде дубликатов), так и в копиях. Копии представляемых документов должны быть заверены руководителем организации или уполномоченным им лицом.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Должностное лицо Департамента при личном приеме создает электронные образы подписанного заявления, представленных заявителем или представителем документов (сканирует документы), после чего подлинники документов и заявления возвращаются заявителю (представителю) на приеме.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заявлению, направляемому по почте, прилагаются копии документов, подлинники документов не направляются.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подачи заявления в электронной форме с использованием регионального портала, по желанию заявителя, его представителя могут быть приложены документы, указанные в </w:t>
      </w:r>
      <w:hyperlink w:history="0" w:anchor="P94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пунктах 11</w:t>
        </w:r>
      </w:hyperlink>
      <w:r>
        <w:rPr>
          <w:sz w:val="20"/>
        </w:rPr>
        <w:t xml:space="preserve"> - </w:t>
      </w:r>
      <w:hyperlink w:history="0" w:anchor="P97" w:tooltip="13. По желанию заявителя к заявлению могут быть приложены документы обосновывающие соответствие оказываемых организацией услуг установленным критериям оценки качества оказываемых общественно полезных услуг (справки, характеристики, экспертные заключения, заключения общественных советов при заинтересованных органах и другие).">
        <w:r>
          <w:rPr>
            <w:sz w:val="20"/>
            <w:color w:val="0000ff"/>
          </w:rPr>
          <w:t xml:space="preserve">13</w:t>
        </w:r>
      </w:hyperlink>
      <w:r>
        <w:rPr>
          <w:sz w:val="20"/>
        </w:rPr>
        <w:t xml:space="preserve">, </w:t>
      </w:r>
      <w:hyperlink w:history="0" w:anchor="P112" w:tooltip="15. Документы, сведения о которых запрашиваются в рамках межведомственного взаимодействия, и которые заявитель вправе представить по собственной инициативе:">
        <w:r>
          <w:rPr>
            <w:sz w:val="20"/>
            <w:color w:val="0000ff"/>
          </w:rPr>
          <w:t xml:space="preserve">15</w:t>
        </w:r>
      </w:hyperlink>
      <w:r>
        <w:rPr>
          <w:sz w:val="20"/>
        </w:rPr>
        <w:t xml:space="preserve"> Регламента, подписанные электронной подписью в порядке, установленном Федеральным </w:t>
      </w:r>
      <w:hyperlink w:history="0" r:id="rId23" w:tooltip="Федеральный закон от 06.04.2011 N 63-ФЗ (ред. от 21.04.2025) &quot;Об электронной подпис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06.04.2011 N 63-ФЗ "Об электронной подписи".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Исчерпывающий перечень документов, необходимых</w:t>
      </w:r>
    </w:p>
    <w:p>
      <w:pPr>
        <w:pStyle w:val="2"/>
        <w:jc w:val="center"/>
      </w:pPr>
      <w:r>
        <w:rPr>
          <w:sz w:val="20"/>
        </w:rPr>
        <w:t xml:space="preserve">в соответствии с нормативными правовыми актами</w:t>
      </w:r>
    </w:p>
    <w:p>
      <w:pPr>
        <w:pStyle w:val="2"/>
        <w:jc w:val="center"/>
      </w:pPr>
      <w:r>
        <w:rPr>
          <w:sz w:val="20"/>
        </w:rPr>
        <w:t xml:space="preserve">для предоставления государственной услуги, которые находятся</w:t>
      </w:r>
    </w:p>
    <w:p>
      <w:pPr>
        <w:pStyle w:val="2"/>
        <w:jc w:val="center"/>
      </w:pPr>
      <w:r>
        <w:rPr>
          <w:sz w:val="20"/>
        </w:rPr>
        <w:t xml:space="preserve">в распоряжении государственных органов, органов местного</w:t>
      </w:r>
    </w:p>
    <w:p>
      <w:pPr>
        <w:pStyle w:val="2"/>
        <w:jc w:val="center"/>
      </w:pPr>
      <w:r>
        <w:rPr>
          <w:sz w:val="20"/>
        </w:rPr>
        <w:t xml:space="preserve">самоуправления и иных органов, участвующих в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государственных или муниципальных услуг, и которые заявитель</w:t>
      </w:r>
    </w:p>
    <w:p>
      <w:pPr>
        <w:pStyle w:val="2"/>
        <w:jc w:val="center"/>
      </w:pPr>
      <w:r>
        <w:rPr>
          <w:sz w:val="20"/>
        </w:rPr>
        <w:t xml:space="preserve">вправе представить</w:t>
      </w:r>
    </w:p>
    <w:p>
      <w:pPr>
        <w:pStyle w:val="0"/>
        <w:jc w:val="both"/>
      </w:pPr>
      <w:r>
        <w:rPr>
          <w:sz w:val="20"/>
        </w:rPr>
      </w:r>
    </w:p>
    <w:bookmarkStart w:id="112" w:name="P112"/>
    <w:bookmarkEnd w:id="112"/>
    <w:p>
      <w:pPr>
        <w:pStyle w:val="0"/>
        <w:ind w:firstLine="540"/>
        <w:jc w:val="both"/>
      </w:pPr>
      <w:r>
        <w:rPr>
          <w:sz w:val="20"/>
        </w:rPr>
        <w:t xml:space="preserve">15. Документы, сведения о которых запрашиваются в рамках межведомственного взаимодействия, и которые заявитель вправе представить по собственной инициативе: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выписка из Единого государственного реестра юридических лиц, выданная не позднее чем за 30 календарных дней до дня подачи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В соответствии с </w:t>
      </w:r>
      <w:hyperlink w:history="0" r:id="rId24" w:tooltip="Федеральный закон от 27.07.2010 N 210-ФЗ (ред. от 31.07.2025) &quot;Об организации предоставления государственных и муниципальных услуг&quot; ------------ Недействующая редакция {КонсультантПлюс}">
        <w:r>
          <w:rPr>
            <w:sz w:val="20"/>
            <w:color w:val="0000ff"/>
          </w:rPr>
          <w:t xml:space="preserve">частью 4 статьи 7</w:t>
        </w:r>
      </w:hyperlink>
      <w:r>
        <w:rPr>
          <w:sz w:val="20"/>
        </w:rPr>
        <w:t xml:space="preserve"> Федерального закона от 27.07.2010 N 210-ФЗ "Об организации предоставления государственных и муниципальных услуг" в целях предоставления персональных данных заявителя, имеющихся в распоряжении органов или организаций, в орган, предоставляющий государственную услугу, на основании межведомственных запросов для предоставления государственной услуги по запросу заявителя, а также для обработки персональных данных при регистрации субъекта персональных данных на региональном портале не требуется получение согласия заявителя как субъекта персональных данных в соответствии с требованиями </w:t>
      </w:r>
      <w:hyperlink w:history="0" r:id="rId25" w:tooltip="Федеральный закон от 27.07.2006 N 152-ФЗ (ред. от 24.06.2025) &quot;О персональных данных&quot; {КонсультантПлюс}">
        <w:r>
          <w:rPr>
            <w:sz w:val="20"/>
            <w:color w:val="0000ff"/>
          </w:rPr>
          <w:t xml:space="preserve">статьи 6</w:t>
        </w:r>
      </w:hyperlink>
      <w:r>
        <w:rPr>
          <w:sz w:val="20"/>
        </w:rPr>
        <w:t xml:space="preserve"> Федерального закона от 27.07.2006 N 152-ФЗ "О персональных данных".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Исчерпывающий перечень оснований для отказа в приеме запроса</w:t>
      </w:r>
    </w:p>
    <w:p>
      <w:pPr>
        <w:pStyle w:val="2"/>
        <w:jc w:val="center"/>
      </w:pPr>
      <w:r>
        <w:rPr>
          <w:sz w:val="20"/>
        </w:rPr>
        <w:t xml:space="preserve">о предоставлении государственной услуги и документов,</w:t>
      </w:r>
    </w:p>
    <w:p>
      <w:pPr>
        <w:pStyle w:val="2"/>
        <w:jc w:val="center"/>
      </w:pPr>
      <w:r>
        <w:rPr>
          <w:sz w:val="20"/>
        </w:rPr>
        <w:t xml:space="preserve">необходимых для предоставления государственной услуги,</w:t>
      </w:r>
    </w:p>
    <w:p>
      <w:pPr>
        <w:pStyle w:val="2"/>
        <w:jc w:val="center"/>
      </w:pPr>
      <w:r>
        <w:rPr>
          <w:sz w:val="20"/>
        </w:rPr>
        <w:t xml:space="preserve">и исчерпывающий перечень оснований для приостановления</w:t>
      </w:r>
    </w:p>
    <w:p>
      <w:pPr>
        <w:pStyle w:val="2"/>
        <w:jc w:val="center"/>
      </w:pPr>
      <w:r>
        <w:rPr>
          <w:sz w:val="20"/>
        </w:rPr>
        <w:t xml:space="preserve">предоставления государственной услуги или для отказа</w:t>
      </w:r>
    </w:p>
    <w:p>
      <w:pPr>
        <w:pStyle w:val="2"/>
        <w:jc w:val="center"/>
      </w:pPr>
      <w:r>
        <w:rPr>
          <w:sz w:val="20"/>
        </w:rPr>
        <w:t xml:space="preserve">в предоставлении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17. Основания для отказа в приеме документов, необходимых для предоставления государственной услуги, отсутствуют.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Основания для приостановления предоставления государственной услуги отсутствуют.</w:t>
      </w:r>
    </w:p>
    <w:bookmarkStart w:id="125" w:name="P125"/>
    <w:bookmarkEnd w:id="12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Основаниями для отказа в предоставлении государственной услуги (выдаче организации заключения)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несоответствие общественно полезной услуги установленным нормативными правовыми актами Российской Федерации требованиям к ее содержанию (объем, сроки, качество предоставления);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отсутствие у лиц, непосредственно задействованных в исполнении общественно полезной услуги (в том числе работников организации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недостаточность количества лиц, у которых есть необходимая квалификация;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наличие в течение 2 лет, предшествующих выдаче заключения, жалоб на действия (бездействие) и (или) решения организации, связанных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несоответствие уровня открытости и доступности информации об организации установленным нормативными правовыми актами Российской Федерации требованиям (при их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наличие в течение 2 лет, предшествующих выдаче заключения, информации об организации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</w:r>
      <w:hyperlink w:history="0" r:id="rId26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недостоверность представленной заявителем информации либо представление документов, оформленных в ненадлежащем порядке.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 недостоверной информацией понимается наличие в содержании представленных документов сведений, не соответствующих действительности.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После устранения оснований для отказа в предоставлении государственной услуги заявитель вправе повторно обратиться для получения государственной услуги в порядке, установленном настоящим Регламентом.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Заявитель несет ответственность за достоверность и полноту предоставленных сведений.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Департамент вправе осуществить проверку сведений, указанных в документах, представляемых заявителем.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Способы, размер и основания взимания государственной пошлины</w:t>
      </w:r>
    </w:p>
    <w:p>
      <w:pPr>
        <w:pStyle w:val="2"/>
        <w:jc w:val="center"/>
      </w:pPr>
      <w:r>
        <w:rPr>
          <w:sz w:val="20"/>
        </w:rPr>
        <w:t xml:space="preserve">или иной платы, взимаемой за предоставление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23. Государственная пошлина и иная плата за предоставление государственной услуги не взимается.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Перечень услуг, которые являются необходимыми</w:t>
      </w:r>
    </w:p>
    <w:p>
      <w:pPr>
        <w:pStyle w:val="2"/>
        <w:jc w:val="center"/>
      </w:pPr>
      <w:r>
        <w:rPr>
          <w:sz w:val="20"/>
        </w:rPr>
        <w:t xml:space="preserve">и обязательными для предоставления государственной услуги,</w:t>
      </w:r>
    </w:p>
    <w:p>
      <w:pPr>
        <w:pStyle w:val="2"/>
        <w:jc w:val="center"/>
      </w:pPr>
      <w:r>
        <w:rPr>
          <w:sz w:val="20"/>
        </w:rPr>
        <w:t xml:space="preserve">и способы, размер и основания взимания платы</w:t>
      </w:r>
    </w:p>
    <w:p>
      <w:pPr>
        <w:pStyle w:val="2"/>
        <w:jc w:val="center"/>
      </w:pPr>
      <w:r>
        <w:rPr>
          <w:sz w:val="20"/>
        </w:rPr>
        <w:t xml:space="preserve">за предоставление услуг, которые являются необходимыми</w:t>
      </w:r>
    </w:p>
    <w:p>
      <w:pPr>
        <w:pStyle w:val="2"/>
        <w:jc w:val="center"/>
      </w:pPr>
      <w:r>
        <w:rPr>
          <w:sz w:val="20"/>
        </w:rPr>
        <w:t xml:space="preserve">и обязательными для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24. 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требуется.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 Плата за предоставление услуг, которые являются необходимыми и обязательными для предоставления государственной услуги, не взимается.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Максимальный срок ожидания в очереди при подаче запроса</w:t>
      </w:r>
    </w:p>
    <w:p>
      <w:pPr>
        <w:pStyle w:val="2"/>
        <w:jc w:val="center"/>
      </w:pPr>
      <w:r>
        <w:rPr>
          <w:sz w:val="20"/>
        </w:rPr>
        <w:t xml:space="preserve">о предоставлении государственной услуги, услуги,</w:t>
      </w:r>
    </w:p>
    <w:p>
      <w:pPr>
        <w:pStyle w:val="2"/>
        <w:jc w:val="center"/>
      </w:pPr>
      <w:r>
        <w:rPr>
          <w:sz w:val="20"/>
        </w:rPr>
        <w:t xml:space="preserve">предоставляемой организацией, участвующей в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и при получении результата</w:t>
      </w:r>
    </w:p>
    <w:p>
      <w:pPr>
        <w:pStyle w:val="2"/>
        <w:jc w:val="center"/>
      </w:pPr>
      <w:r>
        <w:rPr>
          <w:sz w:val="20"/>
        </w:rPr>
        <w:t xml:space="preserve">предоставления таких услуг, в случае обращения заявителя</w:t>
      </w:r>
    </w:p>
    <w:p>
      <w:pPr>
        <w:pStyle w:val="2"/>
        <w:jc w:val="center"/>
      </w:pPr>
      <w:r>
        <w:rPr>
          <w:sz w:val="20"/>
        </w:rPr>
        <w:t xml:space="preserve">непосредственно в орган, предоставляющий государственную</w:t>
      </w:r>
    </w:p>
    <w:p>
      <w:pPr>
        <w:pStyle w:val="2"/>
        <w:jc w:val="center"/>
      </w:pPr>
      <w:r>
        <w:rPr>
          <w:sz w:val="20"/>
        </w:rPr>
        <w:t xml:space="preserve">услугу, организацию, участвующую в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или многофункциональный центр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26. Максимальный срок ожидания в режиме общей очереди при очной подаче заявления о предоставлении государственной услуги в Департаменте не превышает 10 минут.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27. Срок выдачи документов, являющихся результатом предоставления государственной услуги, не превышает 5 минут.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Срок регистрации запроса заявителя о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и услуги, предоставляемой</w:t>
      </w:r>
    </w:p>
    <w:p>
      <w:pPr>
        <w:pStyle w:val="2"/>
        <w:jc w:val="center"/>
      </w:pPr>
      <w:r>
        <w:rPr>
          <w:sz w:val="20"/>
        </w:rPr>
        <w:t xml:space="preserve">организацией, участвующей в предоставлении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</w:t>
      </w:r>
    </w:p>
    <w:p>
      <w:pPr>
        <w:pStyle w:val="0"/>
        <w:jc w:val="both"/>
      </w:pPr>
      <w:r>
        <w:rPr>
          <w:sz w:val="20"/>
        </w:rPr>
      </w:r>
    </w:p>
    <w:bookmarkStart w:id="169" w:name="P169"/>
    <w:bookmarkEnd w:id="169"/>
    <w:p>
      <w:pPr>
        <w:pStyle w:val="0"/>
        <w:ind w:firstLine="540"/>
        <w:jc w:val="both"/>
      </w:pPr>
      <w:r>
        <w:rPr>
          <w:sz w:val="20"/>
        </w:rPr>
        <w:t xml:space="preserve">28. Регистрация заявления о предоставлении государственной услуги и документов, необходимых для предоставления государственной услуги осуществляется в день их поступления.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Днем поступления заявления при личном обращении в Департамент считается день подачи заявления с приложением документов, предусмотренных </w:t>
      </w:r>
      <w:hyperlink w:history="0" w:anchor="P94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пунктами 11</w:t>
        </w:r>
      </w:hyperlink>
      <w:r>
        <w:rPr>
          <w:sz w:val="20"/>
        </w:rPr>
        <w:t xml:space="preserve"> - </w:t>
      </w:r>
      <w:hyperlink w:history="0" w:anchor="P95" w:tooltip="12. Если информация (в том числе документы), включенная в состав заявления, содержит персональные данные, в состав заявления должны быть включены согласия субъектов этих данных на их обработку по форме, согласно приложению N 3 к Регламенту. В противном случае включение в состав заявления информации, содержащей персональные данные, не допускается.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или </w:t>
      </w:r>
      <w:hyperlink w:history="0" w:anchor="P94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пунктами 11</w:t>
        </w:r>
      </w:hyperlink>
      <w:r>
        <w:rPr>
          <w:sz w:val="20"/>
        </w:rPr>
        <w:t xml:space="preserve"> - </w:t>
      </w:r>
      <w:hyperlink w:history="0" w:anchor="P95" w:tooltip="12. Если информация (в том числе документы), включенная в состав заявления, содержит персональные данные, в состав заявления должны быть включены согласия субъектов этих данных на их обработку по форме, согласно приложению N 3 к Регламенту. В противном случае включение в состав заявления информации, содержащей персональные данные, не допускается.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и </w:t>
      </w:r>
      <w:hyperlink w:history="0" w:anchor="P97" w:tooltip="13. По желанию заявителя к заявлению могут быть приложены документы обосновывающие соответствие оказываемых организацией услуг установленным критериям оценки качества оказываемых общественно полезных услуг (справки, характеристики, экспертные заключения, заключения общественных советов при заинтересованных органах и другие).">
        <w:r>
          <w:rPr>
            <w:sz w:val="20"/>
            <w:color w:val="0000ff"/>
          </w:rPr>
          <w:t xml:space="preserve">13</w:t>
        </w:r>
      </w:hyperlink>
      <w:r>
        <w:rPr>
          <w:sz w:val="20"/>
        </w:rPr>
        <w:t xml:space="preserve">, </w:t>
      </w:r>
      <w:hyperlink w:history="0" w:anchor="P112" w:tooltip="15. Документы, сведения о которых запрашиваются в рамках межведомственного взаимодействия, и которые заявитель вправе представить по собственной инициативе:">
        <w:r>
          <w:rPr>
            <w:sz w:val="20"/>
            <w:color w:val="0000ff"/>
          </w:rPr>
          <w:t xml:space="preserve">15</w:t>
        </w:r>
      </w:hyperlink>
      <w:r>
        <w:rPr>
          <w:sz w:val="20"/>
        </w:rPr>
        <w:t xml:space="preserve">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Днем поступления заявления, направленного по почте, считается день поступления заявления с приложением документов, предусмотренных </w:t>
      </w:r>
      <w:hyperlink w:history="0" w:anchor="P94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пунктами 11</w:t>
        </w:r>
      </w:hyperlink>
      <w:r>
        <w:rPr>
          <w:sz w:val="20"/>
        </w:rPr>
        <w:t xml:space="preserve"> - </w:t>
      </w:r>
      <w:hyperlink w:history="0" w:anchor="P95" w:tooltip="12. Если информация (в том числе документы), включенная в состав заявления, содержит персональные данные, в состав заявления должны быть включены согласия субъектов этих данных на их обработку по форме, согласно приложению N 3 к Регламенту. В противном случае включение в состав заявления информации, содержащей персональные данные, не допускается.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или </w:t>
      </w:r>
      <w:hyperlink w:history="0" w:anchor="P94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пунктами 11</w:t>
        </w:r>
      </w:hyperlink>
      <w:r>
        <w:rPr>
          <w:sz w:val="20"/>
        </w:rPr>
        <w:t xml:space="preserve"> - </w:t>
      </w:r>
      <w:hyperlink w:history="0" w:anchor="P95" w:tooltip="12. Если информация (в том числе документы), включенная в состав заявления, содержит персональные данные, в состав заявления должны быть включены согласия субъектов этих данных на их обработку по форме, согласно приложению N 3 к Регламенту. В противном случае включение в состав заявления информации, содержащей персональные данные, не допускается.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и </w:t>
      </w:r>
      <w:hyperlink w:history="0" w:anchor="P97" w:tooltip="13. По желанию заявителя к заявлению могут быть приложены документы обосновывающие соответствие оказываемых организацией услуг установленным критериям оценки качества оказываемых общественно полезных услуг (справки, характеристики, экспертные заключения, заключения общественных советов при заинтересованных органах и другие).">
        <w:r>
          <w:rPr>
            <w:sz w:val="20"/>
            <w:color w:val="0000ff"/>
          </w:rPr>
          <w:t xml:space="preserve">13</w:t>
        </w:r>
      </w:hyperlink>
      <w:r>
        <w:rPr>
          <w:sz w:val="20"/>
        </w:rPr>
        <w:t xml:space="preserve">, </w:t>
      </w:r>
      <w:hyperlink w:history="0" w:anchor="P112" w:tooltip="15. Документы, сведения о которых запрашиваются в рамках межведомственного взаимодействия, и которые заявитель вправе представить по собственной инициативе:">
        <w:r>
          <w:rPr>
            <w:sz w:val="20"/>
            <w:color w:val="0000ff"/>
          </w:rPr>
          <w:t xml:space="preserve">15</w:t>
        </w:r>
      </w:hyperlink>
      <w:r>
        <w:rPr>
          <w:sz w:val="20"/>
        </w:rPr>
        <w:t xml:space="preserve">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Регистрация заявлений о предоставлении государственной услуги и документов, поступивших в форме электронного документа с использованием регионального портала, осуществляется в течение 1 рабочего дня со дня их получения. В "Личный кабинет" заявителя на региональном портале и (или) на электронный, почтовый адрес заявителя, указанный в заявлении, в течение 1 рабочего дня со дня регистрации заявления направляется уведомление о регистрации заявления.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Требования к помещениям, в которых предоставляется</w:t>
      </w:r>
    </w:p>
    <w:p>
      <w:pPr>
        <w:pStyle w:val="2"/>
        <w:jc w:val="center"/>
      </w:pPr>
      <w:r>
        <w:rPr>
          <w:sz w:val="20"/>
        </w:rPr>
        <w:t xml:space="preserve">государственная услуга, услуга, предоставляемая</w:t>
      </w:r>
    </w:p>
    <w:p>
      <w:pPr>
        <w:pStyle w:val="2"/>
        <w:jc w:val="center"/>
      </w:pPr>
      <w:r>
        <w:rPr>
          <w:sz w:val="20"/>
        </w:rPr>
        <w:t xml:space="preserve">организацией, участвующей в предоставлении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услуги, к месту ожидания и приема заявителей, размещению</w:t>
      </w:r>
    </w:p>
    <w:p>
      <w:pPr>
        <w:pStyle w:val="2"/>
        <w:jc w:val="center"/>
      </w:pPr>
      <w:r>
        <w:rPr>
          <w:sz w:val="20"/>
        </w:rPr>
        <w:t xml:space="preserve">и оформлению визуальной, текстовой и мультимедийной</w:t>
      </w:r>
    </w:p>
    <w:p>
      <w:pPr>
        <w:pStyle w:val="2"/>
        <w:jc w:val="center"/>
      </w:pPr>
      <w:r>
        <w:rPr>
          <w:sz w:val="20"/>
        </w:rPr>
        <w:t xml:space="preserve">информации о порядке предоставления таких услуг, в том числе</w:t>
      </w:r>
    </w:p>
    <w:p>
      <w:pPr>
        <w:pStyle w:val="2"/>
        <w:jc w:val="center"/>
      </w:pPr>
      <w:r>
        <w:rPr>
          <w:sz w:val="20"/>
        </w:rPr>
        <w:t xml:space="preserve">к обеспечению доступности для инвалидов указанных объектов</w:t>
      </w:r>
    </w:p>
    <w:p>
      <w:pPr>
        <w:pStyle w:val="2"/>
        <w:jc w:val="center"/>
      </w:pPr>
      <w:r>
        <w:rPr>
          <w:sz w:val="20"/>
        </w:rPr>
        <w:t xml:space="preserve">в соответствии с законодательством Российской Федерации</w:t>
      </w:r>
    </w:p>
    <w:p>
      <w:pPr>
        <w:pStyle w:val="2"/>
        <w:jc w:val="center"/>
      </w:pPr>
      <w:r>
        <w:rPr>
          <w:sz w:val="20"/>
        </w:rPr>
        <w:t xml:space="preserve">о социальной защите инвалидов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29. Требования к помещениям, в которых предоставляется государственная услуга, определяются Федеральным </w:t>
      </w:r>
      <w:hyperlink w:history="0" r:id="rId27" w:tooltip="Федеральный закон от 24.11.1995 N 181-ФЗ (ред. от 31.07.2025) &quot;О социальной защите инвалидов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Российской Федерации от 24.11.1995 N 181 "О социальной защите инвалидов в Российской Федерации".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Информация о графике (режиме) работы Департамента размещается при входе в здание, в котором Департамент осуществляет свою деятельность.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Прием документов в Департаменте осуществляется в специально оборудованных помещениях или отведенных для этого кабинетах.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Рабочее место должностного лица Департамента должно быть оборудовано персональным компьютером с доступом к информационным ресурсам. Должностные лица Департамента на рабочих местах обеспечиваются табличками с указанием фамилии, имени, отчества (отчество указывается при его наличии) и занимаемой должности.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помещениях для приема заявителей оборудуются информационные стенды (информационные уголки), которые размещаются в удобных для граждан местах и содержат Регламент с приложениями и образцы заполнения заявлений.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Визуальная и текстовая информация о порядке предоставления государственной услуги размещается на информационном стенде (в информационном уголке) в помещении для ожидания и приема граждан, мультимедийная информация размещается на сайте Департамента.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Помещения для приема заявителей должны соответствовать комфортным для граждан условиям и оптимальным условиям работы должностных лиц Департамента и должны обеспечивать: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комфортное расположение заявителя и должностного лица;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возможность и удобство оформления заявителем письменного обращения.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Дополнительно инвалидам обеспечиваются следующие условия доступности государственной услуги в соответствии с требованиями, установленными законодательными и иными нормативными правовыми актами: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возможность беспрепятственного входа в объекты и выхода из них;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возможность самостоятельного передвижения по территории объекта в целях доступа к месту предоставления услуги, в том числе с помощью работников объекта, предоставляющих услуги, ассистивных и вспомогательных технологий, а также сменного кресла-коляски;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сопровождение инвалидов, имеющих стойкие нарушения функции зрения и самостоятельного передвижения, по территории объекта;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содействие инвалиду при входе в объект и выходе из него, информирование инвалида о доступных маршрутах общественного транспорта;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 с учетом рекомендаций Всероссийского общества слепых;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обеспечение допуска на объект, в котором предоставляются услуги, собаки-проводника при наличии документа, подтверждающего ее специальное обучение, выданного по </w:t>
      </w:r>
      <w:hyperlink w:history="0" r:id="rId28" w:tooltip="Приказ Минтруда России от 22.06.2015 N 386н &quot;Об утверждении формы документа, подтверждающего специальное обучение собаки-проводника, и порядка его выдачи&quot; (Зарегистрировано в Минюсте России 21.07.2015 N 38115) {КонсультантПлюс}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 и в </w:t>
      </w:r>
      <w:hyperlink w:history="0" r:id="rId29" w:tooltip="Приказ Минтруда России от 22.06.2015 N 386н &quot;Об утверждении формы документа, подтверждающего специальное обучение собаки-проводника, и порядка его выдачи&quot; (Зарегистрировано в Минюсте России 21.07.2015 N 38115) {КонсультантПлюс}">
        <w:r>
          <w:rPr>
            <w:sz w:val="20"/>
            <w:color w:val="0000ff"/>
          </w:rPr>
          <w:t xml:space="preserve">порядке</w:t>
        </w:r>
      </w:hyperlink>
      <w:r>
        <w:rPr>
          <w:sz w:val="20"/>
        </w:rPr>
        <w:t xml:space="preserve">, утвержденном приказом Министерства труда и социальной защиты Российской Федерации от 22.06.2015 N 386н "Об утверждении формы документа, подтверждающего специальное обучение собаки-проводника, и порядка его выдачи";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размещение помещений, в которых предоставляется государственная услуга, преимущественно на нижних этажах зданий;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и) выделение на стоянке (остановке) транспортных средств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</w:t>
      </w:r>
      <w:hyperlink w:history="0" r:id="rId30" w:tooltip="Постановление Правительства РФ от 10.02.2020 N 115 (ред. от 28.11.2023) &quot;О порядке распространения на граждан из числа инвалидов III группы норм части девятой статьи 15 Федерального закона &quot;О социальной защите инвалидов в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10.02.2020 N 115 "О порядке распространения на граждан из числа инвалидов III группы норм части девятой статьи 15 Федерального закона "О социальной защите инвалидов в Российской Федерации", и транспортных средств, перевозящих таких инвалидов и (или) детей-инвалидов;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к) представление бесплатно в доступной форме с учетом стойких расстройств функций организма инвалидов информации об их правах и обязанностях, видах социальных услуг, сроках, порядке и условиях доступности их предоставления.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Обеспечивается создание следующих условий доступности государственной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оказание инвалидам помощи, необходимой для получения в доступной для них форме информации о правилах предоставления услуги, в том числе об оформлении необходимых для получения услуги документов, о совершении ими других необходимых для получения услуги действий;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предоставление инвалидам по слуху, при необходимости, услуги с использованием русского жестового языка, включая обеспечение допуска на объект сурдопереводчика, тифлосурдопереводчика;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оказание инвалидам помощи в преодолении барьеров, мешающих получению ими услуг наравне с другими лицами;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включение условий доступности предоставляемых социальных услуг, необходимых инвалиду с учетом ограничений жизнедеятельности, в индивидуальную </w:t>
      </w:r>
      <w:hyperlink w:history="0" r:id="rId31" w:tooltip="Приказ Минтруда России от 10.11.2014 N 874н (ред. от 06.12.2023) &quot;О примерной форме договора о предоставлении социальных услуг, а также о форме индивидуальной программы предоставления социальных услуг&quot; (Зарегистрировано в Минюсте России 26.12.2014 N 35441) (с изм. и доп., вступ. в силу с 01.01.2025) {КонсультантПлюс}">
        <w:r>
          <w:rPr>
            <w:sz w:val="20"/>
            <w:color w:val="0000ff"/>
          </w:rPr>
          <w:t xml:space="preserve">программу</w:t>
        </w:r>
      </w:hyperlink>
      <w:r>
        <w:rPr>
          <w:sz w:val="20"/>
        </w:rPr>
        <w:t xml:space="preserve"> предоставления социальных услуг, разрабатываемую по форме, утвержденной приказом Министерства труда и социальной защиты Российской Федерации от 10.11.2014 N 874н "О примерной форме договора о предоставлении социальных услуг, а также о форме индивидуальной программы предоставления социальных услуг";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другие условия доступности государственной услуги, предусмотренные нормативными правовыми актами.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Места ожидания предоставления государственной услуги оборудуются стульями, кресельными секциями или скамейками.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Прием заявителей при предоставлении государственной услуги осуществляется согласно графику (режиму) работы Департамента (в рабочие дни). Кроме выходных и праздничных дней, в течение рабочего времени.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Директор Департамента в случае необходимости (при большом количестве заявителей, ожидающих личного приема) принимает решение о продлении времени приема заявителей при их обращении лично.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Показатели доступности и качества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30. Показателями доступности и качества государственной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открытый доступ для заявителей и других лиц информации о порядке и сроках предоставления государственной услуги, порядке обжалования действий (бездействия) должностных лиц Департамента;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соблюдение стандарта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отсутствие жалоб заявителей на действия (бездействие) должностных лиц Департамента при предоставлении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оперативность вынесения решения в отношении рассматриваемого обращения;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полнота и актуальность информации о порядке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предоставление возможности подачи заявки о предоставлении государственной услуги в форме электронного документа;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предоставление возможности получения информации о ходе предоставления государственной услуги, в том числе с использованием информационно-коммуникационных технологий.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Иные требования, в том числе учитывающие случаи и 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государственных услуг в упреждающем</w:t>
      </w:r>
    </w:p>
    <w:p>
      <w:pPr>
        <w:pStyle w:val="2"/>
        <w:jc w:val="center"/>
      </w:pPr>
      <w:r>
        <w:rPr>
          <w:sz w:val="20"/>
        </w:rPr>
        <w:t xml:space="preserve">(проактивном) режиме, особенности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в многофункциональных центрах</w:t>
      </w:r>
    </w:p>
    <w:p>
      <w:pPr>
        <w:pStyle w:val="2"/>
        <w:jc w:val="center"/>
      </w:pPr>
      <w:r>
        <w:rPr>
          <w:sz w:val="20"/>
        </w:rPr>
        <w:t xml:space="preserve">предоставления государственных и муниципальных услуг</w:t>
      </w:r>
    </w:p>
    <w:p>
      <w:pPr>
        <w:pStyle w:val="2"/>
        <w:jc w:val="center"/>
      </w:pPr>
      <w:r>
        <w:rPr>
          <w:sz w:val="20"/>
        </w:rPr>
        <w:t xml:space="preserve">и особенности предоставления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в электронной форме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31. Предоставление государственной услуги по экстерриториальному принципу не осуществляется.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Предоставление государственной услуги в многофункциональных центрах предоставления государственных и муниципальных услуг не осуществляется.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Государственная услуга в упреждающем (проактивном) режиме не предоставляется.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32. Заявителям обеспечивается возможность подать заявление о предоставлении государственной услуги в форме электронного документа с использованием "Личного кабинета" регионального портала путем заполнения специальной интерактивной формы.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подачи заявления в форме электронного документа с использованием регионального портала используется простая электронная подпись.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направлении заявления с использованием регионального портала обеспечивается возможность направления заявителю через "Личный кабинет" регионального портала следующих уведомлений: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регистрации заявления;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принятии заявления к рассмотрению;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получении либо о непредставлении (несвоевременном представлении) сведений, находящихся в распоряжении органов государственной власти и органов местного самоуправления и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результате предоставления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Обеспечивается возможность осуществления заявителем мониторинга хода предоставления государственной услуги путем смены статусов, получения уведомлений в "Личном кабинете" регионального портала и на электронный адрес заявителя.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После отправки с регионального портала заявление получает статус "Отправлено в ведомство". Если в процессе отправки возникли технические проблемы, заявление получает статус "Ошибка отправки в ведомство". В этом случае отправку необходимо повторить.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После того, как заявление получено Департаментом должностное лицо, назначенное исполнителем по обращению, приступило к его обработке, заявление получает статусы "Принято ведомством" или "В обработке".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После ознакомления с содержанием обращения за услугой должностное лицо Департамента формирует межведомственные запросы для получения документов и информации, необходимых для принятия решения. На этом этапе работы заявление получает статусы: "Промежуточные результаты от ведомства" либо "На рассмотрении".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Состав, последовательность и сроки выполнения</w:t>
      </w:r>
    </w:p>
    <w:p>
      <w:pPr>
        <w:pStyle w:val="2"/>
        <w:jc w:val="center"/>
      </w:pPr>
      <w:r>
        <w:rPr>
          <w:sz w:val="20"/>
        </w:rPr>
        <w:t xml:space="preserve">административных процедур (действий), требования к порядку</w:t>
      </w:r>
    </w:p>
    <w:p>
      <w:pPr>
        <w:pStyle w:val="2"/>
        <w:jc w:val="center"/>
      </w:pPr>
      <w:r>
        <w:rPr>
          <w:sz w:val="20"/>
        </w:rPr>
        <w:t xml:space="preserve">их выполнения, в том числе особенности выполнения</w:t>
      </w:r>
    </w:p>
    <w:p>
      <w:pPr>
        <w:pStyle w:val="2"/>
        <w:jc w:val="center"/>
      </w:pPr>
      <w:r>
        <w:rPr>
          <w:sz w:val="20"/>
        </w:rPr>
        <w:t xml:space="preserve">административных процедур (действий) в электронной форме,</w:t>
      </w:r>
    </w:p>
    <w:p>
      <w:pPr>
        <w:pStyle w:val="2"/>
        <w:jc w:val="center"/>
      </w:pPr>
      <w:r>
        <w:rPr>
          <w:sz w:val="20"/>
        </w:rPr>
        <w:t xml:space="preserve">а также особенности выполнения административных процедур</w:t>
      </w:r>
    </w:p>
    <w:p>
      <w:pPr>
        <w:pStyle w:val="2"/>
        <w:jc w:val="center"/>
      </w:pPr>
      <w:r>
        <w:rPr>
          <w:sz w:val="20"/>
        </w:rPr>
        <w:t xml:space="preserve">в многофункциональных центрах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Состав административных процедур по предоставлению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33. Предоставление государственной услуги включает в себя следующие административные процедуры: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прием и регистрацию заявления о предоставлении государственной услуги и прилагаемых к нему документов;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порядок осуществления в электронной форме, в том числе с использованием регионального портала, административных процедур (действий) в соответствии с положениями </w:t>
      </w:r>
      <w:hyperlink w:history="0" r:id="rId32" w:tooltip="Федеральный закон от 27.07.2010 N 210-ФЗ (ред. от 31.07.2025) &quot;Об организации предоставления государственных и муниципальных услуг&quot; ------------ Недействующая редакция {КонсультантПлюс}">
        <w:r>
          <w:rPr>
            <w:sz w:val="20"/>
            <w:color w:val="0000ff"/>
          </w:rPr>
          <w:t xml:space="preserve">статьи 10</w:t>
        </w:r>
      </w:hyperlink>
      <w:r>
        <w:rPr>
          <w:sz w:val="20"/>
        </w:rPr>
        <w:t xml:space="preserve"> Федерального закона от 27.07.2010 N 210-ФЗ "Об организации предоставления государственных и муниципальных услуг";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проверку полноты и достоверности сведений, содержащихся в документах, предоставленных организациями;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формирование и направление межведомственных запросов в органы государственной власти, участвующие в предоставлении государственной услуги (при необходимости);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рассмотрение заявления и представленных документов для установления права заявителя на получение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принятие решения о выдаче заключения либо об отказе в выдаче заключения;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предоставление государственной услуги путем выдачи документов, предусмотренных </w:t>
      </w:r>
      <w:hyperlink w:history="0" w:anchor="P67" w:tooltip="5. Результатом предоставления государственной услуги является:">
        <w:r>
          <w:rPr>
            <w:sz w:val="20"/>
            <w:color w:val="0000ff"/>
          </w:rPr>
          <w:t xml:space="preserve">пунктами 5</w:t>
        </w:r>
      </w:hyperlink>
      <w:r>
        <w:rPr>
          <w:sz w:val="20"/>
        </w:rPr>
        <w:t xml:space="preserve">, </w:t>
      </w:r>
      <w:hyperlink w:history="0" w:anchor="P69" w:tooltip="6. Результатом отказа в предоставлении государственной услуги является: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 Регламента;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исправление допущенных опечаток и ошибок в выданных в результате предоставления государственной услуги документах.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Последовательность выполнения административных процедур</w:t>
      </w:r>
    </w:p>
    <w:p>
      <w:pPr>
        <w:pStyle w:val="2"/>
        <w:jc w:val="center"/>
      </w:pPr>
      <w:r>
        <w:rPr>
          <w:sz w:val="20"/>
        </w:rPr>
        <w:t xml:space="preserve">при предоставлении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Прием и регистрация заявления о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и прилагаемых к нему документов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34. Основанием для начала административной процедуры является поступление в Департамент заявления и документов, указанных в </w:t>
      </w:r>
      <w:hyperlink w:history="0" w:anchor="P94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пунктах 11</w:t>
        </w:r>
      </w:hyperlink>
      <w:r>
        <w:rPr>
          <w:sz w:val="20"/>
        </w:rPr>
        <w:t xml:space="preserve"> - </w:t>
      </w:r>
      <w:hyperlink w:history="0" w:anchor="P95" w:tooltip="12. Если информация (в том числе документы), включенная в состав заявления, содержит персональные данные, в состав заявления должны быть включены согласия субъектов этих данных на их обработку по форме, согласно приложению N 3 к Регламенту. В противном случае включение в состав заявления информации, содержащей персональные данные, не допускается.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или </w:t>
      </w:r>
      <w:hyperlink w:history="0" w:anchor="P94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пунктах 11</w:t>
        </w:r>
      </w:hyperlink>
      <w:r>
        <w:rPr>
          <w:sz w:val="20"/>
        </w:rPr>
        <w:t xml:space="preserve"> - </w:t>
      </w:r>
      <w:hyperlink w:history="0" w:anchor="P95" w:tooltip="12. Если информация (в том числе документы), включенная в состав заявления, содержит персональные данные, в состав заявления должны быть включены согласия субъектов этих данных на их обработку по форме, согласно приложению N 3 к Регламенту. В противном случае включение в состав заявления информации, содержащей персональные данные, не допускается.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и </w:t>
      </w:r>
      <w:hyperlink w:history="0" w:anchor="P97" w:tooltip="13. По желанию заявителя к заявлению могут быть приложены документы обосновывающие соответствие оказываемых организацией услуг установленным критериям оценки качества оказываемых общественно полезных услуг (справки, характеристики, экспертные заключения, заключения общественных советов при заинтересованных органах и другие).">
        <w:r>
          <w:rPr>
            <w:sz w:val="20"/>
            <w:color w:val="0000ff"/>
          </w:rPr>
          <w:t xml:space="preserve">13</w:t>
        </w:r>
      </w:hyperlink>
      <w:r>
        <w:rPr>
          <w:sz w:val="20"/>
        </w:rPr>
        <w:t xml:space="preserve">, </w:t>
      </w:r>
      <w:hyperlink w:history="0" w:anchor="P112" w:tooltip="15. Документы, сведения о которых запрашиваются в рамках межведомственного взаимодействия, и которые заявитель вправе представить по собственной инициативе:">
        <w:r>
          <w:rPr>
            <w:sz w:val="20"/>
            <w:color w:val="0000ff"/>
          </w:rPr>
          <w:t xml:space="preserve">15</w:t>
        </w:r>
      </w:hyperlink>
      <w:r>
        <w:rPr>
          <w:sz w:val="20"/>
        </w:rPr>
        <w:t xml:space="preserve">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35. Заявление и документы, необходимые для предоставления государственной услуги, могут быть представлены заявителем: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при личном приеме в Департамент;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по почте;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в форме электронного документа с использованием регионального портала.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36. При личном приеме заявление о предоставлении государственной услуги подписывается заявителем (представителем заявителя) в присутствии специалиста Департамента, осуществляющего личный прием, с целью удостоверения его подписи.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37. В ходе личного приема специалисты Департамента обязаны: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осуществить прием заявления и документов, представленных заявителем;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проверить полноту и правильность заполнения заявления и наличие документов, необходимых для предоставления государственной услуги согласно перечню, указанному в </w:t>
      </w:r>
      <w:hyperlink w:history="0" w:anchor="P94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пунктах 11</w:t>
        </w:r>
      </w:hyperlink>
      <w:r>
        <w:rPr>
          <w:sz w:val="20"/>
        </w:rPr>
        <w:t xml:space="preserve"> - </w:t>
      </w:r>
      <w:hyperlink w:history="0" w:anchor="P95" w:tooltip="12. Если информация (в том числе документы), включенная в состав заявления, содержит персональные данные, в состав заявления должны быть включены согласия субъектов этих данных на их обработку по форме, согласно приложению N 3 к Регламенту. В противном случае включение в состав заявления информации, содержащей персональные данные, не допускается.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Регламента;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осуществить сканирование представленного заявления о предоставлении государственной услуги и прилагаемых к нему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Подлинник заявления о предоставлении государственной услуги с отметкой о регистрации заявления и представленные документы возвратить заявителю (представителю заявителя);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обеспечить регистрацию поступивших заявления и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заявление не заполнено заявителем самостоятельно, заявление заполняется специалистом Департамента и предоставляется заявителю для проверки корректности внесенных данных и подписания.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Время выполнения действия - 10 минут.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38. В случае поступления по почте заявления о предоставлении государственной услуги и заверенных в установленном порядке копий документов, указанных в </w:t>
      </w:r>
      <w:hyperlink w:history="0" w:anchor="P94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пунктах 11</w:t>
        </w:r>
      </w:hyperlink>
      <w:r>
        <w:rPr>
          <w:sz w:val="20"/>
        </w:rPr>
        <w:t xml:space="preserve"> - </w:t>
      </w:r>
      <w:hyperlink w:history="0" w:anchor="P97" w:tooltip="13. По желанию заявителя к заявлению могут быть приложены документы обосновывающие соответствие оказываемых организацией услуг установленным критериям оценки качества оказываемых общественно полезных услуг (справки, характеристики, экспертные заключения, заключения общественных советов при заинтересованных органах и другие).">
        <w:r>
          <w:rPr>
            <w:sz w:val="20"/>
            <w:color w:val="0000ff"/>
          </w:rPr>
          <w:t xml:space="preserve">13</w:t>
        </w:r>
      </w:hyperlink>
      <w:r>
        <w:rPr>
          <w:sz w:val="20"/>
        </w:rPr>
        <w:t xml:space="preserve"> Регламента, Департамент в день поступления заявления регистрирует его, осуществляет сканирование представленного заявления и прилагаемых к нему документов, должностное лицо Департамента ответственное за проведение оценки качества оказываемых социально ориентированной некоммерческой организацией общественно полезных услуг, направляет на электронный адрес, указанный в заявлении или почтовый адрес (в случае отсутствия электронного адреса), уведомление о получении заявления с указанием перечня принятых документов, даты их получения и присвоенного регистрационного номера.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заявлению, направляемому по почте прилагаются копии документов, подлинники документов не направляются.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Уведомление о регистрации заявления должно содержать информацию: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 дате регистрации и регистрационном номере заявления;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 необходимости предоставления документов, указанных в </w:t>
      </w:r>
      <w:hyperlink w:history="0" w:anchor="P94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пунктах 11</w:t>
        </w:r>
      </w:hyperlink>
      <w:r>
        <w:rPr>
          <w:sz w:val="20"/>
        </w:rPr>
        <w:t xml:space="preserve"> - </w:t>
      </w:r>
      <w:hyperlink w:history="0" w:anchor="P95" w:tooltip="12. Если информация (в том числе документы), включенная в состав заявления, содержит персональные данные, в состав заявления должны быть включены согласия субъектов этих данных на их обработку по форме, согласно приложению N 3 к Регламенту. В противном случае включение в состав заявления информации, содержащей персональные данные, не допускается.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Регламента (если к заявлению о предоставлении государственной услуги не приложены документы);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 дате, времени и месте личного приема (при необходимости);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 должностном лице, ответственном за прием и регистрацию заявления и документов (Ф.И.О., должность, контактный телефон);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 сроках рассмотрения заявления;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предупреждение об отказе в предоставлении государственной услуги в случае непредоставления документов, указанных в </w:t>
      </w:r>
      <w:hyperlink w:history="0" w:anchor="P94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пунктах 11</w:t>
        </w:r>
      </w:hyperlink>
      <w:r>
        <w:rPr>
          <w:sz w:val="20"/>
        </w:rPr>
        <w:t xml:space="preserve"> - </w:t>
      </w:r>
      <w:hyperlink w:history="0" w:anchor="P95" w:tooltip="12. Если информация (в том числе документы), включенная в состав заявления, содержит персональные данные, в состав заявления должны быть включены согласия субъектов этих данных на их обработку по форме, согласно приложению N 3 к Регламенту. В противном случае включение в состав заявления информации, содержащей персональные данные, не допускается.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Регламента.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Порядок осуществления в электронной форме, в том числе</w:t>
      </w:r>
    </w:p>
    <w:p>
      <w:pPr>
        <w:pStyle w:val="2"/>
        <w:jc w:val="center"/>
      </w:pPr>
      <w:r>
        <w:rPr>
          <w:sz w:val="20"/>
        </w:rPr>
        <w:t xml:space="preserve">с использованием федерального и регионального порталов,</w:t>
      </w:r>
    </w:p>
    <w:p>
      <w:pPr>
        <w:pStyle w:val="2"/>
        <w:jc w:val="center"/>
      </w:pPr>
      <w:r>
        <w:rPr>
          <w:sz w:val="20"/>
        </w:rPr>
        <w:t xml:space="preserve">административных процедур (действий) в соответствии</w:t>
      </w:r>
    </w:p>
    <w:p>
      <w:pPr>
        <w:pStyle w:val="2"/>
        <w:jc w:val="center"/>
      </w:pPr>
      <w:r>
        <w:rPr>
          <w:sz w:val="20"/>
        </w:rPr>
        <w:t xml:space="preserve">с положениями статьи 10 Федерального закона</w:t>
      </w:r>
    </w:p>
    <w:p>
      <w:pPr>
        <w:pStyle w:val="2"/>
        <w:jc w:val="center"/>
      </w:pPr>
      <w:r>
        <w:rPr>
          <w:sz w:val="20"/>
        </w:rPr>
        <w:t xml:space="preserve">от 27.07.2010 N 210-ФЗ "Об организации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государственных и муниципальных услуг"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39. Предоставление информации и обеспечение доступа заявителей к сведениям о государственной услуге осуществляется посредством регионального портала.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40. При поступлении заявления в форме электронного документа с использованием регионального портала, в сроки, указанные в </w:t>
      </w:r>
      <w:hyperlink w:history="0" w:anchor="P169" w:tooltip="28. Регистрация заявления о предоставлении государственной услуги и документов, необходимых для предоставления государственной услуги осуществляется в день их поступления.">
        <w:r>
          <w:rPr>
            <w:sz w:val="20"/>
            <w:color w:val="0000ff"/>
          </w:rPr>
          <w:t xml:space="preserve">пункте 28</w:t>
        </w:r>
      </w:hyperlink>
      <w:r>
        <w:rPr>
          <w:sz w:val="20"/>
        </w:rPr>
        <w:t xml:space="preserve"> Регламента, ответственным лицом Департамента осуществляется регистрация заявления в соответствующем журнале регистрации и направление заявителю уведомления о регистрации заявления в "Личный кабинет" регионального портала.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Уведомление о регистрации заявления должно содержать информацию: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 дате регистрации и регистрационном номере заявления;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 необходимости предоставления документов, указанных в </w:t>
      </w:r>
      <w:hyperlink w:history="0" w:anchor="P94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пунктах 11</w:t>
        </w:r>
      </w:hyperlink>
      <w:r>
        <w:rPr>
          <w:sz w:val="20"/>
        </w:rPr>
        <w:t xml:space="preserve">, </w:t>
      </w:r>
      <w:hyperlink w:history="0" w:anchor="P95" w:tooltip="12. Если информация (в том числе документы), включенная в состав заявления, содержит персональные данные, в состав заявления должны быть включены согласия субъектов этих данных на их обработку по форме, согласно приложению N 3 к Регламенту. В противном случае включение в состав заявления информации, содержащей персональные данные, не допускается.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Регламента (если к заявлению о предоставлении государственной услуги не приложены документы);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 дате, времени и месте личного приема (при необходимости);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 должностном лице, ответственном за прием и регистрацию заявления и документов (Ф.И.О., должность, контактный телефон);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 сроках рассмотрения заявления;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предупреждение об отказе в предоставлении государственной услуги в случае непредоставления документов, указанных в </w:t>
      </w:r>
      <w:hyperlink w:history="0" w:anchor="P94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пунктах 11</w:t>
        </w:r>
      </w:hyperlink>
      <w:r>
        <w:rPr>
          <w:sz w:val="20"/>
        </w:rPr>
        <w:t xml:space="preserve">, </w:t>
      </w:r>
      <w:hyperlink w:history="0" w:anchor="P95" w:tooltip="12. Если информация (в том числе документы), включенная в состав заявления, содержит персональные данные, в состав заявления должны быть включены согласия субъектов этих данных на их обработку по форме, согласно приложению N 3 к Регламенту. В противном случае включение в состав заявления информации, содержащей персональные данные, не допускается.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Регламента (если к заявлению о предоставлении государственной услуги не приложены документы).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Личный прием гражданина для предоставления документов, указанных в </w:t>
      </w:r>
      <w:hyperlink w:history="0" w:anchor="P94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пунктах 11</w:t>
        </w:r>
      </w:hyperlink>
      <w:r>
        <w:rPr>
          <w:sz w:val="20"/>
        </w:rPr>
        <w:t xml:space="preserve">, </w:t>
      </w:r>
      <w:hyperlink w:history="0" w:anchor="P95" w:tooltip="12. Если информация (в том числе документы), включенная в состав заявления, содержит персональные данные, в состав заявления должны быть включены согласия субъектов этих данных на их обработку по форме, согласно приложению N 3 к Регламенту. В противном случае включение в состав заявления информации, содержащей персональные данные, не допускается.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Регламента (если к заявлению не прикреплены сканированные образы документов и (или) электронные документы, либо прикрепленные файлы не открываются и не читаются) назначается в срок не позднее 3 рабочих дней со дня направления уведомления. Должностное лицо Департамента при приеме указанных документов осуществляет их сканирование и возвращает заявителю, его представителю.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41. Заявление, поданное в форме электронного документа с использованием регионального портала, принятое к рассмотрению, распечатывается в одном экземпляре должностным лицом Департамента.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данном заявлении должностное лицо Департамента заполняет реквизиты "Заявление гражданина и прилагаемые к нему документы приняты "___" ____________ 20___ года и зарегистрированы под N _______" и "Подпись, фамилия должностного лица, принявшего заявление".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поле, предназначенном для подписи заявителя, производится запись "Заявление принято в форме электронного документа".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Проверка полноты и достоверности сведений, содержащихся</w:t>
      </w:r>
    </w:p>
    <w:p>
      <w:pPr>
        <w:pStyle w:val="2"/>
        <w:jc w:val="center"/>
      </w:pPr>
      <w:r>
        <w:rPr>
          <w:sz w:val="20"/>
        </w:rPr>
        <w:t xml:space="preserve">в документах, предоставленных организацией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42. Основанием для осуществления административной процедуры является получение должностным лицом Департамента, ответственным за проведение оценки качества оказываемых социально ориентированной некоммерческой организацией общественно полезных услуг, заявления и комплекта документов, представленных заявителем для проведения оценки качества оказываемых социально ориентированной некоммерческой организацией общественно полезных услуг.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43. Должностное лицо Департамента, ответственное за проведение оценки качества оказываемых социально ориентированной некоммерческой организацией общественно полезных услуг, проверяет наличие всех необходимых документов, исходя из соответствующего перечня, установленного </w:t>
      </w:r>
      <w:hyperlink w:history="0" w:anchor="P94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пунктами 11</w:t>
        </w:r>
      </w:hyperlink>
      <w:r>
        <w:rPr>
          <w:sz w:val="20"/>
        </w:rPr>
        <w:t xml:space="preserve"> - </w:t>
      </w:r>
      <w:hyperlink w:history="0" w:anchor="P95" w:tooltip="12. Если информация (в том числе документы), включенная в состав заявления, содержит персональные данные, в состав заявления должны быть включены согласия субъектов этих данных на их обработку по форме, согласно приложению N 3 к Регламенту. В противном случае включение в состав заявления информации, содержащей персональные данные, не допускается.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44. При установлении фактов отсутствия необходимых документов должностное лицо Департамента, ответственное за проведение оценки качества оказываемых социально ориентированной некоммерческой организацией общественно полезных услуг, письменно уведомляет об этом заявителя, с указанием срока представления недостающих документов, который не может превышать 3 рабочих дня со дня получения указанного уведомления.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45. Должностное лицо Департамента, ответственное за проведение оценки качества оказываемых социально ориентированной некоммерческой организацией общественно полезных услуг, формирует и направляет межведомственные запросы в органы (организации), участвующие в предоставлении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Максимальный срок выполнения административной процедуры составляет не более 2 рабочих дней со дня регистрации заявления.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Формирование и направление межведомственных запросов</w:t>
      </w:r>
    </w:p>
    <w:p>
      <w:pPr>
        <w:pStyle w:val="2"/>
        <w:jc w:val="center"/>
      </w:pPr>
      <w:r>
        <w:rPr>
          <w:sz w:val="20"/>
        </w:rPr>
        <w:t xml:space="preserve">в органы государственной власти, участвующие</w:t>
      </w:r>
    </w:p>
    <w:p>
      <w:pPr>
        <w:pStyle w:val="2"/>
        <w:jc w:val="center"/>
      </w:pPr>
      <w:r>
        <w:rPr>
          <w:sz w:val="20"/>
        </w:rPr>
        <w:t xml:space="preserve">в предоставлении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46. Основанием для осуществления административной процедуры является непредставление заявителем документов, указанных в </w:t>
      </w:r>
      <w:hyperlink w:history="0" w:anchor="P112" w:tooltip="15. Документы, сведения о которых запрашиваются в рамках межведомственного взаимодействия, и которые заявитель вправе представить по собственной инициативе:">
        <w:r>
          <w:rPr>
            <w:sz w:val="20"/>
            <w:color w:val="0000ff"/>
          </w:rPr>
          <w:t xml:space="preserve">пункте 15</w:t>
        </w:r>
      </w:hyperlink>
      <w:r>
        <w:rPr>
          <w:sz w:val="20"/>
        </w:rPr>
        <w:t xml:space="preserve">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Если в заявлении указывается несколько оказываемых социально ориентированной некоммерческой организацией общественно полезных услуг, оценка качества которых осуществляется несколькими заинтересованными органами государственной власти, заключение выдается заинтересованным органом государственной власти, в который поступило заявление о выдаче заключения. Заинтересованный орган государственной власти, в который поступило заявление о выдаче заключения, при необходимости запрашивает у иных заинтересованных органов государственной власти, а также других органов государственной власти сведения в порядке межведомственного информационного взаимодействия.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47. В целях получения документов, указанных в </w:t>
      </w:r>
      <w:hyperlink w:history="0" w:anchor="P112" w:tooltip="15. Документы, сведения о которых запрашиваются в рамках межведомственного взаимодействия, и которые заявитель вправе представить по собственной инициативе:">
        <w:r>
          <w:rPr>
            <w:sz w:val="20"/>
            <w:color w:val="0000ff"/>
          </w:rPr>
          <w:t xml:space="preserve">пункте 15</w:t>
        </w:r>
      </w:hyperlink>
      <w:r>
        <w:rPr>
          <w:sz w:val="20"/>
        </w:rPr>
        <w:t xml:space="preserve"> Регламента, а также сведений, необходимых для оценки качества, должностное лицо, ответственное за проведение оценки качества оказываемых социально ориентированной некоммерческой организацией общественно полезных услуг, в течение двух рабочих дней со дня получения заявления формирует и направляет в органы государственной власти, участвующие в предоставлении государственной услуги, межведомственные запросы в соответствии с законодательством.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48. Межведомственные запросы направляются в письменной форме на бумажном носителе или в форме электронного документа.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49. Срок подготовки и направления ответа на межведомственный запрос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государственной власти, предоставляющие документы, сведения и информацию, указанных в </w:t>
      </w:r>
      <w:hyperlink w:history="0" r:id="rId33" w:tooltip="Федеральный закон от 27.07.2010 N 210-ФЗ (ред. от 31.07.2025) &quot;Об организации предоставления государственных и муниципальных услуг&quot; ------------ Недействующая редакция {КонсультантПлюс}">
        <w:r>
          <w:rPr>
            <w:sz w:val="20"/>
            <w:color w:val="0000ff"/>
          </w:rPr>
          <w:t xml:space="preserve">пункте 2 части 1 статьи 7</w:t>
        </w:r>
      </w:hyperlink>
      <w:r>
        <w:rPr>
          <w:sz w:val="20"/>
        </w:rPr>
        <w:t xml:space="preserve"> Федерального закона от 27.07.2010 N 210-ФЗ "Об организации предоставления государственных и муниципальных услуг".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Максимальный срок выполнения административной процедуры составляет не более 7 рабочих дней со дня регистрации заявления.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Рассмотрение заявления и представленных документов</w:t>
      </w:r>
    </w:p>
    <w:p>
      <w:pPr>
        <w:pStyle w:val="2"/>
        <w:jc w:val="center"/>
      </w:pPr>
      <w:r>
        <w:rPr>
          <w:sz w:val="20"/>
        </w:rPr>
        <w:t xml:space="preserve">для установления права заявителя на получение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50. Основанием для начала административной процедуры является регистрация заявления о предоставлении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непредставления документа, указанного в </w:t>
      </w:r>
      <w:hyperlink w:history="0" w:anchor="P112" w:tooltip="15. Документы, сведения о которых запрашиваются в рамках межведомственного взаимодействия, и которые заявитель вправе представить по собственной инициативе:">
        <w:r>
          <w:rPr>
            <w:sz w:val="20"/>
            <w:color w:val="0000ff"/>
          </w:rPr>
          <w:t xml:space="preserve">пункте 15</w:t>
        </w:r>
      </w:hyperlink>
      <w:r>
        <w:rPr>
          <w:sz w:val="20"/>
        </w:rPr>
        <w:t xml:space="preserve"> Регламента, должностное лицо Департамента в течение 2 рабочих дней со дня регистрации заявления о предоставлении государственной услуги направляет, в том числе посредством системы межведомственного электронного взаимодействия (СМЭВ) Тюменской области, запрос о предоставлении сведений в территориальный орган Федеральной налоговой службы.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51. Межведомственные запросы в форме электронного документа подписываются усиленной квалифицированной электронной подписью.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отсутствия технической возможности отправки межведомственных запросов в электронном виде межведомственные запросы направляются на бумажном носителе.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52. Документ, полученный в качестве ответа на межведомственный запрос, необходимый для предоставления государственной услуги (далее - электронный документ), подлежит включению в дело.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включения соответствующего электронного документа в дело должностное лицо Департамента изготавливает копию (выписку) электронного документа на бумажном носителе, указывает на бумажном документе присвоенные в СМЭВ Тюменской области дату и номер электронного документа, на основании которого изготовлен соответствующий бумажный документ, фамилию и должность лица, подписавшего соответствующий электронный документ электронной подписью (при условии, что данные о фамилии и должности указанного лица присутствуют в ответе на межведомственный запрос), свою должность, фамилию и ставит на бумажном документе личную подпись.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53. В случае самостоятельного представления заявителем документа, указанного в </w:t>
      </w:r>
      <w:hyperlink w:history="0" w:anchor="P112" w:tooltip="15. Документы, сведения о которых запрашиваются в рамках межведомственного взаимодействия, и которые заявитель вправе представить по собственной инициативе:">
        <w:r>
          <w:rPr>
            <w:sz w:val="20"/>
            <w:color w:val="0000ff"/>
          </w:rPr>
          <w:t xml:space="preserve">пункте 15</w:t>
        </w:r>
      </w:hyperlink>
      <w:r>
        <w:rPr>
          <w:sz w:val="20"/>
        </w:rPr>
        <w:t xml:space="preserve"> Регламента, сведения о нем в рамках межведомственного взаимодействия не запрашиваются.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54. Должностное лицо Департамента в случае подачи заявления о предоставлении государственной услуги и необходимых документов в электронной форме через региональный портал в течение 3 рабочих дней со дня регистрации заявления и представления заявителем документов, указанных в </w:t>
      </w:r>
      <w:hyperlink w:history="0" w:anchor="P94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пунктах 11</w:t>
        </w:r>
      </w:hyperlink>
      <w:r>
        <w:rPr>
          <w:sz w:val="20"/>
        </w:rPr>
        <w:t xml:space="preserve">, </w:t>
      </w:r>
      <w:hyperlink w:history="0" w:anchor="P95" w:tooltip="12. Если информация (в том числе документы), включенная в состав заявления, содержит персональные данные, в состав заявления должны быть включены согласия субъектов этих данных на их обработку по форме, согласно приложению N 3 к Регламенту. В противном случае включение в состав заявления информации, содержащей персональные данные, не допускается.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Регламента: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осуществляет проверку представленных и полученных документов на предмет их соответствия действующему законодательству.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Принятие решения о выдаче заключения либо об отказе в выдаче</w:t>
      </w:r>
    </w:p>
    <w:p>
      <w:pPr>
        <w:pStyle w:val="2"/>
        <w:jc w:val="center"/>
      </w:pPr>
      <w:r>
        <w:rPr>
          <w:sz w:val="20"/>
        </w:rPr>
        <w:t xml:space="preserve">заключения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55. По итогам рассмотрения документов должностное лицо Департамента: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готовит проект решения о предоставлении государственной услуги или об отказе в предоставлении государственной услуги на подписание директору Департамента.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56. Директор Департамента, ответственный за подписание заключения, рассматривает проект заключения либо проект мотивированного уведомления об отказе в выдаче заключения и подписывает его либо при наличии замечаний возвращает должностному лицу Департамента с указанием замечаний.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57. Должностное лицо Департамента дорабатывает проект заключения либо проект мотивированного уведомления об отказе в выдаче заключения с учетом замечаний ответственного за подписание заключения лица либо лица его замещающего и повторно представляет на подпись.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58. Решение принимается: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 предоставлении государственной услуги (по оценке качества оказываемых социально ориентированной некоммерческой организацией общественно полезных услуг);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об отказе в предоставлении государственной услуги (об отказе в оценке качества оказываемых социально ориентированной некоммерческой организацией общественно полезных услуг).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59. Критерием принятия решения о предоставлении государственной услуги является отсутствие оснований для отказа в предоставлении государственной услуги, предусмотренных в </w:t>
      </w:r>
      <w:hyperlink w:history="0" w:anchor="P125" w:tooltip="19. Основаниями для отказа в предоставлении государственной услуги (выдаче организации заключения) являются:">
        <w:r>
          <w:rPr>
            <w:sz w:val="20"/>
            <w:color w:val="0000ff"/>
          </w:rPr>
          <w:t xml:space="preserve">пункте 19</w:t>
        </w:r>
      </w:hyperlink>
      <w:r>
        <w:rPr>
          <w:sz w:val="20"/>
        </w:rPr>
        <w:t xml:space="preserve">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Критерием принятия решения об отказе в предоставлении государственной услуги является наличие хотя бы одного из оснований для отказа в предоставлении государственной услуги, предусмотренных в </w:t>
      </w:r>
      <w:hyperlink w:history="0" w:anchor="P125" w:tooltip="19. Основаниями для отказа в предоставлении государственной услуги (выдаче организации заключения) являются:">
        <w:r>
          <w:rPr>
            <w:sz w:val="20"/>
            <w:color w:val="0000ff"/>
          </w:rPr>
          <w:t xml:space="preserve">пункте 19</w:t>
        </w:r>
      </w:hyperlink>
      <w:r>
        <w:rPr>
          <w:sz w:val="20"/>
        </w:rPr>
        <w:t xml:space="preserve">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60. Должностное лицо Департамента делает отметку в журнале регистрации о принятом решении о предоставлении или об отказе в предоставлении государственной услуги, формирует личное дело заявителя в электронной форме, состоящее из заявления, представленных документов (содержащихся в них сведений), решения о предоставлении государственной услуги или об отказе в предоставлении государственной услуги (выписки из решения).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61. Общий срок выполнения административного действия, указанного в настоящем разделе, - 30 календарных дней со дня поступления заявления, поданного с приложением документов, указанных в </w:t>
      </w:r>
      <w:hyperlink w:history="0" w:anchor="P94" w:tooltip="11. В случае подписания и подачи заявления о предоставлении государственной услуги лицом, не являющимся руководителем организации, к заявлению прилагается документ, подтверждающий полномочия данного лица.">
        <w:r>
          <w:rPr>
            <w:sz w:val="20"/>
            <w:color w:val="0000ff"/>
          </w:rPr>
          <w:t xml:space="preserve">пунктах 11</w:t>
        </w:r>
      </w:hyperlink>
      <w:r>
        <w:rPr>
          <w:sz w:val="20"/>
        </w:rPr>
        <w:t xml:space="preserve">, </w:t>
      </w:r>
      <w:hyperlink w:history="0" w:anchor="P95" w:tooltip="12. Если информация (в том числе документы), включенная в состав заявления, содержит персональные данные, в состав заявления должны быть включены согласия субъектов этих данных на их обработку по форме, согласно приложению N 3 к Регламенту. В противном случае включение в состав заявления информации, содержащей персональные данные, не допускается.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62. Срок предоставления государственной услуги продлевается, но не более чем на 30 календарных дней, в случае направления Департаментом запросов для получения сведений в порядке межведомственного информационного взаимодействия.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продлении срока принятия указанного решения Департамент информирует организацию в течение 30 календарных дней со дня поступления заявления о выдаче заключения.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Предоставление государственной услуги путем выдачи</w:t>
      </w:r>
    </w:p>
    <w:p>
      <w:pPr>
        <w:pStyle w:val="2"/>
        <w:jc w:val="center"/>
      </w:pPr>
      <w:r>
        <w:rPr>
          <w:sz w:val="20"/>
        </w:rPr>
        <w:t xml:space="preserve">документов, предусмотренных пунктами 5, 6 Регламента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63. Основанием для начала административной процедуры является принятие директором Департамента решения о предоставлении государственной услуги или об отказе в предоставлении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64. В мотивированном уведомлении об отказе в предоставлении государственной услуги указываются причины отказа.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65. В случае поступления заявления по почте должностное лицо Департамента уведомляет заявителя о принятом решении и направляет заключение либо мотивированное уведомление об отказе в выдаче заключения в форме электронного документа, подписанного электронной подписью, путем отправки сообщения на электронный адрес заявителя. В случае отсутствия электронного адреса в заявлении, заключение либо мотивированное уведомление об отказе в выдаче заключения направляется на почтовый адрес.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66. Общий срок выполнения административного действия, указанного в настоящем разделе, 3 рабочих дня со дня принятия решения о предоставлении государственной услуги или об отказе в предоставлении государственной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3"/>
        <w:jc w:val="center"/>
      </w:pPr>
      <w:r>
        <w:rPr>
          <w:sz w:val="20"/>
        </w:rPr>
        <w:t xml:space="preserve">Исправление допущенных опечаток и ошибок в выданных</w:t>
      </w:r>
    </w:p>
    <w:p>
      <w:pPr>
        <w:pStyle w:val="2"/>
        <w:jc w:val="center"/>
      </w:pPr>
      <w:r>
        <w:rPr>
          <w:sz w:val="20"/>
        </w:rPr>
        <w:t xml:space="preserve">в результате предоставления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документах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67. Основанием начала выполнения административной процедуры является обращение заявителя об исправлении допущенных опечаток и ошибок в выданном в результате предоставления государственной услуги документе. Обращение подается в свободной 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Регистрация обращения об исправлении допущенных опечаток и ошибок осуществляется в соответствии с </w:t>
      </w:r>
      <w:hyperlink w:history="0" w:anchor="P169" w:tooltip="28. Регистрация заявления о предоставлении государственной услуги и документов, необходимых для предоставления государственной услуги осуществляется в день их поступления.">
        <w:r>
          <w:rPr>
            <w:sz w:val="20"/>
            <w:color w:val="0000ff"/>
          </w:rPr>
          <w:t xml:space="preserve">пунктом 28</w:t>
        </w:r>
      </w:hyperlink>
      <w:r>
        <w:rPr>
          <w:sz w:val="20"/>
        </w:rPr>
        <w:t xml:space="preserve"> Регламента.</w:t>
      </w:r>
    </w:p>
    <w:bookmarkStart w:id="384" w:name="P384"/>
    <w:bookmarkEnd w:id="38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68. Специалист, ответственный за прием заявления, в срок, не превышающий 3 рабочих дней со дня поступления соответствующего заявления, проводит проверку указанных в заявлении сведений. В случае выявления допущенных опечаток и (или) ошибок в выданном в результате предоставления государственной услуги документе в срок, указанный в настоящем пункте, специалист направляет заявление должностному лицу Департамента для устранения опечаток и (или) ошибок.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Документ, содержащий опечатки и ошибки подлежит исправлению путем составления и подписания нового документа.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отсутствия опечаток и ошибок в выданных в результате предоставления государственной услуги документах специалист в срок, указанный в настоящем пункте, осуществляет подготовку письменного ответа за подписью директора Департамента с информацией об отсутствии опечаток и ошибок в выданных в результате предоставления государственной услуги документах, а также обеспечивает подписание директором Департамента указанного письменного ответа.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69. Документы, указанные в </w:t>
      </w:r>
      <w:hyperlink w:history="0" w:anchor="P384" w:tooltip="68. Специалист, ответственный за прием заявления, в срок, не превышающий 3 рабочих дней со дня поступления соответствующего заявления, проводит проверку указанных в заявлении сведений. В случае выявления допущенных опечаток и (или) ошибок в выданном в результате предоставления государственной услуги документе в срок, указанный в настоящем пункте, специалист направляет заявление должностному лицу Департамента для устранения опечаток и (или) ошибок.">
        <w:r>
          <w:rPr>
            <w:sz w:val="20"/>
            <w:color w:val="0000ff"/>
          </w:rPr>
          <w:t xml:space="preserve">пункте 68</w:t>
        </w:r>
      </w:hyperlink>
      <w:r>
        <w:rPr>
          <w:sz w:val="20"/>
        </w:rPr>
        <w:t xml:space="preserve"> Регламента, не позднее десяти рабочих дней со дня регистрации обращения, вручаются заявителю, а в случае отсутствия возможности вручения направляются в адрес заявителя почтовым отправлением.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Способы информирования заявителя об изменении статуса</w:t>
      </w:r>
    </w:p>
    <w:p>
      <w:pPr>
        <w:pStyle w:val="2"/>
        <w:jc w:val="center"/>
      </w:pPr>
      <w:r>
        <w:rPr>
          <w:sz w:val="20"/>
        </w:rPr>
        <w:t xml:space="preserve">рассмотрения запроса о предоставлении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70. Перечень способов информирования заявителя об изменении статуса рассмотрения заявления: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посредством Регионального портала;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посредством почтовой связи;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по электронной почте.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Регламенту</w:t>
      </w:r>
    </w:p>
    <w:p>
      <w:pPr>
        <w:pStyle w:val="0"/>
        <w:jc w:val="both"/>
      </w:pPr>
      <w:r>
        <w:rPr>
          <w:sz w:val="20"/>
        </w:rPr>
      </w:r>
    </w:p>
    <w:bookmarkStart w:id="404" w:name="P404"/>
    <w:bookmarkEnd w:id="404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ОБЩЕСТВЕННО ПОЛЕЗНЫХ УСЛУГ, ОЦЕНКУ КАЧЕСТВА ОКАЗАНИЯ КОТОРЫХ</w:t>
      </w:r>
    </w:p>
    <w:p>
      <w:pPr>
        <w:pStyle w:val="2"/>
        <w:jc w:val="center"/>
      </w:pPr>
      <w:r>
        <w:rPr>
          <w:sz w:val="20"/>
        </w:rPr>
        <w:t xml:space="preserve">ОСУЩЕСТВЛЯЕТ ДЕПАРТАМЕНТ КУЛЬТУРЫ ТЮМЕНСКОЙ ОБЛАСТИ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39"/>
        <w:gridCol w:w="8277"/>
      </w:tblGrid>
      <w:tr>
        <w:tc>
          <w:tcPr>
            <w:tcW w:w="7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82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Услуги, предусматривающие реабилитацию и социальную адаптацию инвалидов, социальное сопровождение семей, воспитывающих детей с ограниченными возможностями здоровья:</w:t>
            </w:r>
          </w:p>
        </w:tc>
      </w:tr>
      <w:tr>
        <w:tc>
          <w:tcPr>
            <w:tcW w:w="7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</w:t>
            </w:r>
          </w:p>
        </w:tc>
        <w:tc>
          <w:tcPr>
            <w:tcW w:w="827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социокультурной реабилитации или абилитации инвалидов.</w:t>
            </w:r>
          </w:p>
        </w:tc>
      </w:tr>
      <w:tr>
        <w:tc>
          <w:tcPr>
            <w:tcW w:w="7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82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Оказание помощи семье в воспитании детей:</w:t>
            </w:r>
          </w:p>
        </w:tc>
      </w:tr>
      <w:tr>
        <w:tc>
          <w:tcPr>
            <w:tcW w:w="7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2.1.</w:t>
            </w:r>
          </w:p>
        </w:tc>
        <w:tc>
          <w:tcPr>
            <w:tcW w:w="827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формирование позитивных интересов (в том числе в сфере досуга);</w:t>
            </w:r>
          </w:p>
        </w:tc>
      </w:tr>
      <w:tr>
        <w:tc>
          <w:tcPr>
            <w:tcW w:w="7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2.2.</w:t>
            </w:r>
          </w:p>
        </w:tc>
        <w:tc>
          <w:tcPr>
            <w:tcW w:w="827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и проведение культурно-массовых мероприятий;</w:t>
            </w:r>
          </w:p>
        </w:tc>
      </w:tr>
      <w:tr>
        <w:tc>
          <w:tcPr>
            <w:tcW w:w="7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2.3.</w:t>
            </w:r>
          </w:p>
        </w:tc>
        <w:tc>
          <w:tcPr>
            <w:tcW w:w="827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осуществление экскурсионного обслуживания;</w:t>
            </w:r>
          </w:p>
        </w:tc>
      </w:tr>
      <w:tr>
        <w:tc>
          <w:tcPr>
            <w:tcW w:w="7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2.4.</w:t>
            </w:r>
          </w:p>
        </w:tc>
        <w:tc>
          <w:tcPr>
            <w:tcW w:w="827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показ (организация показа) спектаклей (театральных постановок);</w:t>
            </w:r>
          </w:p>
        </w:tc>
      </w:tr>
      <w:tr>
        <w:tc>
          <w:tcPr>
            <w:tcW w:w="7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2.5.</w:t>
            </w:r>
          </w:p>
        </w:tc>
        <w:tc>
          <w:tcPr>
            <w:tcW w:w="827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показ (организация показа) концертов и концертных программ.</w:t>
            </w:r>
          </w:p>
        </w:tc>
      </w:tr>
      <w:tr>
        <w:tc>
          <w:tcPr>
            <w:tcW w:w="7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82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Услуги, предусматривающие медико-социальное сопровождение лиц, страдающих тяжелыми заболеваниями, и лиц, нуждающихся в медицинской паллиативной помощи, включая организацию оказания медицинской паллиативной помощи и содействие в ее получении:</w:t>
            </w:r>
          </w:p>
        </w:tc>
      </w:tr>
      <w:tr>
        <w:tc>
          <w:tcPr>
            <w:tcW w:w="7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3.1.</w:t>
            </w:r>
          </w:p>
        </w:tc>
        <w:tc>
          <w:tcPr>
            <w:tcW w:w="827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и проведение культурно-массовых мероприятий;</w:t>
            </w:r>
          </w:p>
        </w:tc>
      </w:tr>
      <w:tr>
        <w:tc>
          <w:tcPr>
            <w:tcW w:w="7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3.2.</w:t>
            </w:r>
          </w:p>
        </w:tc>
        <w:tc>
          <w:tcPr>
            <w:tcW w:w="827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показ (организация показа) спектаклей (театральных постановок);</w:t>
            </w:r>
          </w:p>
        </w:tc>
      </w:tr>
      <w:tr>
        <w:tc>
          <w:tcPr>
            <w:tcW w:w="7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3.3.</w:t>
            </w:r>
          </w:p>
        </w:tc>
        <w:tc>
          <w:tcPr>
            <w:tcW w:w="827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показ (организация показа) концертов и концертных программ.</w:t>
            </w:r>
          </w:p>
        </w:tc>
      </w:tr>
      <w:tr>
        <w:tc>
          <w:tcPr>
            <w:tcW w:w="7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827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Услуги по сбору, обобщению и анализу информации о качестве оказания услуг организациями культуры, социального обслуживания, медицинскими организациями и организациями, осуществляющими образовательную деятельность, осуществляемые организацией-оператором в соответствии с Федеральным </w:t>
            </w:r>
            <w:hyperlink w:history="0" r:id="rId34" w:tooltip="Федеральный закон от 21.07.2014 N 256-ФЗ (ред. от 21.12.2021) &quot;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&quot;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от 21.07.2014 N 256-ФЗ "О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образования" в части популяризации системы независимой оценки качества оказания услуг организациями в сфере культуры, социального обслуживания, охраны здоровья и образования и возможности участия в ней потребителей услуг, вовлечение граждан в независимую оценку в части популяризации системы независимой оценки качества оказания услуг организациями в сфере культуры.</w:t>
            </w:r>
          </w:p>
        </w:tc>
      </w:tr>
      <w:tr>
        <w:tc>
          <w:tcPr>
            <w:tcW w:w="7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82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Деятельность по оказанию услуг, направленных на развитие межнационального сотрудничества, сохранение и защиту самобытности, культуры, языков и традиций народов Российской Федерации, социальную и культурную адаптацию и интеграцию мигрантов:</w:t>
            </w:r>
          </w:p>
        </w:tc>
      </w:tr>
      <w:tr>
        <w:tc>
          <w:tcPr>
            <w:tcW w:w="7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5.1.</w:t>
            </w:r>
          </w:p>
        </w:tc>
        <w:tc>
          <w:tcPr>
            <w:tcW w:w="827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и проведение культурно-массовых мероприятий (лектории, семинары, фестивали, культурно-просветительские проекты);</w:t>
            </w:r>
          </w:p>
        </w:tc>
      </w:tr>
      <w:tr>
        <w:tc>
          <w:tcPr>
            <w:tcW w:w="7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5.2.</w:t>
            </w:r>
          </w:p>
        </w:tc>
        <w:tc>
          <w:tcPr>
            <w:tcW w:w="827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создание экспозиций (выставок) музеев, организация выездных выставок;</w:t>
            </w:r>
          </w:p>
        </w:tc>
      </w:tr>
      <w:tr>
        <w:tc>
          <w:tcPr>
            <w:tcW w:w="7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5.3.</w:t>
            </w:r>
          </w:p>
        </w:tc>
        <w:tc>
          <w:tcPr>
            <w:tcW w:w="827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создание спектаклей;</w:t>
            </w:r>
          </w:p>
        </w:tc>
      </w:tr>
      <w:tr>
        <w:tc>
          <w:tcPr>
            <w:tcW w:w="7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5.4.</w:t>
            </w:r>
          </w:p>
        </w:tc>
        <w:tc>
          <w:tcPr>
            <w:tcW w:w="827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создание концертов и концертных программ;</w:t>
            </w:r>
          </w:p>
        </w:tc>
      </w:tr>
      <w:tr>
        <w:tc>
          <w:tcPr>
            <w:tcW w:w="7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5.5.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0"/>
              </w:rPr>
              <w:t xml:space="preserve">показ (организация показа) спектаклей (театральных постановок);</w:t>
            </w:r>
          </w:p>
        </w:tc>
      </w:tr>
      <w:tr>
        <w:tc>
          <w:tcPr>
            <w:tcW w:w="7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5.6.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0"/>
              </w:rPr>
              <w:t xml:space="preserve">показ (организация показа) концертов и концертных программ;</w:t>
            </w:r>
          </w:p>
        </w:tc>
      </w:tr>
      <w:tr>
        <w:tc>
          <w:tcPr>
            <w:tcW w:w="7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5.7.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0"/>
              </w:rPr>
              <w:t xml:space="preserve">услуги в сфере дополнительного образования, обеспечивающие решение задач сохранения и защиты самобытности, культуры, языков и традиций народов Российской Федерации (ознакомление граждан с культурой и традициями народов, населяющих Российскую Федерацию);</w:t>
            </w:r>
          </w:p>
        </w:tc>
      </w:tr>
      <w:tr>
        <w:tc>
          <w:tcPr>
            <w:tcW w:w="73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5.8.</w:t>
            </w:r>
          </w:p>
        </w:tc>
        <w:tc>
          <w:tcPr>
            <w:tcW w:w="8277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экскурсионных программ.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Регламенту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Форма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В Департамент культуры Тюменской области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462" w:name="P462"/>
          <w:bookmarkEnd w:id="462"/>
          <w:p>
            <w:pPr>
              <w:pStyle w:val="0"/>
              <w:jc w:val="center"/>
            </w:pPr>
            <w:r>
              <w:rPr>
                <w:sz w:val="20"/>
              </w:rPr>
              <w:t xml:space="preserve">ЗАЯВЛЕНИЕ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 выдаче заключения о соответствии качества оказываемых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социально ориентированной некоммерческой организацией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общественно полезных услуг установленным критериям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В соответствии с Федеральным </w:t>
            </w:r>
            <w:hyperlink w:history="0" r:id="rId35" w:tooltip="Федеральный закон от 12.01.1996 N 7-ФЗ (ред. от 28.11.2025) &quot;О некоммерческих организациях&quot; (с изм. и доп., вступ. в силу с 14.12.2025)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от 12.01.1996 N 7-ФЗ "О некоммерческих организациях", </w:t>
            </w:r>
            <w:hyperlink w:history="0" r:id="rId36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</w:rPr>
              <w:t xml:space="preserve"> Правительства РФ от 26.01.2017 N 89 "О реестре некоммерческих организаций - исполнителей общественно полезных услуг" прошу выдать ЗАКЛЮЧЕНИЕ о соответствии качества оказываемых социально ориентированной некоммерческой организацией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(полное наименование и основной государственный регистрационный номер социально ориентированной некоммерческой организации)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общественно полезных услуг установленным критериям по следующим общественно полезным услугам: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2"/>
        <w:gridCol w:w="2324"/>
        <w:gridCol w:w="2065"/>
        <w:gridCol w:w="2063"/>
        <w:gridCol w:w="2098"/>
      </w:tblGrid>
      <w:tr>
        <w:tc>
          <w:tcPr>
            <w:tcW w:w="51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общественно полезных услуг &lt;*&gt;</w:t>
            </w:r>
          </w:p>
        </w:tc>
        <w:tc>
          <w:tcPr>
            <w:tcW w:w="206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Стаж оказания общественно полезных услуг</w:t>
            </w:r>
          </w:p>
        </w:tc>
        <w:tc>
          <w:tcPr>
            <w:tcW w:w="20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обслуженных граждан за указанный в столбце 3 период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оказанных услуг за указанный в столбце 3 период</w:t>
            </w:r>
          </w:p>
        </w:tc>
      </w:tr>
      <w:tr>
        <w:tc>
          <w:tcPr>
            <w:tcW w:w="51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06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0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</w:tr>
      <w:tr>
        <w:tc>
          <w:tcPr>
            <w:tcW w:w="51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6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&lt;*&gt; в соответствии с </w:t>
      </w:r>
      <w:hyperlink w:history="0" r:id="rId37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27 октября 2016 г. N 1096 "Об утверждении перечня общественно полезных услуг и критериев оценки качества их оказания"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Я подтверждаю отсутствие в течение 2 лет, предшествующих выдаче заключения, жалоб на действия (бездействие) и (или) решения организации, связанных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Официальные страницы в сети "Интернет" (сайт, социальные сети)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Контактная информация для связи (телефон, адрес электронной почты)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Заключение или уведомление об отказе прошу выдать: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почтовый/электронный адрес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(нужное подчеркнуть / указать адрес)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в Департаменте: г. Тюмень, ул. Водопроводная, 35.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Приложение &lt;*&gt;: на ___ л.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"__" ________ 20__ г. ________________________________ (подпись, Ф.И.О.)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--------------------------------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&lt;*&gt; Прилагаются документы, обосновывающие соответствие оказываемых организацией услуг установленным критериям оценки качества оказания общественно полезных услуг (справки, характеристики, экспертные заключения, заключения общественных советов при заинтересованных органах).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Заявление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(Ф.И.О.)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с приложением документов на ___ л. принято "___" ___________ 20___ года и зарегистрировано под N _______.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 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 (Ф.И.О. специалиста, принявшего заявление)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Телефон для справок __________________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3</w:t>
      </w:r>
    </w:p>
    <w:p>
      <w:pPr>
        <w:pStyle w:val="0"/>
        <w:jc w:val="right"/>
      </w:pPr>
      <w:r>
        <w:rPr>
          <w:sz w:val="20"/>
        </w:rPr>
        <w:t xml:space="preserve">к Регламенту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540" w:name="P540"/>
          <w:bookmarkEnd w:id="540"/>
          <w:p>
            <w:pPr>
              <w:pStyle w:val="0"/>
              <w:jc w:val="center"/>
            </w:pPr>
            <w:r>
              <w:rPr>
                <w:sz w:val="20"/>
              </w:rPr>
              <w:t xml:space="preserve">СОГЛАСИЕ СУБЪЕКТА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НА ОБРАБОТКУ ПЕРСОНАЛЬНЫХ ДАННЫХ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Я, ___________________________________________________________________,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(Ф.И.О. полностью)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зарегистрированный (-ая) по адресу: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номер телефона: ____________________, адрес электронной почты: _________________________, в соответствии со </w:t>
            </w:r>
            <w:hyperlink w:history="0" r:id="rId38" w:tooltip="Федеральный закон от 27.07.2006 N 152-ФЗ (ред. от 24.06.2025) &quot;О персональных данных&quot; {КонсультантПлюс}">
              <w:r>
                <w:rPr>
                  <w:sz w:val="20"/>
                  <w:color w:val="0000ff"/>
                </w:rPr>
                <w:t xml:space="preserve">ст. 10.1</w:t>
              </w:r>
            </w:hyperlink>
            <w:r>
              <w:rPr>
                <w:sz w:val="20"/>
              </w:rPr>
              <w:t xml:space="preserve"> Федерального закона от 27.07.2006 N 152-ФЗ "О персональных данных", даю свое согласие Департаменту культуры Тюменской области, расположенному по адресу: город Тюмень, ул. Водопроводная, д. 35, ИНН 7202142957, ОГРН 1057200922943 (далее - ИОГВ ТО), в рамках реализации мероприятий, предусмотренных Федеральным </w:t>
            </w:r>
            <w:hyperlink w:history="0" r:id="rId39" w:tooltip="Федеральный закон от 12.01.1996 N 7-ФЗ (ред. от 28.11.2025) &quot;О некоммерческих организациях&quot; (с изм. и доп., вступ. в силу с 14.12.2025)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от 12.01.1996 N 7-ФЗ "О некоммерческих организациях", </w:t>
            </w:r>
            <w:hyperlink w:history="0" r:id="rId40" w:tooltip="Закон Тюменской области от 18.02.2016 N 2 (ред. от 25.03.2025) &quot;О поддержке социально ориентированных некоммерческих организаций в Тюменской области&quot; (принят Тюменской областной Думой 11.02.2016)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Тюменской области от 18.02.2016 N 2 "О поддержке социально ориентированных некоммерческих организаций в Тюменской области", </w:t>
            </w:r>
            <w:hyperlink w:history="0" r:id="rId41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</w:rPr>
              <w:t xml:space="preserve"> Правительства Российской Федерации от 26.01.2017 N 89 "О реестре некоммерческих организаций - исполнителей общественно полезных услуг", другими законами и иными нормативными правовыми актами, на сбор, систематизацию, накопление, хранение, уточнение (обновление, изменение), использование, распространение (в том числе передачу третьим лицам), обезличивание, блокирование, трансграничную передачу персональных данных, а также осуществление любых иных действий, предусмотренных действующим законодательством Российской Федерации.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Категории и перечень моих персональных данных, на обработку в форме распространения которых я даю согласие (напротив каждого пункта необходимо указать да/нет):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- фамилия, имя, отчество, дата и место рождения - /_______/;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- фотография - /________/;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- номер телефона - /________/;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- электронная почта - /_______/;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- образование - /____________/;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- место работы - /__________/;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- опыт работы - /_________/;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- ссылки на профили в социальных сетях - /_________/.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Условия и запреты на обработку вышеуказанных персональных данных (</w:t>
            </w:r>
            <w:hyperlink w:history="0" r:id="rId42" w:tooltip="Федеральный закон от 27.07.2006 N 152-ФЗ (ред. от 24.06.2025) &quot;О персональных данных&quot; {КонсультантПлюс}">
              <w:r>
                <w:rPr>
                  <w:sz w:val="20"/>
                  <w:color w:val="0000ff"/>
                </w:rPr>
                <w:t xml:space="preserve">ч. 9 ст. 10.1</w:t>
              </w:r>
            </w:hyperlink>
            <w:r>
              <w:rPr>
                <w:sz w:val="20"/>
              </w:rPr>
              <w:t xml:space="preserve"> Федерального закона от 27.07.2006 N 152-ФЗ "О персональных данных" (нужное подчеркнуть):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- не устанавливаю;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- устанавливаю запрет на передачу этих данных ИОГВ ТО неограниченному кругу лиц;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- устанавливаю условия обработки этих данных неограниченным кругом лиц: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Условия, при которых полученные персональные данные могут передаваться ИОГВ ТО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(нужное подчеркнуть):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- устанавливаю: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- не устанавливаю.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ИОГВ ТО гарантирует, что обработка моих персональных данных осуществляется в соответствии с действующим законодательством Российской Федерации.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Я проинформирован о том, что Департамент культуры Тюменской области будет обрабатывать, распространять мои персональные данные как неавтоматизированным, так и автоматизированным способом обработки.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Данное согласие действительно с даты заполнения настоящего согласия в течение срока хранения информации согласно действующему законодательству Российской Федерации.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Данное согласие может быть отозвано в любой момент по моему письменному заявлению.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Я подтверждаю, что, давая такое согласие, я действую по собственной воле и в своих интересах.</w:t>
            </w:r>
          </w:p>
        </w:tc>
      </w:tr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Дата ________________ Подпись _______________/ _______________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Департамента культуры Тюменской области от 07.03.2019 N 02</w:t>
            <w:br/>
            <w:t>(ред. от 24.10.2025)</w:t>
            <w:br/>
            <w:t>"Об утверждении администрат...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26&amp;n=165750&amp;dst=100004" TargetMode = "External"/><Relationship Id="rId9" Type="http://schemas.openxmlformats.org/officeDocument/2006/relationships/hyperlink" Target="https://login.consultant.ru/link/?req=doc&amp;base=RLAW026&amp;n=172531&amp;dst=100004" TargetMode = "External"/><Relationship Id="rId10" Type="http://schemas.openxmlformats.org/officeDocument/2006/relationships/hyperlink" Target="https://login.consultant.ru/link/?req=doc&amp;base=RLAW026&amp;n=218689&amp;dst=100004" TargetMode = "External"/><Relationship Id="rId11" Type="http://schemas.openxmlformats.org/officeDocument/2006/relationships/hyperlink" Target="https://login.consultant.ru/link/?req=doc&amp;base=RLAW026&amp;n=235900&amp;dst=100004" TargetMode = "External"/><Relationship Id="rId12" Type="http://schemas.openxmlformats.org/officeDocument/2006/relationships/hyperlink" Target="https://login.consultant.ru/link/?req=doc&amp;base=LAW&amp;n=511331&amp;dst=100094" TargetMode = "External"/><Relationship Id="rId13" Type="http://schemas.openxmlformats.org/officeDocument/2006/relationships/hyperlink" Target="https://login.consultant.ru/link/?req=doc&amp;base=LAW&amp;n=504978&amp;dst=345" TargetMode = "External"/><Relationship Id="rId14" Type="http://schemas.openxmlformats.org/officeDocument/2006/relationships/hyperlink" Target="https://login.consultant.ru/link/?req=doc&amp;base=LAW&amp;n=328600" TargetMode = "External"/><Relationship Id="rId15" Type="http://schemas.openxmlformats.org/officeDocument/2006/relationships/hyperlink" Target="https://login.consultant.ru/link/?req=doc&amp;base=LAW&amp;n=450186&amp;dst=100192" TargetMode = "External"/><Relationship Id="rId16" Type="http://schemas.openxmlformats.org/officeDocument/2006/relationships/hyperlink" Target="https://login.consultant.ru/link/?req=doc&amp;base=RLAW026&amp;n=232719&amp;dst=100931" TargetMode = "External"/><Relationship Id="rId17" Type="http://schemas.openxmlformats.org/officeDocument/2006/relationships/hyperlink" Target="https://login.consultant.ru/link/?req=doc&amp;base=RLAW026&amp;n=218689&amp;dst=100007" TargetMode = "External"/><Relationship Id="rId18" Type="http://schemas.openxmlformats.org/officeDocument/2006/relationships/hyperlink" Target="https://login.consultant.ru/link/?req=doc&amp;base=RLAW026&amp;n=218689&amp;dst=100009" TargetMode = "External"/><Relationship Id="rId19" Type="http://schemas.openxmlformats.org/officeDocument/2006/relationships/hyperlink" Target="https://login.consultant.ru/link/?req=doc&amp;base=RLAW026&amp;n=235900&amp;dst=100005" TargetMode = "External"/><Relationship Id="rId20" Type="http://schemas.openxmlformats.org/officeDocument/2006/relationships/hyperlink" Target="https://login.consultant.ru/link/?req=doc&amp;base=LAW&amp;n=504978&amp;dst=32" TargetMode = "External"/><Relationship Id="rId21" Type="http://schemas.openxmlformats.org/officeDocument/2006/relationships/hyperlink" Target="https://uslugi.admtyumen.ru/" TargetMode = "External"/><Relationship Id="rId22" Type="http://schemas.openxmlformats.org/officeDocument/2006/relationships/hyperlink" Target="https://login.consultant.ru/link/?req=doc&amp;base=LAW&amp;n=442096" TargetMode = "External"/><Relationship Id="rId23" Type="http://schemas.openxmlformats.org/officeDocument/2006/relationships/hyperlink" Target="https://login.consultant.ru/link/?req=doc&amp;base=LAW&amp;n=503689" TargetMode = "External"/><Relationship Id="rId24" Type="http://schemas.openxmlformats.org/officeDocument/2006/relationships/hyperlink" Target="https://login.consultant.ru/link/?req=doc&amp;base=LAW&amp;n=511331&amp;dst=327" TargetMode = "External"/><Relationship Id="rId25" Type="http://schemas.openxmlformats.org/officeDocument/2006/relationships/hyperlink" Target="https://login.consultant.ru/link/?req=doc&amp;base=LAW&amp;n=499769&amp;dst=100257" TargetMode = "External"/><Relationship Id="rId26" Type="http://schemas.openxmlformats.org/officeDocument/2006/relationships/hyperlink" Target="https://login.consultant.ru/link/?req=doc&amp;base=LAW&amp;n=494990" TargetMode = "External"/><Relationship Id="rId27" Type="http://schemas.openxmlformats.org/officeDocument/2006/relationships/hyperlink" Target="https://login.consultant.ru/link/?req=doc&amp;base=LAW&amp;n=511226" TargetMode = "External"/><Relationship Id="rId28" Type="http://schemas.openxmlformats.org/officeDocument/2006/relationships/hyperlink" Target="https://login.consultant.ru/link/?req=doc&amp;base=LAW&amp;n=183496&amp;dst=100012" TargetMode = "External"/><Relationship Id="rId29" Type="http://schemas.openxmlformats.org/officeDocument/2006/relationships/hyperlink" Target="https://login.consultant.ru/link/?req=doc&amp;base=LAW&amp;n=183496&amp;dst=100038" TargetMode = "External"/><Relationship Id="rId30" Type="http://schemas.openxmlformats.org/officeDocument/2006/relationships/hyperlink" Target="https://login.consultant.ru/link/?req=doc&amp;base=LAW&amp;n=463596" TargetMode = "External"/><Relationship Id="rId31" Type="http://schemas.openxmlformats.org/officeDocument/2006/relationships/hyperlink" Target="https://login.consultant.ru/link/?req=doc&amp;base=LAW&amp;n=498478&amp;dst=385" TargetMode = "External"/><Relationship Id="rId32" Type="http://schemas.openxmlformats.org/officeDocument/2006/relationships/hyperlink" Target="https://login.consultant.ru/link/?req=doc&amp;base=LAW&amp;n=511331&amp;dst=100064" TargetMode = "External"/><Relationship Id="rId33" Type="http://schemas.openxmlformats.org/officeDocument/2006/relationships/hyperlink" Target="https://login.consultant.ru/link/?req=doc&amp;base=LAW&amp;n=511331&amp;dst=159" TargetMode = "External"/><Relationship Id="rId34" Type="http://schemas.openxmlformats.org/officeDocument/2006/relationships/hyperlink" Target="https://login.consultant.ru/link/?req=doc&amp;base=LAW&amp;n=420985" TargetMode = "External"/><Relationship Id="rId35" Type="http://schemas.openxmlformats.org/officeDocument/2006/relationships/hyperlink" Target="https://login.consultant.ru/link/?req=doc&amp;base=LAW&amp;n=507521" TargetMode = "External"/><Relationship Id="rId36" Type="http://schemas.openxmlformats.org/officeDocument/2006/relationships/hyperlink" Target="https://login.consultant.ru/link/?req=doc&amp;base=LAW&amp;n=504978" TargetMode = "External"/><Relationship Id="rId37" Type="http://schemas.openxmlformats.org/officeDocument/2006/relationships/hyperlink" Target="https://login.consultant.ru/link/?req=doc&amp;base=LAW&amp;n=328600" TargetMode = "External"/><Relationship Id="rId38" Type="http://schemas.openxmlformats.org/officeDocument/2006/relationships/hyperlink" Target="https://login.consultant.ru/link/?req=doc&amp;base=LAW&amp;n=499769&amp;dst=34" TargetMode = "External"/><Relationship Id="rId39" Type="http://schemas.openxmlformats.org/officeDocument/2006/relationships/hyperlink" Target="https://login.consultant.ru/link/?req=doc&amp;base=LAW&amp;n=507521" TargetMode = "External"/><Relationship Id="rId40" Type="http://schemas.openxmlformats.org/officeDocument/2006/relationships/hyperlink" Target="https://login.consultant.ru/link/?req=doc&amp;base=RLAW026&amp;n=227369" TargetMode = "External"/><Relationship Id="rId41" Type="http://schemas.openxmlformats.org/officeDocument/2006/relationships/hyperlink" Target="https://login.consultant.ru/link/?req=doc&amp;base=LAW&amp;n=504978" TargetMode = "External"/><Relationship Id="rId42" Type="http://schemas.openxmlformats.org/officeDocument/2006/relationships/hyperlink" Target="https://login.consultant.ru/link/?req=doc&amp;base=LAW&amp;n=499769&amp;dst=45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Департамента культуры Тюменской области от 07.03.2019 N 02
(ред. от 24.10.2025)
"Об утверждении административного регламента предоставления Департаментом культуры Тюменской области государственной услуги по оценке качества оказываемых социально ориентированной некоммерческой организацией общественно полезных услуг"</dc:title>
  <dcterms:created xsi:type="dcterms:W3CDTF">2026-01-10T10:17:47Z</dcterms:created>
</cp:coreProperties>
</file>