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Тюменской области от 22.12.2023 N 1265-рп</w:t>
              <w:br/>
              <w:t xml:space="preserve">"Об утверждении плана мероприятий на 2024 - 2026 годы по реализации в Тюменской области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декабря 2023 г. N 1265-рп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В ТЮМЕНСКОЙ ОБЛАСТИ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В ОТНОШЕНИИ РОССИЙСКОГО</w:t>
      </w:r>
    </w:p>
    <w:p>
      <w:pPr>
        <w:pStyle w:val="2"/>
        <w:jc w:val="center"/>
      </w:pPr>
      <w:r>
        <w:rPr>
          <w:sz w:val="20"/>
        </w:rPr>
        <w:t xml:space="preserve">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505,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18.11.2023 N 3248-р 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годы", </w:t>
      </w:r>
      <w:hyperlink w:history="0" r:id="rId9" w:tooltip="Распоряжение Правительства РФ от 09.11.2020 N 2919-р (ред. от 20.10.2022) &lt;О перечне целевых показателей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09.11.2020 N 2919-р "О перечне целевых показателей реализации Стратегии государственной политики Российской Федерации в отношении российского казачества на 2021 - 2030 годы" в целях содействия консолидации российского казачества, сохранения, развития, использования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службы, участия в решении на основе общественно-государственного партнерства государственных задач в интересах национальной безопасности с учетом предложений исполнительных органов государственной власти Тюменской области, органов местного самоуправления и Отдельского казачьего общества Тюменской области Сибирского войскового казачьего общества Всероссийского казачьего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в Тюменской области Стратегии государственной политики Российской Федерации в отношении российского казачества на 2021 - 2030 годы (далее - План)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Комитет по делам национальностей Тюменской области координатором по обеспечению взаимодействия при реализации мероприятий </w:t>
      </w:r>
      <w:hyperlink w:history="0" w:anchor="P30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Исполнителям мероприятий </w:t>
      </w:r>
      <w:hyperlink w:history="0" w:anchor="P30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обеспечить ежегодное предоставление координатору информации о реализации мероприятий до 20 июня (за первое полугодие) и до 20 декабря (за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0" w:tooltip="Распоряжение Правительства Тюменской области от 16.04.2021 N 272-рп &quot;Об утверждении плана мероприятий на 2021 - 2023 годы по реализации в Тюменской области Стратегии государственной политики Российской Федерации в отношении российского казачества на 2021 - 2030 годы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Тюменской области от 16.04.2021 N 272-рп "Об утверждении плана мероприятий на 2021 - 2023 годы по реализации в Тюменской области Стратегии государственной политики Российской Федерации в отношении российского казачества на 2021 - 2030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Комитета по делам национальностей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22 декабря 2023 г. N 1265-рп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В ТЮМЕНСКОЙ</w:t>
      </w:r>
    </w:p>
    <w:p>
      <w:pPr>
        <w:pStyle w:val="2"/>
        <w:jc w:val="center"/>
      </w:pPr>
      <w:r>
        <w:rPr>
          <w:sz w:val="20"/>
        </w:rPr>
        <w:t xml:space="preserve">ОБЛАСТИ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02"/>
        <w:gridCol w:w="1699"/>
        <w:gridCol w:w="4139"/>
        <w:gridCol w:w="4479"/>
        <w:gridCol w:w="435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4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</w:tr>
      <w:tr>
        <w:tc>
          <w:tcPr>
            <w:gridSpan w:val="6"/>
            <w:tcW w:w="1852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 актуализация нормативных правовых актов по вопросам развития российского казачества в Тюменской области, в том числе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Управление Минюста России по Тюменской области (по согласованию) при участии заинтересованных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Сибирского войскового казачьего общества Всероссийского казачьего общества (далее - Отдельское казачье общество Тюменской области) и иных объединений казаков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принятых и актуализированных нормативных правовых актов по вопросам развития российского казачества в Тюменской области, в том числе по вопросам становления и развития государственной и иной службы российского казачества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казачьих обществ на военную службу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Тюменской области (по согласованию) при участии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призванных и направленных для прохождения военной службы в воинские части Вооруженных Сил Российской Федерации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Тюменской области (по согласованию) при участии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пребывающих в запасе, к участию в учебно-полевых сборах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(по согласованию) при участии заинтересованных исполнительных органов государственной власти Тюменской области и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привлеченных к участию в учебно-полевых сборах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о пребывании в мобилизационном резерве Вооруженных Сил Российской Федерации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Тюменской области (по согласованию) при участии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о пребывании в мобилизационном резерве Вооруженных Сил Российской Федерации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и иные объединения казаков (по согласованию) при участии заинтересованных территориальных органов федеральных органов исполнительной власти (по согласованию),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Тюменской области (по согласованию) при участии заинтересованных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с территориальными органами федеральных органов исполнительной власти, исполнительными органами государственной власти Тюменской области и органами местного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охране общественного порядка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защите государственной границы Российской Федерации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РУ ФСБ России по Тюменской области (по согласованию) при участии заинтересованных территориальных органов федеральных органов исполнительной власти (по согласованию),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Тюменской области (по согласованию) при участии заинтересованных территориальных органов федеральных органов исполнительной власти (по согласованию),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Тюменской области (по согласованию) при участии заинтересованных территориальных органов федеральных органов исполнительной власти (по согласованию),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Тюменской области (по согласованию) при участии заинтересованных территориальных органов федеральных органов исполнительной власти (по согласованию),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лесного комплекса Тюменской области при участии заинтересованных территориальных органов федеральных органов исполнительной власти (по согласованию),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Тюменской области (по согласованию) при участии заинтересованных исполнительных органов государственной власти Тюменской области, органов местного самоуправления (по согласованию) и Отдельского казачьего общества Тюменской области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</w:tr>
      <w:tr>
        <w:tc>
          <w:tcPr>
            <w:gridSpan w:val="6"/>
            <w:tcW w:w="1852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о взаимодействии между казачьими обществами и иными объединениями казаков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(по согласованию) при участии иных общественных объединений казаков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соглашений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и иные объединения казаков (по согласованию) при участии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раненых или погибших в ходе проведения специальной военной операции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и иные объединения казаков (по согласованию) при участии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</w:tr>
      <w:tr>
        <w:tc>
          <w:tcPr>
            <w:gridSpan w:val="6"/>
            <w:tcW w:w="1852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Тюменской области, Департамент физической культуры, спорта и дополнительного образования Тюменской области при участии Отдельского казачьего общества Тюменской области (по согласованию),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 (Дни памяти атамана Ермака Тимофеевича и т.п.)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Тобольско-Тюменская Епархия Русской Православной Церкви (Московский Патриархат) (по согласованию) при участии заинтересованных исполнительных органов государственной власти Тюменской области, органов местного самоуправления (по согласованию), Отдельского казачьего общества Тюменской области и иных объединений казаков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среди казачьей молодежи (учебно-полевые сборы казачьих кадетских классов и т.п.)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и иные объединения казаков (по согласованию), Комитет по делам национальностей Тюменской области при участии заинтересованных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команды казачьей молодежи Тюменской области во Всероссийских мероприятиях и акциях,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Всероссийской военно-спортивной игре "Казачий сполох";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Всероссийском слете казачьей молодежи "Готов к труду и обороне";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Всероссийской спартакиаде допризывной казачьей молодежи и др.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культуры, спорта и дополнительного образования Тюменской области, Комитет по делам национальностей Тюменской области при участии Отдельского казачьего общества Тюменской области и иных объединений казаков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членов казачьих обществ и иных объединений казаков в научно-практических конференциях, форумах по изучению истории российского казачества, по патриотическому и духовно-нравственному воспитанию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и иные объединения казаков (по согласованию) при участии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Департамент физической культуры, спорта и дополнительного образования Тюменской области при участии заинтересованных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по созданию и развитию системы школьного (дополнительного) образования в формате казачьих кадетских классов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кадетских классов; Количество учащихся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обществ и иных объединений казаков Тюменской области,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государственной власти Тюменской области, органами местного самоуправления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и иные объединения казаков (по согласованию) при участии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поданных для участия в конкурсах;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заявок, получивших поддержку</w:t>
            </w:r>
          </w:p>
        </w:tc>
      </w:tr>
      <w:tr>
        <w:tc>
          <w:tcPr>
            <w:gridSpan w:val="6"/>
            <w:tcW w:w="1852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проведение областных мероприятий в сфере культуры российского казачества (Областной фестиваль национальных культур "Мост Дружбы", областной фестиваль казачьей культуры "Благовест" и т.п.)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Департамент культуры Тюменской области, Отдельское казачье общество Тюменской области и иные объединения казаков (по согласованию) при участии заинтересованных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обществ и иных объединений казаков во всероссийских, межрегиональных и областных фестивалях, конкурсах, культурно-просветительских акциях и т.п.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Отдельское казачье общество Тюменской области и иные объединения казаков (по согласованию), Комитет по делам национальностей Тюменской области при участии заинтересованных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с участием казачьих обществ и иных объединений казаков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казачьих обществ и поддержка коллективов художественной самодеятельности (приобретение обмундирования и снаряжения, сценических костюмов, музыкальных инструментов и т.п.)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Департамент культуры Тюменской области при участии заинтересованных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коллективов художественной самодеятельности</w:t>
            </w:r>
          </w:p>
        </w:tc>
      </w:tr>
      <w:tr>
        <w:tc>
          <w:tcPr>
            <w:gridSpan w:val="6"/>
            <w:tcW w:w="1852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 при участии заинтересованных исполнительных органов государственной власти Тюменской области,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6"/>
            <w:tcW w:w="1852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казаками-соотечественниками, проживающими за рубежом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российскому казачеству в расширении контактов и сотрудничества с иными объединениями казаков за рубежом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Отдельское казачье общество Тюменской области и иные объединения казаков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gridSpan w:val="6"/>
            <w:tcW w:w="1852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Отдельское казачье общество Тюменской области и иные объединения казаков (по согласованию) при участии заинтересованных органов местного самоуправления (по согласованию)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из числа молодежи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национальностей Тюменской области, Отдельское казачье общество Тюменской области и иные объединения казаков (по согласованию) - в части предоставления информационных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общественным связям, коммуникациям и молодежной политике Тюменской области - в части распространения информационных материалов в СМИ и социальных медиа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Тюменской области от 22.12.2023 N 1265-рп</w:t>
            <w:br/>
            <w:t>"Об утверждении плана мероприятий на 2024 - 2026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Тюменской области от 22.12.2023 N 1265-рп</w:t>
            <w:br/>
            <w:t>"Об утверждении плана мероприятий на 2024 - 2026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462469&amp;dst=100006" TargetMode = "External"/>
	<Relationship Id="rId9" Type="http://schemas.openxmlformats.org/officeDocument/2006/relationships/hyperlink" Target="https://login.consultant.ru/link/?req=doc&amp;base=LAW&amp;n=429595" TargetMode = "External"/>
	<Relationship Id="rId10" Type="http://schemas.openxmlformats.org/officeDocument/2006/relationships/hyperlink" Target="https://login.consultant.ru/link/?req=doc&amp;base=RLAW026&amp;n=168911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Тюменской области от 22.12.2023 N 1265-рп
"Об утверждении плана мероприятий на 2024 - 2026 годы по реализации в Тюменской области Стратегии государственной политики Российской Федерации в отношении российского казачества на 2021 - 2030 годы"</dc:title>
  <dcterms:created xsi:type="dcterms:W3CDTF">2024-06-11T17:26:19Z</dcterms:created>
</cp:coreProperties>
</file>