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Департамента физической культуры, спорта и дополнительного образования Тюменской области от 31.01.2020 N 1</w:t>
              <w:br/>
              <w:t xml:space="preserve">(ред. от 13.08.2021)</w:t>
              <w:br/>
              <w:t xml:space="preserve">"Об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ФИЗИЧЕСКОЙ КУЛЬТУРЫ, СПОРТА</w:t>
      </w:r>
    </w:p>
    <w:p>
      <w:pPr>
        <w:pStyle w:val="2"/>
        <w:jc w:val="center"/>
      </w:pPr>
      <w:r>
        <w:rPr>
          <w:sz w:val="20"/>
        </w:rPr>
        <w:t xml:space="preserve">И ДОПОЛНИТЕЛЬНОГО ОБРАЗОВАНИЯ ТЮМЕНСКОЙ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31 января 2020 г. N 1</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В СФЕРЕ ФИЗИЧЕСКОЙ КУЛЬТУРЫ</w:t>
      </w:r>
    </w:p>
    <w:p>
      <w:pPr>
        <w:pStyle w:val="2"/>
        <w:jc w:val="center"/>
      </w:pPr>
      <w:r>
        <w:rPr>
          <w:sz w:val="20"/>
        </w:rPr>
        <w:t xml:space="preserve">И МАССОВОГО СПОРТА, ДОПОЛНИТЕЛЬНОГО ОБРАЗОВАНИЯ СОЦИАЛЬНО</w:t>
      </w:r>
    </w:p>
    <w:p>
      <w:pPr>
        <w:pStyle w:val="2"/>
        <w:jc w:val="center"/>
      </w:pPr>
      <w:r>
        <w:rPr>
          <w:sz w:val="20"/>
        </w:rPr>
        <w:t xml:space="preserve">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Департамента физической культуры, спорта</w:t>
            </w:r>
          </w:p>
          <w:p>
            <w:pPr>
              <w:pStyle w:val="0"/>
              <w:jc w:val="center"/>
            </w:pPr>
            <w:r>
              <w:rPr>
                <w:sz w:val="20"/>
                <w:color w:val="392c69"/>
              </w:rPr>
              <w:t xml:space="preserve">и дополнительного образования Тюменской области от 22.03.2021 </w:t>
            </w:r>
            <w:hyperlink w:history="0" r:id="rId7"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13.08.2021 </w:t>
            </w:r>
            <w:hyperlink w:history="0" r:id="rId8" w:tooltip="Распоряжение Департамента физической культуры, спорта и дополнительного образования Тюменской области от 13.08.2021 N 12 &quot;О внесении изменения в распоряжение от 31.01.2020 N 1&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 </w:t>
      </w:r>
      <w:hyperlink w:history="0" r:id="rId10" w:tooltip="Закон Тюменской области от 28.12.2004 N 329 (ред. от 26.10.2022) &quot;О физической культуре и спорте в Тюменской области&quot; (принят Тюменской областной Думой 23.12.2004) (с изм. и доп., вступающими в силу с 01.01.2023) {КонсультантПлюс}">
        <w:r>
          <w:rPr>
            <w:sz w:val="20"/>
            <w:color w:val="0000ff"/>
          </w:rPr>
          <w:t xml:space="preserve">Законом</w:t>
        </w:r>
      </w:hyperlink>
      <w:r>
        <w:rPr>
          <w:sz w:val="20"/>
        </w:rPr>
        <w:t xml:space="preserve"> Тюменской области от 28.12.2004 N 329 "О физической культуре и спорте в Тюменской области",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w:t>
      </w:r>
      <w:hyperlink w:history="0" r:id="rId12" w:tooltip="Постановление Правительства Тюменской области от 30.01.2012 N 31-п (ред. от 17.02.2023) &quot;О разработке и утверждении административных регламентов предоставления государственных услуг&quot; (вместе с &quot;Правилами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pPr>
        <w:pStyle w:val="0"/>
        <w:spacing w:before="200" w:line-rule="auto"/>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 согласно приложению к настоящему распоряжению.</w:t>
      </w:r>
    </w:p>
    <w:p>
      <w:pPr>
        <w:pStyle w:val="0"/>
        <w:spacing w:before="200" w:line-rule="auto"/>
        <w:ind w:firstLine="540"/>
        <w:jc w:val="both"/>
      </w:pPr>
      <w:r>
        <w:rPr>
          <w:sz w:val="20"/>
        </w:rPr>
        <w:t xml:space="preserve">2. Признать утратившим силу </w:t>
      </w:r>
      <w:hyperlink w:history="0" r:id="rId13" w:tooltip="Распоряжение Департамента физической культуры, спорта и дополнительного образования Тюменской области от 21.08.2018 N 13 &quot;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 дополнительного образования социально ориентированной некоммерческой организацией&quot; ------------ Утратил силу или отменен {КонсультантПлюс}">
        <w:r>
          <w:rPr>
            <w:sz w:val="20"/>
            <w:color w:val="0000ff"/>
          </w:rPr>
          <w:t xml:space="preserve">распоряжение</w:t>
        </w:r>
      </w:hyperlink>
      <w:r>
        <w:rPr>
          <w:sz w:val="20"/>
        </w:rPr>
        <w:t xml:space="preserve"> Департамента физической культуры, спорта и дополнительного образования Тюменской области от 21.08.2018 N 13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 дополнительного образования социально ориентированной некоммерческой организацией".</w:t>
      </w:r>
    </w:p>
    <w:p>
      <w:pPr>
        <w:pStyle w:val="0"/>
        <w:jc w:val="both"/>
      </w:pPr>
      <w:r>
        <w:rPr>
          <w:sz w:val="20"/>
        </w:rPr>
      </w:r>
    </w:p>
    <w:p>
      <w:pPr>
        <w:pStyle w:val="0"/>
        <w:jc w:val="right"/>
      </w:pPr>
      <w:r>
        <w:rPr>
          <w:sz w:val="20"/>
        </w:rPr>
        <w:t xml:space="preserve">Директор</w:t>
      </w:r>
    </w:p>
    <w:p>
      <w:pPr>
        <w:pStyle w:val="0"/>
        <w:jc w:val="right"/>
      </w:pPr>
      <w:r>
        <w:rPr>
          <w:sz w:val="20"/>
        </w:rPr>
        <w:t xml:space="preserve">Д.В.ГРАМОТИН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Департамента физической культуры,</w:t>
      </w:r>
    </w:p>
    <w:p>
      <w:pPr>
        <w:pStyle w:val="0"/>
        <w:jc w:val="right"/>
      </w:pPr>
      <w:r>
        <w:rPr>
          <w:sz w:val="20"/>
        </w:rPr>
        <w:t xml:space="preserve">спорта и дополнительного образования</w:t>
      </w:r>
    </w:p>
    <w:p>
      <w:pPr>
        <w:pStyle w:val="0"/>
        <w:jc w:val="right"/>
      </w:pPr>
      <w:r>
        <w:rPr>
          <w:sz w:val="20"/>
        </w:rPr>
        <w:t xml:space="preserve">Тюменской области</w:t>
      </w:r>
    </w:p>
    <w:p>
      <w:pPr>
        <w:pStyle w:val="0"/>
        <w:jc w:val="right"/>
      </w:pPr>
      <w:r>
        <w:rPr>
          <w:sz w:val="20"/>
        </w:rPr>
        <w:t xml:space="preserve">от 31 января 2020 г. N 1</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ОБЩЕСТВЕННО ПОЛЕЗНЫХ УСЛУГ В СФЕРЕ ФИЗИЧЕСКОЙ</w:t>
      </w:r>
    </w:p>
    <w:p>
      <w:pPr>
        <w:pStyle w:val="2"/>
        <w:jc w:val="center"/>
      </w:pPr>
      <w:r>
        <w:rPr>
          <w:sz w:val="20"/>
        </w:rPr>
        <w:t xml:space="preserve">КУЛЬТУРЫ И МАССОВОГО СПОРТА, ДОПОЛНИТЕЛЬНОГО ОБРАЗОВАНИЯ</w:t>
      </w:r>
    </w:p>
    <w:p>
      <w:pPr>
        <w:pStyle w:val="2"/>
        <w:jc w:val="center"/>
      </w:pPr>
      <w:r>
        <w:rPr>
          <w:sz w:val="20"/>
        </w:rPr>
        <w:t xml:space="preserve">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Департамента физической культуры, спорта</w:t>
            </w:r>
          </w:p>
          <w:p>
            <w:pPr>
              <w:pStyle w:val="0"/>
              <w:jc w:val="center"/>
            </w:pPr>
            <w:r>
              <w:rPr>
                <w:sz w:val="20"/>
                <w:color w:val="392c69"/>
              </w:rPr>
              <w:t xml:space="preserve">и дополнительного образования Тюменской области от 22.03.2021 </w:t>
            </w:r>
            <w:hyperlink w:history="0" r:id="rId14"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13.08.2021 </w:t>
            </w:r>
            <w:hyperlink w:history="0" r:id="rId15" w:tooltip="Распоряжение Департамента физической культуры, спорта и дополнительного образования Тюменской области от 13.08.2021 N 12 &quot;О внесении изменения в распоряжение от 31.01.2020 N 1&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1.1. Настоящий административный регламент (далее - Регламент) Департамента физической культуры, спорта и дополнительного образования Тюменской области разработан в целях повышения доступности, качества и результативности предоставления государственной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w:t>
      </w:r>
    </w:p>
    <w:p>
      <w:pPr>
        <w:pStyle w:val="0"/>
        <w:spacing w:before="200" w:line-rule="auto"/>
        <w:ind w:firstLine="540"/>
        <w:jc w:val="both"/>
      </w:pPr>
      <w:r>
        <w:rPr>
          <w:sz w:val="20"/>
        </w:rPr>
        <w:t xml:space="preserve">1.2. В соответствии с нормативными правовыми актами Российской Федерации и Тюменской области Регламент определяет стандарт предоставления услуги, состав, сроки и последовательность административных процедур, требования к их выполнению, формы контроля и порядок досудебного обжалования действий государственного органа и должностных лиц.</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1.3. Заявителями при предоставлении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 являются социально ориентированные некоммерческие организации (далее - организации).</w:t>
      </w:r>
    </w:p>
    <w:p>
      <w:pPr>
        <w:pStyle w:val="0"/>
        <w:jc w:val="both"/>
      </w:pPr>
      <w:r>
        <w:rPr>
          <w:sz w:val="20"/>
        </w:rPr>
      </w:r>
    </w:p>
    <w:p>
      <w:pPr>
        <w:pStyle w:val="2"/>
        <w:outlineLvl w:val="2"/>
        <w:jc w:val="center"/>
      </w:pPr>
      <w:r>
        <w:rPr>
          <w:sz w:val="20"/>
        </w:rPr>
        <w:t xml:space="preserve">Справочная информация</w:t>
      </w:r>
    </w:p>
    <w:p>
      <w:pPr>
        <w:pStyle w:val="0"/>
        <w:jc w:val="both"/>
      </w:pPr>
      <w:r>
        <w:rPr>
          <w:sz w:val="20"/>
        </w:rPr>
      </w:r>
    </w:p>
    <w:p>
      <w:pPr>
        <w:pStyle w:val="0"/>
        <w:ind w:firstLine="540"/>
        <w:jc w:val="both"/>
      </w:pPr>
      <w:r>
        <w:rPr>
          <w:sz w:val="20"/>
        </w:rPr>
        <w:t xml:space="preserve">1.4. Справочная информация о месте нахождения и графике работы Департамента предоставляющего государственную услугу, размещены на Официальном портале органов государственной власти Тюменской области на странице Департамента физической культуры, спорта и дополнительного образования (</w:t>
      </w:r>
      <w:r>
        <w:rPr>
          <w:sz w:val="20"/>
        </w:rPr>
        <w:t xml:space="preserve">https://sport.admtyumen.ru</w:t>
      </w:r>
      <w:r>
        <w:rPr>
          <w:sz w:val="20"/>
        </w:rPr>
        <w:t xml:space="preserve">) в разделе "Контактная информация" в сети Интернет и в электронном региональном реестре государственных услуг в соответствии с </w:t>
      </w:r>
      <w:hyperlink w:history="0" r:id="rId16" w:tooltip="Постановление Правительства Тюменской области от 30.05.2011 N 173-п (ред. от 04.03.2022) &quot;О порядке формирования и ведения электронных региональных реестров государственных и муниципальных услуг (функций)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 оценка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 (далее - Услуга).</w:t>
      </w:r>
    </w:p>
    <w:p>
      <w:pPr>
        <w:pStyle w:val="0"/>
        <w:jc w:val="both"/>
      </w:pPr>
      <w:r>
        <w:rPr>
          <w:sz w:val="20"/>
        </w:rPr>
      </w:r>
    </w:p>
    <w:p>
      <w:pPr>
        <w:pStyle w:val="2"/>
        <w:outlineLvl w:val="2"/>
        <w:jc w:val="center"/>
      </w:pPr>
      <w:r>
        <w:rPr>
          <w:sz w:val="20"/>
        </w:rPr>
        <w:t xml:space="preserve">Наименование Органа, предоставляющего услугу</w:t>
      </w:r>
    </w:p>
    <w:p>
      <w:pPr>
        <w:pStyle w:val="0"/>
        <w:jc w:val="both"/>
      </w:pPr>
      <w:r>
        <w:rPr>
          <w:sz w:val="20"/>
        </w:rPr>
      </w:r>
    </w:p>
    <w:p>
      <w:pPr>
        <w:pStyle w:val="0"/>
        <w:ind w:firstLine="540"/>
        <w:jc w:val="both"/>
      </w:pPr>
      <w:r>
        <w:rPr>
          <w:sz w:val="20"/>
        </w:rPr>
        <w:t xml:space="preserve">2.2. Предоставление Услуги осуществляется исполнительным органом государственной власти Тюменской области - Департаментом физической культуры, спорта и дополнительного образования Тюменской области (далее - Департамент).</w:t>
      </w:r>
    </w:p>
    <w:p>
      <w:pPr>
        <w:pStyle w:val="0"/>
        <w:spacing w:before="200" w:line-rule="auto"/>
        <w:ind w:firstLine="540"/>
        <w:jc w:val="both"/>
      </w:pPr>
      <w:r>
        <w:rPr>
          <w:sz w:val="20"/>
        </w:rPr>
        <w:t xml:space="preserve">Описание результата предоставления государственной услуги</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 выдача заключения о соответствии качества оказываемых организацией общественно полезных услуг установленным критериям (далее - заключение) по </w:t>
      </w:r>
      <w:hyperlink w:history="0" r:id="rId1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Правила);</w:t>
      </w:r>
    </w:p>
    <w:p>
      <w:pPr>
        <w:pStyle w:val="0"/>
        <w:jc w:val="both"/>
      </w:pPr>
      <w:r>
        <w:rPr>
          <w:sz w:val="20"/>
        </w:rPr>
        <w:t xml:space="preserve">(в ред. </w:t>
      </w:r>
      <w:hyperlink w:history="0" r:id="rId18"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 мотивированное уведомление об отказе в выдаче заключения.</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или Тюменской области</w:t>
      </w:r>
    </w:p>
    <w:p>
      <w:pPr>
        <w:pStyle w:val="0"/>
        <w:jc w:val="both"/>
      </w:pPr>
      <w:r>
        <w:rPr>
          <w:sz w:val="20"/>
        </w:rPr>
      </w:r>
    </w:p>
    <w:p>
      <w:pPr>
        <w:pStyle w:val="0"/>
        <w:ind w:firstLine="540"/>
        <w:jc w:val="both"/>
      </w:pPr>
      <w:r>
        <w:rPr>
          <w:sz w:val="20"/>
        </w:rPr>
        <w:t xml:space="preserve">2.4. Решение о выдаче заключения либо об отказе в выдаче заключения принимается Департаментом в течение 30 календарных дней со дня поступления в Департамент заявления организации о выдаче заключения.</w:t>
      </w:r>
    </w:p>
    <w:bookmarkStart w:id="83" w:name="P83"/>
    <w:bookmarkEnd w:id="83"/>
    <w:p>
      <w:pPr>
        <w:pStyle w:val="0"/>
        <w:spacing w:before="200" w:line-rule="auto"/>
        <w:ind w:firstLine="540"/>
        <w:jc w:val="both"/>
      </w:pPr>
      <w:r>
        <w:rPr>
          <w:sz w:val="20"/>
        </w:rPr>
        <w:t xml:space="preserve">Срок предоставления услуги может быть продлен не более чем на 30 календарных дней в случае направления Департаментом запросов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jc w:val="both"/>
      </w:pPr>
      <w:r>
        <w:rPr>
          <w:sz w:val="20"/>
        </w:rPr>
        <w:t xml:space="preserve">(в ред. </w:t>
      </w:r>
      <w:hyperlink w:history="0" r:id="rId20"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Нормативные правовые акты, регулирующие отношения,</w:t>
      </w:r>
    </w:p>
    <w:p>
      <w:pPr>
        <w:pStyle w:val="2"/>
        <w:jc w:val="center"/>
      </w:pPr>
      <w:r>
        <w:rPr>
          <w:sz w:val="20"/>
        </w:rPr>
        <w:t xml:space="preserve">возникающие в связи с предоставлением государственной услуги</w:t>
      </w:r>
    </w:p>
    <w:p>
      <w:pPr>
        <w:pStyle w:val="0"/>
        <w:jc w:val="both"/>
      </w:pPr>
      <w:r>
        <w:rPr>
          <w:sz w:val="20"/>
        </w:rPr>
      </w:r>
    </w:p>
    <w:p>
      <w:pPr>
        <w:pStyle w:val="0"/>
        <w:ind w:firstLine="540"/>
        <w:jc w:val="both"/>
      </w:pPr>
      <w:r>
        <w:rPr>
          <w:sz w:val="20"/>
        </w:rPr>
        <w:t xml:space="preserve">2.5.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 размещен на Официальном портале органов государственной власти Тюменской области (</w:t>
      </w:r>
      <w:r>
        <w:rPr>
          <w:sz w:val="20"/>
        </w:rPr>
        <w:t xml:space="preserve">https://admtyumen.ru/</w:t>
      </w:r>
      <w:r>
        <w:rPr>
          <w:sz w:val="20"/>
        </w:rPr>
        <w:t xml:space="preserve">) на странице Департамента физической культуры, спорта и дополнительного образования Тюменской области в разделе "Госуслуги" в сети Интернет и в электронном региональном реестре государственных услуг в соответствии с </w:t>
      </w:r>
      <w:hyperlink w:history="0" r:id="rId21" w:tooltip="Постановление Правительства Тюменской области от 30.05.2011 N 173-п (ред. от 04.03.2022) &quot;О порядке формирования и ведения электронных региональных реестров государственных и муниципальных услуг (функций)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0"/>
        <w:jc w:val="both"/>
      </w:pPr>
      <w:r>
        <w:rPr>
          <w:sz w:val="20"/>
        </w:rPr>
        <w:t xml:space="preserve">(в ред. </w:t>
      </w:r>
      <w:hyperlink w:history="0" r:id="rId22"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предоставлению заявителем</w:t>
      </w:r>
    </w:p>
    <w:p>
      <w:pPr>
        <w:pStyle w:val="0"/>
        <w:jc w:val="both"/>
      </w:pPr>
      <w:r>
        <w:rPr>
          <w:sz w:val="20"/>
        </w:rPr>
      </w:r>
    </w:p>
    <w:bookmarkStart w:id="98" w:name="P98"/>
    <w:bookmarkEnd w:id="98"/>
    <w:p>
      <w:pPr>
        <w:pStyle w:val="0"/>
        <w:ind w:firstLine="540"/>
        <w:jc w:val="both"/>
      </w:pPr>
      <w:r>
        <w:rPr>
          <w:sz w:val="20"/>
        </w:rPr>
        <w:t xml:space="preserve">2.6. Составленное в письменной форме </w:t>
      </w:r>
      <w:hyperlink w:history="0" w:anchor="P410" w:tooltip="                                 ЗАЯВЛЕНИЕ">
        <w:r>
          <w:rPr>
            <w:sz w:val="20"/>
            <w:color w:val="0000ff"/>
          </w:rPr>
          <w:t xml:space="preserve">заявление</w:t>
        </w:r>
      </w:hyperlink>
      <w:r>
        <w:rPr>
          <w:sz w:val="20"/>
        </w:rPr>
        <w:t xml:space="preserve">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(приложение к настоящему Регламенту).</w:t>
      </w:r>
    </w:p>
    <w:p>
      <w:pPr>
        <w:pStyle w:val="0"/>
        <w:spacing w:before="200" w:line-rule="auto"/>
        <w:ind w:firstLine="540"/>
        <w:jc w:val="both"/>
      </w:pPr>
      <w:r>
        <w:rPr>
          <w:sz w:val="20"/>
        </w:rPr>
        <w:t xml:space="preserve">Заявление должно содержать наименование общественно полезных услуг в соответствии с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(п. 2.6 в ред. </w:t>
      </w:r>
      <w:hyperlink w:history="0" r:id="rId24" w:tooltip="Распоряжение Департамента физической культуры, спорта и дополнительного образования Тюменской области от 13.08.2021 N 12 &quot;О внесении изменения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13.08.2021 N 12)</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 муниципальных услуг, и которые заявитель</w:t>
      </w:r>
    </w:p>
    <w:p>
      <w:pPr>
        <w:pStyle w:val="2"/>
        <w:jc w:val="center"/>
      </w:pPr>
      <w:r>
        <w:rPr>
          <w:sz w:val="20"/>
        </w:rPr>
        <w:t xml:space="preserve">вправе предоставить</w:t>
      </w:r>
    </w:p>
    <w:p>
      <w:pPr>
        <w:pStyle w:val="0"/>
        <w:jc w:val="both"/>
      </w:pPr>
      <w:r>
        <w:rPr>
          <w:sz w:val="20"/>
        </w:rPr>
      </w:r>
    </w:p>
    <w:bookmarkStart w:id="110" w:name="P110"/>
    <w:bookmarkEnd w:id="110"/>
    <w:p>
      <w:pPr>
        <w:pStyle w:val="0"/>
        <w:ind w:firstLine="540"/>
        <w:jc w:val="both"/>
      </w:pPr>
      <w:r>
        <w:rPr>
          <w:sz w:val="20"/>
        </w:rPr>
        <w:t xml:space="preserve">2.7. К заявлению, указанному в </w:t>
      </w:r>
      <w:hyperlink w:history="0" w:anchor="P98" w:tooltip="2.6. Составленное в письменной форме заявление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риложение к настоящему Регламенту).">
        <w:r>
          <w:rPr>
            <w:sz w:val="20"/>
            <w:color w:val="0000ff"/>
          </w:rPr>
          <w:t xml:space="preserve">пункте 2.6</w:t>
        </w:r>
      </w:hyperlink>
      <w:r>
        <w:rPr>
          <w:sz w:val="20"/>
        </w:rPr>
        <w:t xml:space="preserve"> административного регламента, по желанию заявителя, прилагаются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заявлении обосновывается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не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jc w:val="both"/>
      </w:pPr>
      <w:r>
        <w:rPr>
          <w:sz w:val="20"/>
        </w:rPr>
        <w:t xml:space="preserve">(п. 2.7 в ред. </w:t>
      </w:r>
      <w:hyperlink w:history="0" r:id="rId26"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2.9. Основания для приостановления предоставления Услуги отсутствуют.</w:t>
      </w:r>
    </w:p>
    <w:bookmarkStart w:id="129" w:name="P129"/>
    <w:bookmarkEnd w:id="129"/>
    <w:p>
      <w:pPr>
        <w:pStyle w:val="0"/>
        <w:spacing w:before="200" w:line-rule="auto"/>
        <w:ind w:firstLine="540"/>
        <w:jc w:val="both"/>
      </w:pPr>
      <w:r>
        <w:rPr>
          <w:sz w:val="20"/>
        </w:rPr>
        <w:t xml:space="preserve">2.10. Основаниями для отказа в выдаче организации заключения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исключен. - </w:t>
      </w:r>
      <w:hyperlink w:history="0" r:id="rId28"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Распоряжение</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не соответствующих требованиям, установленным </w:t>
      </w:r>
      <w:hyperlink w:history="0" w:anchor="P138" w:tooltip="2.11. Требования к документам, предусмотренным пунктами 2.6, 2.7:">
        <w:r>
          <w:rPr>
            <w:sz w:val="20"/>
            <w:color w:val="0000ff"/>
          </w:rPr>
          <w:t xml:space="preserve">пунктом 2.11</w:t>
        </w:r>
      </w:hyperlink>
      <w:r>
        <w:rPr>
          <w:sz w:val="20"/>
        </w:rPr>
        <w:t xml:space="preserve"> настоящего регламента. Под недостоверными сведениями понимается наличие в содержании представленных документов информации, не соответствующей действительности.</w:t>
      </w:r>
    </w:p>
    <w:p>
      <w:pPr>
        <w:pStyle w:val="0"/>
        <w:jc w:val="both"/>
      </w:pPr>
      <w:r>
        <w:rPr>
          <w:sz w:val="20"/>
        </w:rPr>
        <w:t xml:space="preserve">(в ред. </w:t>
      </w:r>
      <w:hyperlink w:history="0" r:id="rId29"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bookmarkStart w:id="138" w:name="P138"/>
    <w:bookmarkEnd w:id="138"/>
    <w:p>
      <w:pPr>
        <w:pStyle w:val="0"/>
        <w:spacing w:before="200" w:line-rule="auto"/>
        <w:ind w:firstLine="540"/>
        <w:jc w:val="both"/>
      </w:pPr>
      <w:r>
        <w:rPr>
          <w:sz w:val="20"/>
        </w:rPr>
        <w:t xml:space="preserve">2.11. Требования к документам, предусмотренным </w:t>
      </w:r>
      <w:hyperlink w:history="0" w:anchor="P98" w:tooltip="2.6. Составленное в письменной форме заявление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риложение к настоящему Регламенту).">
        <w:r>
          <w:rPr>
            <w:sz w:val="20"/>
            <w:color w:val="0000ff"/>
          </w:rPr>
          <w:t xml:space="preserve">пунктами 2.6</w:t>
        </w:r>
      </w:hyperlink>
      <w:r>
        <w:rPr>
          <w:sz w:val="20"/>
        </w:rPr>
        <w:t xml:space="preserve">, </w:t>
      </w:r>
      <w:hyperlink w:history="0" w:anchor="P110" w:tooltip="2.7. К заявлению, указанному в пункте 2.6 административного регламента, по желанию заявителя, прилагают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2.7</w:t>
        </w:r>
      </w:hyperlink>
      <w:r>
        <w:rPr>
          <w:sz w:val="20"/>
        </w:rPr>
        <w:t xml:space="preserve">:</w:t>
      </w:r>
    </w:p>
    <w:p>
      <w:pPr>
        <w:pStyle w:val="0"/>
        <w:spacing w:before="200" w:line-rule="auto"/>
        <w:ind w:firstLine="540"/>
        <w:jc w:val="both"/>
      </w:pPr>
      <w:r>
        <w:rPr>
          <w:sz w:val="20"/>
        </w:rPr>
        <w:t xml:space="preserve">1) </w:t>
      </w:r>
      <w:hyperlink w:history="0" w:anchor="P410" w:tooltip="                                 ЗАЯВЛЕНИЕ">
        <w:r>
          <w:rPr>
            <w:sz w:val="20"/>
            <w:color w:val="0000ff"/>
          </w:rPr>
          <w:t xml:space="preserve">заявление</w:t>
        </w:r>
      </w:hyperlink>
      <w:r>
        <w:rPr>
          <w:sz w:val="20"/>
        </w:rPr>
        <w:t xml:space="preserve"> составляется письменно по форме, установленной приложением к настоящему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заявлении и прилагаемых к нему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jc w:val="both"/>
      </w:pPr>
      <w:r>
        <w:rPr>
          <w:sz w:val="20"/>
        </w:rPr>
        <w:t xml:space="preserve">(п. 2.11 введен </w:t>
      </w:r>
      <w:hyperlink w:history="0" r:id="rId30"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распоряжением</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Способы,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 Услуга предоставляется на бесплатной основе.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и способы,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2.12.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2.13. Прием документов должностными лицами Департамента от заявителей Услуги и получение заявителями результата предоставления Услуги проводится в режиме общей очереди, время ожидания в которой не должно превышать 10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 и услуги, предоставляемой</w:t>
      </w:r>
    </w:p>
    <w:p>
      <w:pPr>
        <w:pStyle w:val="2"/>
        <w:jc w:val="center"/>
      </w:pPr>
      <w:r>
        <w:rPr>
          <w:sz w:val="20"/>
        </w:rPr>
        <w:t xml:space="preserve">организацией, участвующей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Документы, поданные лично или поступившие по почте в Департамент, регистрируются должностным лицом Департамента в день подачи заявления, указанного в </w:t>
      </w:r>
      <w:hyperlink w:history="0" w:anchor="P98" w:tooltip="2.6. Составленное в письменной форме заявление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риложение к настоящему Регламенту).">
        <w:r>
          <w:rPr>
            <w:sz w:val="20"/>
            <w:color w:val="0000ff"/>
          </w:rPr>
          <w:t xml:space="preserve">пункте 2.6</w:t>
        </w:r>
      </w:hyperlink>
      <w:r>
        <w:rPr>
          <w:sz w:val="20"/>
        </w:rPr>
        <w:t xml:space="preserve">. Время регистрации не должно превышать 10 минут.</w:t>
      </w:r>
    </w:p>
    <w:p>
      <w:pPr>
        <w:pStyle w:val="0"/>
        <w:spacing w:before="200" w:line-rule="auto"/>
        <w:ind w:firstLine="540"/>
        <w:jc w:val="both"/>
      </w:pPr>
      <w:r>
        <w:rPr>
          <w:sz w:val="20"/>
        </w:rPr>
        <w:t xml:space="preserve">Регистрация заявлений о предоставлении государственной услуги и документов, поступивших в форме электронного документа с использованием федерального или регионального портала, осуществляется в течение 1 рабочего дня со дня их получения Департаментом. В "Личный кабинет" заявителя на федеральном или региональном портале и на электронный адрес заявителя, указанный в заявлении, направляется уведомление о регистрации заявления.</w:t>
      </w:r>
    </w:p>
    <w:p>
      <w:pPr>
        <w:pStyle w:val="0"/>
        <w:jc w:val="both"/>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государственная услуга, услуга, предоставляемая</w:t>
      </w:r>
    </w:p>
    <w:p>
      <w:pPr>
        <w:pStyle w:val="2"/>
        <w:jc w:val="center"/>
      </w:pPr>
      <w:r>
        <w:rPr>
          <w:sz w:val="20"/>
        </w:rPr>
        <w:t xml:space="preserve">организацией, участвующей в предоставлении государственной</w:t>
      </w:r>
    </w:p>
    <w:p>
      <w:pPr>
        <w:pStyle w:val="2"/>
        <w:jc w:val="center"/>
      </w:pPr>
      <w:r>
        <w:rPr>
          <w:sz w:val="20"/>
        </w:rPr>
        <w:t xml:space="preserve">услуги, к месту ожидания и приема заявителей,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таких услуг,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2.15. Помещение для предоставления Услуги размещено на 2 этаже по адресу: Тюменская область, г. Тюмень, ул. Первомайская, д. 34/1, 625000.</w:t>
      </w:r>
    </w:p>
    <w:p>
      <w:pPr>
        <w:pStyle w:val="0"/>
        <w:spacing w:before="200" w:line-rule="auto"/>
        <w:ind w:firstLine="540"/>
        <w:jc w:val="both"/>
      </w:pPr>
      <w:r>
        <w:rPr>
          <w:sz w:val="20"/>
        </w:rPr>
        <w:t xml:space="preserve">2.16. Места для ожидания граждан оборудованы:</w:t>
      </w:r>
    </w:p>
    <w:p>
      <w:pPr>
        <w:pStyle w:val="0"/>
        <w:spacing w:before="200" w:line-rule="auto"/>
        <w:ind w:firstLine="540"/>
        <w:jc w:val="both"/>
      </w:pPr>
      <w:r>
        <w:rPr>
          <w:sz w:val="20"/>
        </w:rPr>
        <w:t xml:space="preserve">- средствами пожаротушения, оповещения о возникновении чрезвычайной ситуации, системой охраны;</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местами общего пользования (туалетными комнатами) и хранения верхней одежды посетителей;</w:t>
      </w:r>
    </w:p>
    <w:p>
      <w:pPr>
        <w:pStyle w:val="0"/>
        <w:spacing w:before="200" w:line-rule="auto"/>
        <w:ind w:firstLine="540"/>
        <w:jc w:val="both"/>
      </w:pPr>
      <w:r>
        <w:rPr>
          <w:sz w:val="20"/>
        </w:rPr>
        <w:t xml:space="preserve">- посадочными местами (стульями, кресельными секциями и т.д.);</w:t>
      </w:r>
    </w:p>
    <w:p>
      <w:pPr>
        <w:pStyle w:val="0"/>
        <w:spacing w:before="200" w:line-rule="auto"/>
        <w:ind w:firstLine="540"/>
        <w:jc w:val="both"/>
      </w:pPr>
      <w:r>
        <w:rPr>
          <w:sz w:val="20"/>
        </w:rPr>
        <w:t xml:space="preserve">- столами для возможности оформления документов, канцелярскими принадлежностями (бумага, ручки, карандаши и т.д.).</w:t>
      </w:r>
    </w:p>
    <w:p>
      <w:pPr>
        <w:pStyle w:val="0"/>
        <w:spacing w:before="200" w:line-rule="auto"/>
        <w:ind w:firstLine="540"/>
        <w:jc w:val="both"/>
      </w:pPr>
      <w:r>
        <w:rPr>
          <w:sz w:val="20"/>
        </w:rPr>
        <w:t xml:space="preserve">В местах ожидания размещены стенды с информацией о порядке предоставления Услуги.</w:t>
      </w:r>
    </w:p>
    <w:p>
      <w:pPr>
        <w:pStyle w:val="0"/>
        <w:spacing w:before="200" w:line-rule="auto"/>
        <w:ind w:firstLine="540"/>
        <w:jc w:val="both"/>
      </w:pPr>
      <w:r>
        <w:rPr>
          <w:sz w:val="20"/>
        </w:rPr>
        <w:t xml:space="preserve">2.17. Места ожидания соответствуют установленным санитарным требованиям.</w:t>
      </w:r>
    </w:p>
    <w:p>
      <w:pPr>
        <w:pStyle w:val="0"/>
        <w:spacing w:before="200" w:line-rule="auto"/>
        <w:ind w:firstLine="540"/>
        <w:jc w:val="both"/>
      </w:pPr>
      <w:r>
        <w:rPr>
          <w:sz w:val="20"/>
        </w:rPr>
        <w:t xml:space="preserve">2.18. Рабочие места должностных лиц соответствуют установленным санитарным требованиям, оборудованы компьютерами и оргтехникой.</w:t>
      </w:r>
    </w:p>
    <w:p>
      <w:pPr>
        <w:pStyle w:val="0"/>
        <w:spacing w:before="200" w:line-rule="auto"/>
        <w:ind w:firstLine="540"/>
        <w:jc w:val="both"/>
      </w:pPr>
      <w:r>
        <w:rPr>
          <w:sz w:val="20"/>
        </w:rPr>
        <w:t xml:space="preserve">2.19. Обеспечивается создание инвалидам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а) возможность беспрепятственного входа в объекты и выхода из них;</w:t>
      </w:r>
    </w:p>
    <w:p>
      <w:pPr>
        <w:pStyle w:val="0"/>
        <w:spacing w:before="200" w:line-rule="auto"/>
        <w:ind w:firstLine="540"/>
        <w:jc w:val="both"/>
      </w:pPr>
      <w:r>
        <w:rPr>
          <w:sz w:val="20"/>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0"/>
        <w:spacing w:before="200" w:line-rule="auto"/>
        <w:ind w:firstLine="540"/>
        <w:jc w:val="both"/>
      </w:pPr>
      <w:r>
        <w:rPr>
          <w:sz w:val="20"/>
        </w:rPr>
        <w:t xml:space="preserve">г) 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д)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pPr>
        <w:pStyle w:val="0"/>
        <w:spacing w:before="200" w:line-rule="auto"/>
        <w:ind w:firstLine="540"/>
        <w:jc w:val="both"/>
      </w:pPr>
      <w:r>
        <w:rPr>
          <w:sz w:val="20"/>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history="0" r:id="rId3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3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22.06.2015 N 386н;</w:t>
      </w:r>
    </w:p>
    <w:p>
      <w:pPr>
        <w:pStyle w:val="0"/>
        <w:spacing w:before="200" w:line-rule="auto"/>
        <w:ind w:firstLine="540"/>
        <w:jc w:val="both"/>
      </w:pPr>
      <w:r>
        <w:rPr>
          <w:sz w:val="20"/>
        </w:rPr>
        <w:t xml:space="preserve">з) размещение помещений, в которых предоставляется услуга, преимущественно на нижних этажах зданий;</w:t>
      </w:r>
    </w:p>
    <w:p>
      <w:pPr>
        <w:pStyle w:val="0"/>
        <w:spacing w:before="200" w:line-rule="auto"/>
        <w:ind w:firstLine="540"/>
        <w:jc w:val="both"/>
      </w:pPr>
      <w:r>
        <w:rPr>
          <w:sz w:val="20"/>
        </w:rPr>
        <w:t xml:space="preserve">и) оборудование на прилегающих к объекту территориях мест для парковки автотранспортных средств инвалидов,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pPr>
        <w:pStyle w:val="0"/>
        <w:spacing w:before="200" w:line-rule="auto"/>
        <w:ind w:firstLine="540"/>
        <w:jc w:val="both"/>
      </w:pPr>
      <w:r>
        <w:rPr>
          <w:sz w:val="20"/>
        </w:rPr>
        <w:t xml:space="preserve">к)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pPr>
        <w:pStyle w:val="0"/>
        <w:spacing w:before="200" w:line-rule="auto"/>
        <w:ind w:firstLine="540"/>
        <w:jc w:val="both"/>
      </w:pPr>
      <w:r>
        <w:rPr>
          <w:sz w:val="20"/>
        </w:rPr>
        <w:t xml:space="preserve">Обеспечивается создание следующих условий доступности государственной услуги:</w:t>
      </w:r>
    </w:p>
    <w:p>
      <w:pPr>
        <w:pStyle w:val="0"/>
        <w:spacing w:before="200" w:line-rule="auto"/>
        <w:ind w:firstLine="540"/>
        <w:jc w:val="both"/>
      </w:pPr>
      <w:r>
        <w:rPr>
          <w:sz w:val="20"/>
        </w:rPr>
        <w:t xml:space="preserve">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spacing w:before="200" w:line-rule="auto"/>
        <w:ind w:firstLine="540"/>
        <w:jc w:val="both"/>
      </w:pPr>
      <w:r>
        <w:rPr>
          <w:sz w:val="20"/>
        </w:rPr>
        <w:t xml:space="preserve">в) оказание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г) другие условия доступности государственной услуги, предусмотренные нормативными правовыми и ненормативными правовыми актами.</w:t>
      </w:r>
    </w:p>
    <w:p>
      <w:pPr>
        <w:pStyle w:val="0"/>
        <w:jc w:val="both"/>
      </w:pPr>
      <w:r>
        <w:rPr>
          <w:sz w:val="20"/>
        </w:rPr>
        <w:t xml:space="preserve">(в ред. </w:t>
      </w:r>
      <w:hyperlink w:history="0" r:id="rId33"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both"/>
      </w:pPr>
      <w:r>
        <w:rPr>
          <w:sz w:val="20"/>
        </w:rPr>
      </w:r>
    </w:p>
    <w:bookmarkStart w:id="218" w:name="P218"/>
    <w:bookmarkEnd w:id="218"/>
    <w:p>
      <w:pPr>
        <w:pStyle w:val="0"/>
        <w:ind w:firstLine="540"/>
        <w:jc w:val="both"/>
      </w:pPr>
      <w:r>
        <w:rPr>
          <w:sz w:val="20"/>
        </w:rPr>
        <w:t xml:space="preserve">2.20. Основными показателями доступности Услуги являются:</w:t>
      </w:r>
    </w:p>
    <w:p>
      <w:pPr>
        <w:pStyle w:val="0"/>
        <w:spacing w:before="200" w:line-rule="auto"/>
        <w:ind w:firstLine="540"/>
        <w:jc w:val="both"/>
      </w:pPr>
      <w:r>
        <w:rPr>
          <w:sz w:val="20"/>
        </w:rPr>
        <w:t xml:space="preserve">- количество взаимодействий заявителя с должностными лицами при предоставлении Услуги;</w:t>
      </w:r>
    </w:p>
    <w:p>
      <w:pPr>
        <w:pStyle w:val="0"/>
        <w:spacing w:before="200" w:line-rule="auto"/>
        <w:ind w:firstLine="540"/>
        <w:jc w:val="both"/>
      </w:pPr>
      <w:r>
        <w:rPr>
          <w:sz w:val="20"/>
        </w:rPr>
        <w:t xml:space="preserve">- время предоставления Услуги;</w:t>
      </w:r>
    </w:p>
    <w:p>
      <w:pPr>
        <w:pStyle w:val="0"/>
        <w:spacing w:before="200" w:line-rule="auto"/>
        <w:ind w:firstLine="540"/>
        <w:jc w:val="both"/>
      </w:pPr>
      <w:r>
        <w:rPr>
          <w:sz w:val="20"/>
        </w:rPr>
        <w:t xml:space="preserve">- время ожидания в очереди при получении Услуги;</w:t>
      </w:r>
    </w:p>
    <w:p>
      <w:pPr>
        <w:pStyle w:val="0"/>
        <w:spacing w:before="200" w:line-rule="auto"/>
        <w:ind w:firstLine="540"/>
        <w:jc w:val="both"/>
      </w:pPr>
      <w:r>
        <w:rPr>
          <w:sz w:val="20"/>
        </w:rPr>
        <w:t xml:space="preserve">- уровень информирования граждан о порядке предоставления Услуги по результатам опроса (достаточный или недостаточный);</w:t>
      </w:r>
    </w:p>
    <w:p>
      <w:pPr>
        <w:pStyle w:val="0"/>
        <w:spacing w:before="200" w:line-rule="auto"/>
        <w:ind w:firstLine="540"/>
        <w:jc w:val="both"/>
      </w:pPr>
      <w:r>
        <w:rPr>
          <w:sz w:val="20"/>
        </w:rPr>
        <w:t xml:space="preserve">- оценка условий, созданных для заявителей Услуги в Департаменте: расположение информации на сайте, транспортная доступность, удобный график работы и т.д.</w:t>
      </w:r>
    </w:p>
    <w:bookmarkStart w:id="224" w:name="P224"/>
    <w:bookmarkEnd w:id="224"/>
    <w:p>
      <w:pPr>
        <w:pStyle w:val="0"/>
        <w:spacing w:before="200" w:line-rule="auto"/>
        <w:ind w:firstLine="540"/>
        <w:jc w:val="both"/>
      </w:pPr>
      <w:r>
        <w:rPr>
          <w:sz w:val="20"/>
        </w:rPr>
        <w:t xml:space="preserve">2.21. Основными показателями качества Услуги являются: удовлетворенность порядком информирования об Услуге, условиями ожидания приема, отсутствие нарушений сроков рассмотрения документов.</w:t>
      </w:r>
    </w:p>
    <w:p>
      <w:pPr>
        <w:pStyle w:val="0"/>
        <w:spacing w:before="200" w:line-rule="auto"/>
        <w:ind w:firstLine="540"/>
        <w:jc w:val="both"/>
      </w:pPr>
      <w:r>
        <w:rPr>
          <w:sz w:val="20"/>
        </w:rPr>
        <w:t xml:space="preserve">2.22. Показатели, установленные </w:t>
      </w:r>
      <w:hyperlink w:history="0" w:anchor="P218" w:tooltip="2.20. Основными показателями доступности Услуги являются:">
        <w:r>
          <w:rPr>
            <w:sz w:val="20"/>
            <w:color w:val="0000ff"/>
          </w:rPr>
          <w:t xml:space="preserve">пунктами 2.20</w:t>
        </w:r>
      </w:hyperlink>
      <w:r>
        <w:rPr>
          <w:sz w:val="20"/>
        </w:rPr>
        <w:t xml:space="preserve"> и </w:t>
      </w:r>
      <w:hyperlink w:history="0" w:anchor="P224" w:tooltip="2.21. Основными показателями качества Услуги являются: удовлетворенность порядком информирования об Услуге, условиями ожидания приема, отсутствие нарушений сроков рассмотрения документов.">
        <w:r>
          <w:rPr>
            <w:sz w:val="20"/>
            <w:color w:val="0000ff"/>
          </w:rPr>
          <w:t xml:space="preserve">2.21</w:t>
        </w:r>
      </w:hyperlink>
      <w:r>
        <w:rPr>
          <w:sz w:val="20"/>
        </w:rPr>
        <w:t xml:space="preserve"> настоящего Регламента, определяются путем проведения:</w:t>
      </w:r>
    </w:p>
    <w:p>
      <w:pPr>
        <w:pStyle w:val="0"/>
        <w:jc w:val="both"/>
      </w:pPr>
      <w:r>
        <w:rPr>
          <w:sz w:val="20"/>
        </w:rPr>
        <w:t xml:space="preserve">(в ред. </w:t>
      </w:r>
      <w:hyperlink w:history="0" r:id="rId34"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 мониторинга применения Регламента и эффективности предоставления Услуги посредством опроса в месте предоставления Услуги и на официальном портале органов государственной власти Тюменской области;</w:t>
      </w:r>
    </w:p>
    <w:p>
      <w:pPr>
        <w:pStyle w:val="0"/>
        <w:spacing w:before="200" w:line-rule="auto"/>
        <w:ind w:firstLine="540"/>
        <w:jc w:val="both"/>
      </w:pPr>
      <w:r>
        <w:rPr>
          <w:sz w:val="20"/>
        </w:rPr>
        <w:t xml:space="preserve">- опроса получателей результатов предоставления Услуги по телефону.</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2.23. Для получения государственной услуги заявителям предоставляется возможность подать заявление о предоставлении государственной услуги в форме электронного документа с использованием системы "Личный кабинет" на Региональном портале путем заполнения специальной интерактивной формы (с предоставлением возможности автоматической идентификации (нумерации) обращений; однозначной и конфиденциальной доставки промежуточных сообщений и ответа заявителю в электронном виде).</w:t>
      </w:r>
    </w:p>
    <w:p>
      <w:pPr>
        <w:pStyle w:val="0"/>
        <w:spacing w:before="200" w:line-rule="auto"/>
        <w:ind w:firstLine="540"/>
        <w:jc w:val="both"/>
      </w:pPr>
      <w:r>
        <w:rPr>
          <w:sz w:val="20"/>
        </w:rPr>
        <w:t xml:space="preserve">Заявление заверяется личной, либо простой электронной подписью заявителя в соответствии с Федеральным </w:t>
      </w:r>
      <w:hyperlink w:history="0" r:id="rId35"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w:t>
      </w:r>
      <w:hyperlink w:history="0" r:id="rId3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2.24. Предоставление государственной услуги по экстерриториальному принципу не осуществляется.</w:t>
      </w:r>
    </w:p>
    <w:p>
      <w:pPr>
        <w:pStyle w:val="0"/>
        <w:spacing w:before="200" w:line-rule="auto"/>
        <w:ind w:firstLine="540"/>
        <w:jc w:val="both"/>
      </w:pPr>
      <w:r>
        <w:rPr>
          <w:sz w:val="20"/>
        </w:rPr>
        <w:t xml:space="preserve">2.25.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Состав административных процедур</w:t>
      </w:r>
    </w:p>
    <w:p>
      <w:pPr>
        <w:pStyle w:val="0"/>
        <w:jc w:val="both"/>
      </w:pPr>
      <w:r>
        <w:rPr>
          <w:sz w:val="20"/>
        </w:rPr>
      </w:r>
    </w:p>
    <w:p>
      <w:pPr>
        <w:pStyle w:val="0"/>
        <w:ind w:firstLine="540"/>
        <w:jc w:val="both"/>
      </w:pPr>
      <w:r>
        <w:rPr>
          <w:sz w:val="20"/>
        </w:rPr>
        <w:t xml:space="preserve">3.1. Предоставление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 включает в себя следующие административные процедуры:</w:t>
      </w:r>
    </w:p>
    <w:p>
      <w:pPr>
        <w:pStyle w:val="0"/>
        <w:spacing w:before="200" w:line-rule="auto"/>
        <w:ind w:firstLine="540"/>
        <w:jc w:val="both"/>
      </w:pPr>
      <w:r>
        <w:rPr>
          <w:sz w:val="20"/>
        </w:rPr>
        <w:t xml:space="preserve">- прием, регистрация и первичная обработка заявления о выдаче заключения и прилагаемых к нему документов;</w:t>
      </w:r>
    </w:p>
    <w:p>
      <w:pPr>
        <w:pStyle w:val="0"/>
        <w:spacing w:before="200" w:line-rule="auto"/>
        <w:ind w:firstLine="540"/>
        <w:jc w:val="both"/>
      </w:pPr>
      <w:r>
        <w:rPr>
          <w:sz w:val="20"/>
        </w:rPr>
        <w:t xml:space="preserve">- проверка документов на отсутствие основания для отказа в выдаче заключения и принятие решения о выдаче заключения.</w:t>
      </w:r>
    </w:p>
    <w:p>
      <w:pPr>
        <w:pStyle w:val="0"/>
        <w:jc w:val="both"/>
      </w:pPr>
      <w:r>
        <w:rPr>
          <w:sz w:val="20"/>
        </w:rPr>
      </w:r>
    </w:p>
    <w:p>
      <w:pPr>
        <w:pStyle w:val="2"/>
        <w:outlineLvl w:val="2"/>
        <w:jc w:val="center"/>
      </w:pPr>
      <w:r>
        <w:rPr>
          <w:sz w:val="20"/>
        </w:rPr>
        <w:t xml:space="preserve">Последовательность, сроки и порядок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3"/>
        <w:jc w:val="center"/>
      </w:pPr>
      <w:r>
        <w:rPr>
          <w:sz w:val="20"/>
        </w:rPr>
        <w:t xml:space="preserve">Прием, регистрация и первичная обработка заявления о выдаче</w:t>
      </w:r>
    </w:p>
    <w:p>
      <w:pPr>
        <w:pStyle w:val="2"/>
        <w:jc w:val="center"/>
      </w:pPr>
      <w:r>
        <w:rPr>
          <w:sz w:val="20"/>
        </w:rPr>
        <w:t xml:space="preserve">заключения и прилагаемых к нему документов</w:t>
      </w:r>
    </w:p>
    <w:p>
      <w:pPr>
        <w:pStyle w:val="0"/>
        <w:jc w:val="both"/>
      </w:pPr>
      <w:r>
        <w:rPr>
          <w:sz w:val="20"/>
        </w:rPr>
      </w:r>
    </w:p>
    <w:p>
      <w:pPr>
        <w:pStyle w:val="0"/>
        <w:ind w:firstLine="540"/>
        <w:jc w:val="both"/>
      </w:pPr>
      <w:r>
        <w:rPr>
          <w:sz w:val="20"/>
        </w:rPr>
        <w:t xml:space="preserve">3.2. Основанием для начала административной процедуры является поступление в Департамент заявления и документов, предусмотренных </w:t>
      </w:r>
      <w:hyperlink w:history="0" w:anchor="P98" w:tooltip="2.6. Составленное в письменной форме заявление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риложение к настоящему Регламенту).">
        <w:r>
          <w:rPr>
            <w:sz w:val="20"/>
            <w:color w:val="0000ff"/>
          </w:rPr>
          <w:t xml:space="preserve">пунктом 2.6</w:t>
        </w:r>
      </w:hyperlink>
      <w:r>
        <w:rPr>
          <w:sz w:val="20"/>
        </w:rPr>
        <w:t xml:space="preserve"> настоящего Регламента.</w:t>
      </w:r>
    </w:p>
    <w:p>
      <w:pPr>
        <w:pStyle w:val="0"/>
        <w:spacing w:before="200" w:line-rule="auto"/>
        <w:ind w:firstLine="540"/>
        <w:jc w:val="both"/>
      </w:pPr>
      <w:r>
        <w:rPr>
          <w:sz w:val="20"/>
        </w:rPr>
        <w:t xml:space="preserve">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 форме электронного документа с использованием федерального и регионального портала.</w:t>
      </w:r>
    </w:p>
    <w:p>
      <w:pPr>
        <w:pStyle w:val="0"/>
        <w:spacing w:before="200" w:line-rule="auto"/>
        <w:ind w:firstLine="540"/>
        <w:jc w:val="both"/>
      </w:pPr>
      <w:r>
        <w:rPr>
          <w:sz w:val="20"/>
        </w:rPr>
        <w:t xml:space="preserve">3.3. Прием заявления и документов от заявителя производится в режиме общей очереди. Время ожидания в очереди не должно превышать 10 минут.</w:t>
      </w:r>
    </w:p>
    <w:p>
      <w:pPr>
        <w:pStyle w:val="0"/>
        <w:spacing w:before="200" w:line-rule="auto"/>
        <w:ind w:firstLine="540"/>
        <w:jc w:val="both"/>
      </w:pPr>
      <w:r>
        <w:rPr>
          <w:sz w:val="20"/>
        </w:rPr>
        <w:t xml:space="preserve">Поступившие документы регистрируются в Департаменте в день их поступления. Общее максимальное время приема и регистрации документов, включая время ожидания в очереди не должно превышать 20 минут.</w:t>
      </w:r>
    </w:p>
    <w:p>
      <w:pPr>
        <w:pStyle w:val="0"/>
        <w:spacing w:before="200" w:line-rule="auto"/>
        <w:ind w:firstLine="540"/>
        <w:jc w:val="both"/>
      </w:pPr>
      <w:r>
        <w:rPr>
          <w:sz w:val="20"/>
        </w:rPr>
        <w:t xml:space="preserve">3.4. При поступлении заявления в форме электронного документа с использованием федерального или регионального портала должностное лицо, ответственное за прием и регистрацию заявлений и документов в день поступления заявления регистрирует заявление в соответствующем журнале регистрации и направляет заявителю уведомление о приеме заявления в "Личный кабинет" федерального или регионального портала и на электронный адрес.</w:t>
      </w:r>
    </w:p>
    <w:p>
      <w:pPr>
        <w:pStyle w:val="0"/>
        <w:spacing w:before="200" w:line-rule="auto"/>
        <w:ind w:firstLine="540"/>
        <w:jc w:val="both"/>
      </w:pPr>
      <w:r>
        <w:rPr>
          <w:sz w:val="20"/>
        </w:rPr>
        <w:t xml:space="preserve">3.5. Прием и регистрация заявления и документов осуществляется должностным лицом Департамента, ответственным за предоставление Услуги в соответствии с должностным регламентом.</w:t>
      </w:r>
    </w:p>
    <w:p>
      <w:pPr>
        <w:pStyle w:val="0"/>
        <w:spacing w:before="200" w:line-rule="auto"/>
        <w:ind w:firstLine="540"/>
        <w:jc w:val="both"/>
      </w:pPr>
      <w:r>
        <w:rPr>
          <w:sz w:val="20"/>
        </w:rPr>
        <w:t xml:space="preserve">3.6. В случае поступления в Департамент заявления о выдаче заключения по общественно полезной услуге, которая не относится к компетенции Департамента, специалист, ответственный за предоставление государственной услуги,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3.7. Если оценка качества оказания общественно полезной услуги осуществляется несколькими заинтересованными органами, заключение выдается Департаментом. Департамент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3.8. Исключен. - </w:t>
      </w:r>
      <w:hyperlink w:history="0" r:id="rId38"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Распоряжение</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3.9. Результатом административного действия является сформированный пакет документов на получение Услуги.</w:t>
      </w:r>
    </w:p>
    <w:p>
      <w:pPr>
        <w:pStyle w:val="0"/>
        <w:jc w:val="both"/>
      </w:pPr>
      <w:r>
        <w:rPr>
          <w:sz w:val="20"/>
        </w:rPr>
      </w:r>
    </w:p>
    <w:p>
      <w:pPr>
        <w:pStyle w:val="2"/>
        <w:outlineLvl w:val="3"/>
        <w:jc w:val="center"/>
      </w:pPr>
      <w:r>
        <w:rPr>
          <w:sz w:val="20"/>
        </w:rPr>
        <w:t xml:space="preserve">Проверка документов на отсутствие основания для отказа</w:t>
      </w:r>
    </w:p>
    <w:p>
      <w:pPr>
        <w:pStyle w:val="2"/>
        <w:jc w:val="center"/>
      </w:pPr>
      <w:r>
        <w:rPr>
          <w:sz w:val="20"/>
        </w:rPr>
        <w:t xml:space="preserve">в выдаче заключения и принятие решения о выдаче заключения</w:t>
      </w:r>
    </w:p>
    <w:p>
      <w:pPr>
        <w:pStyle w:val="0"/>
        <w:jc w:val="both"/>
      </w:pPr>
      <w:r>
        <w:rPr>
          <w:sz w:val="20"/>
        </w:rPr>
      </w:r>
    </w:p>
    <w:p>
      <w:pPr>
        <w:pStyle w:val="0"/>
        <w:ind w:firstLine="540"/>
        <w:jc w:val="both"/>
      </w:pPr>
      <w:r>
        <w:rPr>
          <w:sz w:val="20"/>
        </w:rPr>
        <w:t xml:space="preserve">3.10. Основанием для начала административного действия является сформированный пакет документов на получение Услуги.</w:t>
      </w:r>
    </w:p>
    <w:p>
      <w:pPr>
        <w:pStyle w:val="0"/>
        <w:spacing w:before="200" w:line-rule="auto"/>
        <w:ind w:firstLine="540"/>
        <w:jc w:val="both"/>
      </w:pPr>
      <w:r>
        <w:rPr>
          <w:sz w:val="20"/>
        </w:rPr>
        <w:t xml:space="preserve">3.11. Должностное лицо Департамента, ответственное за предоставление Услуги в соответствии с должностным регламентом, в течение 30 календарных дней со дня поступления заявления о выдаче заключения в Департамент осуществляет проверку на наличие/отсутствие оснований для отказа в выдаче заключения, указанных в </w:t>
      </w:r>
      <w:hyperlink w:history="0" w:anchor="P129" w:tooltip="2.10. Основаниями для отказа в выдаче организации заключения являются:">
        <w:r>
          <w:rPr>
            <w:sz w:val="20"/>
            <w:color w:val="0000ff"/>
          </w:rPr>
          <w:t xml:space="preserve">пункте 2.10</w:t>
        </w:r>
      </w:hyperlink>
      <w:r>
        <w:rPr>
          <w:sz w:val="20"/>
        </w:rPr>
        <w:t xml:space="preserve"> настоящего Регламента.</w:t>
      </w:r>
    </w:p>
    <w:p>
      <w:pPr>
        <w:pStyle w:val="0"/>
        <w:spacing w:before="200" w:line-rule="auto"/>
        <w:ind w:firstLine="540"/>
        <w:jc w:val="both"/>
      </w:pPr>
      <w:r>
        <w:rPr>
          <w:sz w:val="20"/>
        </w:rPr>
        <w:t xml:space="preserve">3.12. В случае продления срока принятия решения о выдаче заключения в соответствии с </w:t>
      </w:r>
      <w:hyperlink w:history="0" w:anchor="P83" w:tooltip="Срок предоставления услуги может быть продлен не более чем на 30 календарных дней в случае направления Департаментом запросов в соответствии с пунктом 6 Правил.">
        <w:r>
          <w:rPr>
            <w:sz w:val="20"/>
            <w:color w:val="0000ff"/>
          </w:rPr>
          <w:t xml:space="preserve">абзацем 2 пункта 2.4</w:t>
        </w:r>
      </w:hyperlink>
      <w:r>
        <w:rPr>
          <w:sz w:val="20"/>
        </w:rPr>
        <w:t xml:space="preserve"> настоящего Регламента Департамент информирует организацию в течение 30 календарных дней со дня поступления в Департамент заявления организации о выдаче заключения.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3.13. При отсутствии указанных в </w:t>
      </w:r>
      <w:hyperlink w:history="0" w:anchor="P129" w:tooltip="2.10. Основаниями для отказа в выдаче организации заключения являются:">
        <w:r>
          <w:rPr>
            <w:sz w:val="20"/>
            <w:color w:val="0000ff"/>
          </w:rPr>
          <w:t xml:space="preserve">пункте 2.10</w:t>
        </w:r>
      </w:hyperlink>
      <w:r>
        <w:rPr>
          <w:sz w:val="20"/>
        </w:rPr>
        <w:t xml:space="preserve"> настоящего Регламента оснований Департамент принимает решение о выдаче Заключения.</w:t>
      </w:r>
    </w:p>
    <w:p>
      <w:pPr>
        <w:pStyle w:val="0"/>
        <w:jc w:val="both"/>
      </w:pPr>
      <w:r>
        <w:rPr>
          <w:sz w:val="20"/>
        </w:rPr>
        <w:t xml:space="preserve">(п. 3.13 в ред. </w:t>
      </w:r>
      <w:hyperlink w:history="0" r:id="rId39"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3.14. Заключение, подписанное руководителем Департамента, либо мотивированное уведомление об отказе в выдаче заключения направляется организации в течение 3 рабочих дней со дня принятия Департаментом соответствующего решения.</w:t>
      </w:r>
    </w:p>
    <w:p>
      <w:pPr>
        <w:pStyle w:val="0"/>
        <w:jc w:val="both"/>
      </w:pPr>
      <w:r>
        <w:rPr>
          <w:sz w:val="20"/>
        </w:rPr>
        <w:t xml:space="preserve">(п. 3.14 в ред. </w:t>
      </w:r>
      <w:hyperlink w:history="0" r:id="rId40"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spacing w:before="200" w:line-rule="auto"/>
        <w:ind w:firstLine="540"/>
        <w:jc w:val="both"/>
      </w:pPr>
      <w:r>
        <w:rPr>
          <w:sz w:val="20"/>
        </w:rPr>
        <w:t xml:space="preserve">3.15. Результатом административного действия является выдача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В случае наличия оснований для отказа в выдаче заключения, результатом административного действия является мотивированное уведомление об отказе в выдаче заключения.</w:t>
      </w:r>
    </w:p>
    <w:p>
      <w:pPr>
        <w:pStyle w:val="0"/>
        <w:jc w:val="both"/>
      </w:pPr>
      <w:r>
        <w:rPr>
          <w:sz w:val="20"/>
        </w:rPr>
        <w:t xml:space="preserve">(п. 3.15 в ред. </w:t>
      </w:r>
      <w:hyperlink w:history="0" r:id="rId41"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2"/>
        <w:outlineLvl w:val="2"/>
        <w:jc w:val="center"/>
      </w:pPr>
      <w:r>
        <w:rPr>
          <w:sz w:val="20"/>
        </w:rPr>
        <w:t xml:space="preserve">Порядок осуществления в электронной форме, в том числе</w:t>
      </w:r>
    </w:p>
    <w:p>
      <w:pPr>
        <w:pStyle w:val="2"/>
        <w:jc w:val="center"/>
      </w:pPr>
      <w:r>
        <w:rPr>
          <w:sz w:val="20"/>
        </w:rPr>
        <w:t xml:space="preserve">с использованием Единого портала государственных</w:t>
      </w:r>
    </w:p>
    <w:p>
      <w:pPr>
        <w:pStyle w:val="2"/>
        <w:jc w:val="center"/>
      </w:pPr>
      <w:r>
        <w:rPr>
          <w:sz w:val="20"/>
        </w:rPr>
        <w:t xml:space="preserve">и муниципальных услуг или Портала услуг Тюменской области,</w:t>
      </w:r>
    </w:p>
    <w:p>
      <w:pPr>
        <w:pStyle w:val="2"/>
        <w:jc w:val="center"/>
      </w:pPr>
      <w:r>
        <w:rPr>
          <w:sz w:val="20"/>
        </w:rPr>
        <w:t xml:space="preserve">административных процедур (действий)</w:t>
      </w:r>
    </w:p>
    <w:p>
      <w:pPr>
        <w:pStyle w:val="2"/>
        <w:jc w:val="center"/>
      </w:pPr>
      <w:r>
        <w:rPr>
          <w:sz w:val="20"/>
        </w:rPr>
        <w:t xml:space="preserve">в соответствии с положениями статьи 10 Федерального закона</w:t>
      </w:r>
    </w:p>
    <w:p>
      <w:pPr>
        <w:pStyle w:val="2"/>
        <w:jc w:val="center"/>
      </w:pPr>
      <w:r>
        <w:rPr>
          <w:sz w:val="20"/>
        </w:rPr>
        <w:t xml:space="preserve">от 27.07.2010 N 210-ФЗ "Об организации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3.16. Предоставление информации и обеспечение доступа заявителей к сведениям о государственной услуге и государственной услуге осуществляется посредством Единого портала и/или Регионального портала.</w:t>
      </w:r>
    </w:p>
    <w:p>
      <w:pPr>
        <w:pStyle w:val="0"/>
        <w:spacing w:before="200" w:line-rule="auto"/>
        <w:ind w:firstLine="540"/>
        <w:jc w:val="both"/>
      </w:pPr>
      <w:r>
        <w:rPr>
          <w:sz w:val="20"/>
        </w:rPr>
        <w:t xml:space="preserve">3.17. Сведения о ходе рассмотрения заявления в электронной форме предоставляются заявителю в виде электронного уведомления посредством способа получения сведений, выбранного заявителем (электронная почта, через Региональный портал).</w:t>
      </w:r>
    </w:p>
    <w:p>
      <w:pPr>
        <w:pStyle w:val="0"/>
        <w:spacing w:before="200" w:line-rule="auto"/>
        <w:ind w:firstLine="540"/>
        <w:jc w:val="both"/>
      </w:pPr>
      <w:r>
        <w:rPr>
          <w:sz w:val="20"/>
        </w:rPr>
        <w:t xml:space="preserve">3.18. В случае подачи заявления в форме электронного документа с использованием Единого портала или Регионального портала используется простая электронная подпись.</w:t>
      </w:r>
    </w:p>
    <w:p>
      <w:pPr>
        <w:pStyle w:val="0"/>
        <w:spacing w:before="200" w:line-rule="auto"/>
        <w:ind w:firstLine="540"/>
        <w:jc w:val="both"/>
      </w:pPr>
      <w:r>
        <w:rPr>
          <w:sz w:val="20"/>
        </w:rPr>
        <w:t xml:space="preserve">3.19.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w:t>
      </w:r>
    </w:p>
    <w:p>
      <w:pPr>
        <w:pStyle w:val="0"/>
        <w:spacing w:before="200" w:line-rule="auto"/>
        <w:ind w:firstLine="540"/>
        <w:jc w:val="both"/>
      </w:pPr>
      <w:r>
        <w:rPr>
          <w:sz w:val="20"/>
        </w:rPr>
        <w:t xml:space="preserve">3.20. При направлении заявления с использованием Единого портала или Регионального портала обеспечивается возможность направления заявителю на электронный адрес следующих уведомлений:</w:t>
      </w:r>
    </w:p>
    <w:p>
      <w:pPr>
        <w:pStyle w:val="0"/>
        <w:spacing w:before="200" w:line-rule="auto"/>
        <w:ind w:firstLine="540"/>
        <w:jc w:val="both"/>
      </w:pPr>
      <w:r>
        <w:rPr>
          <w:sz w:val="20"/>
        </w:rPr>
        <w:t xml:space="preserve">- о регистрации заявления;</w:t>
      </w:r>
    </w:p>
    <w:p>
      <w:pPr>
        <w:pStyle w:val="0"/>
        <w:spacing w:before="200" w:line-rule="auto"/>
        <w:ind w:firstLine="540"/>
        <w:jc w:val="both"/>
      </w:pPr>
      <w:r>
        <w:rPr>
          <w:sz w:val="20"/>
        </w:rPr>
        <w:t xml:space="preserve">- о принятии заявления к рассмотрению (с указанием времени и места, в которые заявитель может представить документы, необходимые для предоставления услуги и которые он должен предоставлять в обязательном порядке в соответствии с законодательством);</w:t>
      </w:r>
    </w:p>
    <w:p>
      <w:pPr>
        <w:pStyle w:val="0"/>
        <w:spacing w:before="200" w:line-rule="auto"/>
        <w:ind w:firstLine="540"/>
        <w:jc w:val="both"/>
      </w:pPr>
      <w:r>
        <w:rPr>
          <w:sz w:val="20"/>
        </w:rPr>
        <w:t xml:space="preserve">- о получении либо о непредставлении (несвоевременном представлении) сведений, находящихся в распоряжении органов государственной власти и органов местного самоуправления и организаций;</w:t>
      </w:r>
    </w:p>
    <w:p>
      <w:pPr>
        <w:pStyle w:val="0"/>
        <w:spacing w:before="200" w:line-rule="auto"/>
        <w:ind w:firstLine="540"/>
        <w:jc w:val="both"/>
      </w:pPr>
      <w:r>
        <w:rPr>
          <w:sz w:val="20"/>
        </w:rPr>
        <w:t xml:space="preserve">- о результате предоставления государственной услуги.</w:t>
      </w:r>
    </w:p>
    <w:p>
      <w:pPr>
        <w:pStyle w:val="0"/>
        <w:spacing w:before="200" w:line-rule="auto"/>
        <w:ind w:firstLine="540"/>
        <w:jc w:val="both"/>
      </w:pPr>
      <w:r>
        <w:rPr>
          <w:sz w:val="20"/>
        </w:rPr>
        <w:t xml:space="preserve">3.21. Обеспечивается возможность осуществления заявителем мониторинга хода предоставления государственной услуги путем смены статусов, получения уведомлений в "Личном кабинете" Единого портала или Регионального портала и на электронный адрес заявителя.</w:t>
      </w:r>
    </w:p>
    <w:p>
      <w:pPr>
        <w:pStyle w:val="0"/>
        <w:spacing w:before="200" w:line-rule="auto"/>
        <w:ind w:firstLine="540"/>
        <w:jc w:val="both"/>
      </w:pPr>
      <w:r>
        <w:rPr>
          <w:sz w:val="20"/>
        </w:rPr>
        <w:t xml:space="preserve">3.22. После отправки с Единого портала или Регионального портала заявление получает статус "Отправлено в ведомство".</w:t>
      </w:r>
    </w:p>
    <w:p>
      <w:pPr>
        <w:pStyle w:val="0"/>
        <w:spacing w:before="200" w:line-rule="auto"/>
        <w:ind w:firstLine="540"/>
        <w:jc w:val="both"/>
      </w:pPr>
      <w:r>
        <w:rPr>
          <w:sz w:val="20"/>
        </w:rPr>
        <w:t xml:space="preserve">3.23. Если в процессе отправки возникли технические проблемы, заявление получает статус "Ошибка отправки в ведомство". В этом случае отправку необходимо повторить.</w:t>
      </w:r>
    </w:p>
    <w:p>
      <w:pPr>
        <w:pStyle w:val="0"/>
        <w:spacing w:before="200" w:line-rule="auto"/>
        <w:ind w:firstLine="540"/>
        <w:jc w:val="both"/>
      </w:pPr>
      <w:r>
        <w:rPr>
          <w:sz w:val="20"/>
        </w:rPr>
        <w:t xml:space="preserve">3.24. После того, как заявление получено Департаментом, должностное лицо Департамента, ответственное за предоставление государственной услуги, приступило к его обработке, заявление получает статусы "Принято ведомством" или "В обработке".</w:t>
      </w:r>
    </w:p>
    <w:p>
      <w:pPr>
        <w:pStyle w:val="0"/>
        <w:spacing w:before="200" w:line-rule="auto"/>
        <w:ind w:firstLine="540"/>
        <w:jc w:val="both"/>
      </w:pPr>
      <w:r>
        <w:rPr>
          <w:sz w:val="20"/>
        </w:rPr>
        <w:t xml:space="preserve">3.25. После ознакомления с содержанием заявления должностное лицо Департамента формирует межведомственные запросы для получения документов и информации, необходимых для принятия решения. На этом этапе работы заявление получает статусы: "Промежуточные результаты от ведомства" либо "На рассмотрении".</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3.26. Основанием начала выполнения административной процедуры является письменное обращение заявителя, в Департамент об исправлении допущенных опечаток и ошибок в выданных в результате предоставления Услуги документах. Обращение об исправлении допущенных опечаток и ошибок в выданных в результате предоставления государственной услуги документах (далее - обращение) составляется заявителем в свободной форме. Обращение направляется заявителем в Департамент по почте.</w:t>
      </w:r>
    </w:p>
    <w:p>
      <w:pPr>
        <w:pStyle w:val="0"/>
        <w:spacing w:before="200" w:line-rule="auto"/>
        <w:ind w:firstLine="540"/>
        <w:jc w:val="both"/>
      </w:pPr>
      <w:r>
        <w:rPr>
          <w:sz w:val="20"/>
        </w:rPr>
        <w:t xml:space="preserve">Регистрация обращения осуществляется должностными лицами Департамента в день его поступления в Департамент.</w:t>
      </w:r>
    </w:p>
    <w:p>
      <w:pPr>
        <w:pStyle w:val="0"/>
        <w:spacing w:before="200" w:line-rule="auto"/>
        <w:ind w:firstLine="540"/>
        <w:jc w:val="both"/>
      </w:pPr>
      <w:r>
        <w:rPr>
          <w:sz w:val="20"/>
        </w:rPr>
        <w:t xml:space="preserve">3.27. Уполномоченное должностное лицо Департамента в срок, не превышающий трех рабочих дней со дня регистрации обращения в Департамент, проводит проверку указанных в сведений.</w:t>
      </w:r>
    </w:p>
    <w:bookmarkStart w:id="316" w:name="P316"/>
    <w:bookmarkEnd w:id="316"/>
    <w:p>
      <w:pPr>
        <w:pStyle w:val="0"/>
        <w:spacing w:before="200" w:line-rule="auto"/>
        <w:ind w:firstLine="540"/>
        <w:jc w:val="both"/>
      </w:pPr>
      <w:r>
        <w:rPr>
          <w:sz w:val="20"/>
        </w:rPr>
        <w:t xml:space="preserve">3.28. 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Департамента осуществляет их исправление в срок, не превышающий четырех рабочих дня со дня регистрации обращения в Департаменте.</w:t>
      </w:r>
    </w:p>
    <w:p>
      <w:pPr>
        <w:pStyle w:val="0"/>
        <w:spacing w:before="200" w:line-rule="auto"/>
        <w:ind w:firstLine="540"/>
        <w:jc w:val="both"/>
      </w:pPr>
      <w:r>
        <w:rPr>
          <w:sz w:val="20"/>
        </w:rPr>
        <w:t xml:space="preserve">3.29. В случае отсутствия опечаток и ошибок в выданных в результате предоставления государственной услуги документах уполномоченное должностное лицо Департамента в срок, указанный в </w:t>
      </w:r>
      <w:hyperlink w:history="0" w:anchor="P316" w:tooltip="3.28. 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Департамента осуществляет их исправление в срок, не превышающий четырех рабочих дня со дня регистрации обращения в Департаменте.">
        <w:r>
          <w:rPr>
            <w:sz w:val="20"/>
            <w:color w:val="0000ff"/>
          </w:rPr>
          <w:t xml:space="preserve">пункте 3.28</w:t>
        </w:r>
      </w:hyperlink>
      <w:r>
        <w:rPr>
          <w:sz w:val="20"/>
        </w:rPr>
        <w:t xml:space="preserve"> настоящего регламента, осуществляет подготовку и подписание письменного ответа об отсутствии опечаток и ошибок в выданных в результате предоставления Услуги документах.</w:t>
      </w:r>
    </w:p>
    <w:p>
      <w:pPr>
        <w:pStyle w:val="0"/>
        <w:spacing w:before="200" w:line-rule="auto"/>
        <w:ind w:firstLine="540"/>
        <w:jc w:val="both"/>
      </w:pPr>
      <w:r>
        <w:rPr>
          <w:sz w:val="20"/>
        </w:rPr>
        <w:t xml:space="preserve">3.30. Документы, с внесенными исправлениями, не позднее пяти рабочих дней со дня регистрации обращения в Департаменте направляются в адрес заявителя почтовым отправлением.</w:t>
      </w:r>
    </w:p>
    <w:p>
      <w:pPr>
        <w:pStyle w:val="0"/>
        <w:jc w:val="both"/>
      </w:pPr>
      <w:r>
        <w:rPr>
          <w:sz w:val="20"/>
        </w:rPr>
      </w:r>
    </w:p>
    <w:p>
      <w:pPr>
        <w:pStyle w:val="2"/>
        <w:outlineLvl w:val="1"/>
        <w:jc w:val="center"/>
      </w:pPr>
      <w:r>
        <w:rPr>
          <w:sz w:val="20"/>
        </w:rPr>
        <w:t xml:space="preserve">IV.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Формы контроля за исполнением административного регламента</w:t>
      </w:r>
    </w:p>
    <w:p>
      <w:pPr>
        <w:pStyle w:val="0"/>
        <w:jc w:val="both"/>
      </w:pPr>
      <w:r>
        <w:rPr>
          <w:sz w:val="20"/>
        </w:rPr>
      </w:r>
    </w:p>
    <w:p>
      <w:pPr>
        <w:pStyle w:val="0"/>
        <w:ind w:firstLine="540"/>
        <w:jc w:val="both"/>
      </w:pPr>
      <w:r>
        <w:rPr>
          <w:sz w:val="20"/>
        </w:rPr>
        <w:t xml:space="preserve">4.1. Контроль за предоставлением государственной услуги осуществляется в следующих формах:</w:t>
      </w:r>
    </w:p>
    <w:p>
      <w:pPr>
        <w:pStyle w:val="0"/>
        <w:spacing w:before="200" w:line-rule="auto"/>
        <w:ind w:firstLine="540"/>
        <w:jc w:val="both"/>
      </w:pPr>
      <w:r>
        <w:rPr>
          <w:sz w:val="20"/>
        </w:rPr>
        <w:t xml:space="preserve">а) текущий контроль;</w:t>
      </w:r>
    </w:p>
    <w:p>
      <w:pPr>
        <w:pStyle w:val="0"/>
        <w:spacing w:before="200" w:line-rule="auto"/>
        <w:ind w:firstLine="540"/>
        <w:jc w:val="both"/>
      </w:pPr>
      <w:r>
        <w:rPr>
          <w:sz w:val="20"/>
        </w:rPr>
        <w:t xml:space="preserve">б) контроль в виде плановых и внеплановых проверок предоставления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решений</w:t>
      </w:r>
    </w:p>
    <w:p>
      <w:pPr>
        <w:pStyle w:val="2"/>
        <w:jc w:val="center"/>
      </w:pPr>
      <w:r>
        <w:rPr>
          <w:sz w:val="20"/>
        </w:rPr>
        <w:t xml:space="preserve">ответственными должностными лицами</w:t>
      </w:r>
    </w:p>
    <w:p>
      <w:pPr>
        <w:pStyle w:val="0"/>
        <w:jc w:val="both"/>
      </w:pPr>
      <w:r>
        <w:rPr>
          <w:sz w:val="20"/>
        </w:rPr>
      </w:r>
    </w:p>
    <w:p>
      <w:pPr>
        <w:pStyle w:val="0"/>
        <w:ind w:firstLine="540"/>
        <w:jc w:val="both"/>
      </w:pPr>
      <w:r>
        <w:rPr>
          <w:sz w:val="20"/>
        </w:rPr>
        <w:t xml:space="preserve">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осуществляют руководители, ответственные за организацию работы по предоставлению государственной услуги.</w:t>
      </w:r>
    </w:p>
    <w:p>
      <w:pPr>
        <w:pStyle w:val="0"/>
        <w:spacing w:before="200" w:line-rule="auto"/>
        <w:ind w:firstLine="540"/>
        <w:jc w:val="both"/>
      </w:pPr>
      <w:r>
        <w:rPr>
          <w:sz w:val="20"/>
        </w:rPr>
        <w:t xml:space="preserve">Контроль за соблюдением и исполнением положений Регламента должностными лицами структурных подразделений Департамента, ответственными за предоставление государственной услуги, осуществляется руководителем соответствующего структурного подразделения Департамента.</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В целях осуществления контроля за полнотой и качеством предоставления государственной услуги Департаментом проводятся плановые и внеплановые проверки.</w:t>
      </w:r>
    </w:p>
    <w:p>
      <w:pPr>
        <w:pStyle w:val="0"/>
        <w:spacing w:before="200" w:line-rule="auto"/>
        <w:ind w:firstLine="540"/>
        <w:jc w:val="both"/>
      </w:pPr>
      <w:r>
        <w:rPr>
          <w:sz w:val="20"/>
        </w:rPr>
        <w:t xml:space="preserve">4.4. Проведение проверок осуществляется на основании полугодовых планов работы или на основании поступивших жалоб.</w:t>
      </w:r>
    </w:p>
    <w:p>
      <w:pPr>
        <w:pStyle w:val="0"/>
        <w:spacing w:before="200" w:line-rule="auto"/>
        <w:ind w:firstLine="540"/>
        <w:jc w:val="both"/>
      </w:pPr>
      <w:r>
        <w:rPr>
          <w:sz w:val="20"/>
        </w:rPr>
        <w:t xml:space="preserve">4.5. Проведение проверок осуществляется на основании решения руководителя Департамента, формируется комиссия, в состав которой включаются должностные лица Департамента.</w:t>
      </w:r>
    </w:p>
    <w:p>
      <w:pPr>
        <w:pStyle w:val="0"/>
        <w:spacing w:before="200" w:line-rule="auto"/>
        <w:ind w:firstLine="540"/>
        <w:jc w:val="both"/>
      </w:pPr>
      <w:r>
        <w:rPr>
          <w:sz w:val="20"/>
        </w:rPr>
        <w:t xml:space="preserve">Результаты комиссии оформляются в виде справки, где отмечаются выявленные недостатки и предложения по их устранению.</w:t>
      </w:r>
    </w:p>
    <w:p>
      <w:pPr>
        <w:pStyle w:val="0"/>
        <w:spacing w:before="200" w:line-rule="auto"/>
        <w:ind w:firstLine="540"/>
        <w:jc w:val="both"/>
      </w:pPr>
      <w:r>
        <w:rPr>
          <w:sz w:val="20"/>
        </w:rPr>
        <w:t xml:space="preserve">4.6. Срок проведения внеплановой проверки не может превышать 15 рабочих дней со дня поступления письменного обращения в Департамент.</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5.1. Заявители (получатели) Услуги вправе в досудебном (внесудебном) порядке обжаловать действия (бездействия) и (или) решения, принятые (осуществленные) в ходе предоставления государственной услуги, руководителя государственной экспертизы, государственных экспертов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Жалобы на действия (бездействия) и (или) решения, принятые (осуществленные) в ходе предоставления государственной услуги подаются в Департамент на имя директора Департамента.</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портала</w:t>
      </w:r>
    </w:p>
    <w:p>
      <w:pPr>
        <w:pStyle w:val="2"/>
        <w:jc w:val="center"/>
      </w:pPr>
      <w:r>
        <w:rPr>
          <w:sz w:val="20"/>
        </w:rPr>
        <w:t xml:space="preserve">системы, обеспечивающей процесс досудебного (внесудебного)</w:t>
      </w:r>
    </w:p>
    <w:p>
      <w:pPr>
        <w:pStyle w:val="2"/>
        <w:jc w:val="center"/>
      </w:pPr>
      <w:r>
        <w:rPr>
          <w:sz w:val="20"/>
        </w:rPr>
        <w:t xml:space="preserve">обжалования решений и действий (бездействия), совершенных</w:t>
      </w:r>
    </w:p>
    <w:p>
      <w:pPr>
        <w:pStyle w:val="2"/>
        <w:jc w:val="center"/>
      </w:pPr>
      <w:r>
        <w:rPr>
          <w:sz w:val="20"/>
        </w:rPr>
        <w:t xml:space="preserve">при предоставлении государственных услуг органами,</w:t>
      </w:r>
    </w:p>
    <w:p>
      <w:pPr>
        <w:pStyle w:val="2"/>
        <w:jc w:val="center"/>
      </w:pPr>
      <w:r>
        <w:rPr>
          <w:sz w:val="20"/>
        </w:rPr>
        <w:t xml:space="preserve">предоставляющими государственные услуги, их должностными</w:t>
      </w:r>
    </w:p>
    <w:p>
      <w:pPr>
        <w:pStyle w:val="2"/>
        <w:jc w:val="center"/>
      </w:pPr>
      <w:r>
        <w:rPr>
          <w:sz w:val="20"/>
        </w:rPr>
        <w:t xml:space="preserve">лицами, государственными служащими, интегрированного</w:t>
      </w:r>
    </w:p>
    <w:p>
      <w:pPr>
        <w:pStyle w:val="2"/>
        <w:jc w:val="center"/>
      </w:pPr>
      <w:r>
        <w:rPr>
          <w:sz w:val="20"/>
        </w:rPr>
        <w:t xml:space="preserve">с федеральной государственной информационной системой</w:t>
      </w:r>
    </w:p>
    <w:p>
      <w:pPr>
        <w:pStyle w:val="2"/>
        <w:jc w:val="center"/>
      </w:pPr>
      <w:r>
        <w:rPr>
          <w:sz w:val="20"/>
        </w:rPr>
        <w:t xml:space="preserve">"Единый портал государственных и муниципальных услуг</w:t>
      </w:r>
    </w:p>
    <w:p>
      <w:pPr>
        <w:pStyle w:val="2"/>
        <w:jc w:val="center"/>
      </w:pPr>
      <w:r>
        <w:rPr>
          <w:sz w:val="20"/>
        </w:rPr>
        <w:t xml:space="preserve">(функций)", Порталом услуг Тюменской области</w:t>
      </w:r>
    </w:p>
    <w:p>
      <w:pPr>
        <w:pStyle w:val="2"/>
        <w:jc w:val="center"/>
      </w:pPr>
      <w:r>
        <w:rPr>
          <w:sz w:val="20"/>
        </w:rPr>
        <w:t xml:space="preserve">и использованием Официального портала органов</w:t>
      </w:r>
    </w:p>
    <w:p>
      <w:pPr>
        <w:pStyle w:val="2"/>
        <w:jc w:val="center"/>
      </w:pPr>
      <w:r>
        <w:rPr>
          <w:sz w:val="20"/>
        </w:rPr>
        <w:t xml:space="preserve">государственной власти Тюменской области</w:t>
      </w:r>
    </w:p>
    <w:p>
      <w:pPr>
        <w:pStyle w:val="0"/>
        <w:jc w:val="both"/>
      </w:pPr>
      <w:r>
        <w:rPr>
          <w:sz w:val="20"/>
        </w:rPr>
      </w:r>
    </w:p>
    <w:p>
      <w:pPr>
        <w:pStyle w:val="0"/>
        <w:ind w:firstLine="540"/>
        <w:jc w:val="both"/>
      </w:pPr>
      <w:r>
        <w:rPr>
          <w:sz w:val="20"/>
        </w:rPr>
        <w:t xml:space="preserve">5.3.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Услуги, на Официальном портале органов государственной власти Тюменской области на странице Департамента в сети Интернет, а также на Едином портале и Региональном портале.</w:t>
      </w:r>
    </w:p>
    <w:p>
      <w:pPr>
        <w:pStyle w:val="0"/>
        <w:spacing w:before="200" w:line-rule="auto"/>
        <w:ind w:firstLine="540"/>
        <w:jc w:val="both"/>
      </w:pPr>
      <w:r>
        <w:rPr>
          <w:sz w:val="20"/>
        </w:rPr>
        <w:t xml:space="preserve">Консультирование заявителей о порядке подачи и рассмотрения жалобы осуществляется в том числе по телефону, электронной почте, при личном приеме в Департаменте.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должностных лиц, государственных служащих</w:t>
      </w:r>
    </w:p>
    <w:p>
      <w:pPr>
        <w:pStyle w:val="0"/>
        <w:jc w:val="both"/>
      </w:pPr>
      <w:r>
        <w:rPr>
          <w:sz w:val="20"/>
        </w:rPr>
      </w:r>
    </w:p>
    <w:p>
      <w:pPr>
        <w:pStyle w:val="0"/>
        <w:ind w:firstLine="540"/>
        <w:jc w:val="both"/>
      </w:pPr>
      <w:r>
        <w:rPr>
          <w:sz w:val="20"/>
        </w:rPr>
        <w:t xml:space="preserve">5.4. Нормативные правовые акты, регулирующие порядок досудебного (внесудебного) обжалования решений и действий (бездействия) органа, МФЦ, организаций, а также их должностных лиц, государственных служащих, работников:</w:t>
      </w:r>
    </w:p>
    <w:p>
      <w:pPr>
        <w:pStyle w:val="0"/>
        <w:spacing w:before="200" w:line-rule="auto"/>
        <w:ind w:firstLine="540"/>
        <w:jc w:val="both"/>
      </w:pPr>
      <w:r>
        <w:rPr>
          <w:sz w:val="20"/>
        </w:rPr>
        <w:t xml:space="preserve">Федеральный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hyperlink w:history="0" r:id="rId4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pPr>
        <w:pStyle w:val="0"/>
        <w:spacing w:before="200" w:line-rule="auto"/>
        <w:ind w:firstLine="540"/>
        <w:jc w:val="both"/>
      </w:pPr>
      <w:hyperlink w:history="0" r:id="rId44" w:tooltip="Постановление Правительства Тюменской области от 07.03.2012 N 68-п (ред. от 17.02.2023) &quot;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quot; {КонсультантПлюс}">
        <w:r>
          <w:rPr>
            <w:sz w:val="20"/>
            <w:color w:val="0000ff"/>
          </w:rPr>
          <w:t xml:space="preserve">постановление</w:t>
        </w:r>
      </w:hyperlink>
      <w:r>
        <w:rPr>
          <w:sz w:val="20"/>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("Тюменская область сегодня", N 41, 14.03.2012).</w:t>
      </w:r>
    </w:p>
    <w:p>
      <w:pPr>
        <w:pStyle w:val="0"/>
        <w:spacing w:before="200" w:line-rule="auto"/>
        <w:ind w:firstLine="540"/>
        <w:jc w:val="both"/>
      </w:pPr>
      <w:r>
        <w:rPr>
          <w:sz w:val="20"/>
        </w:rPr>
        <w:t xml:space="preserve">5.5. Информация, указанная в настоящем разделе регламента, размещена на Официальном портале органов государственной власти Тюменской области (</w:t>
      </w:r>
      <w:r>
        <w:rPr>
          <w:sz w:val="20"/>
        </w:rPr>
        <w:t xml:space="preserve">https://admtyumen.ru/</w:t>
      </w:r>
      <w:r>
        <w:rPr>
          <w:sz w:val="20"/>
        </w:rPr>
        <w:t xml:space="preserve">) на странице Департамента физической культуры, спорта и дополнительного образования Тюменской области в сети Интернет и в электронном региональном реестре государственных услуг в соответствии с </w:t>
      </w:r>
      <w:hyperlink w:history="0" r:id="rId45" w:tooltip="Постановление Правительства Тюменской области от 30.05.2011 N 173-п (ред. от 04.03.2022) &quot;О порядке формирования и ведения электронных региональных реестров государственных и муниципальных услуг (функций)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0"/>
        <w:jc w:val="both"/>
      </w:pPr>
      <w:r>
        <w:rPr>
          <w:sz w:val="20"/>
        </w:rPr>
        <w:t xml:space="preserve">(в ред. </w:t>
      </w:r>
      <w:hyperlink w:history="0" r:id="rId46"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rPr>
        <w:t xml:space="preserve"> Департамента физической культуры, спорта и дополнительного образования Тюменской области от 22.03.2021 N 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 по оценке</w:t>
      </w:r>
    </w:p>
    <w:p>
      <w:pPr>
        <w:pStyle w:val="0"/>
        <w:jc w:val="right"/>
      </w:pPr>
      <w:r>
        <w:rPr>
          <w:sz w:val="20"/>
        </w:rPr>
        <w:t xml:space="preserve">качества оказания общественно полезных услуг в</w:t>
      </w:r>
    </w:p>
    <w:p>
      <w:pPr>
        <w:pStyle w:val="0"/>
        <w:jc w:val="right"/>
      </w:pPr>
      <w:r>
        <w:rPr>
          <w:sz w:val="20"/>
        </w:rPr>
        <w:t xml:space="preserve">сфере физической культуры и спорта,</w:t>
      </w:r>
    </w:p>
    <w:p>
      <w:pPr>
        <w:pStyle w:val="0"/>
        <w:jc w:val="right"/>
      </w:pPr>
      <w:r>
        <w:rPr>
          <w:sz w:val="20"/>
        </w:rPr>
        <w:t xml:space="preserve">дополнительного образования социально</w:t>
      </w:r>
    </w:p>
    <w:p>
      <w:pPr>
        <w:pStyle w:val="0"/>
        <w:jc w:val="right"/>
      </w:pPr>
      <w:r>
        <w:rPr>
          <w:sz w:val="20"/>
        </w:rPr>
        <w:t xml:space="preserve">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Распоряжение Департамента физической культуры, спорта и дополнительного образования Тюменской области от 22.03.2021 N 7 &quot;О внесении изменений в распоряжение от 31.01.2020 N 1&quot; {КонсультантПлюс}">
              <w:r>
                <w:rPr>
                  <w:sz w:val="20"/>
                  <w:color w:val="0000ff"/>
                </w:rPr>
                <w:t xml:space="preserve">распоряжения</w:t>
              </w:r>
            </w:hyperlink>
            <w:r>
              <w:rPr>
                <w:sz w:val="20"/>
                <w:color w:val="392c69"/>
              </w:rPr>
              <w:t xml:space="preserve"> Департамента физической культуры, спорта</w:t>
            </w:r>
          </w:p>
          <w:p>
            <w:pPr>
              <w:pStyle w:val="0"/>
              <w:jc w:val="center"/>
            </w:pPr>
            <w:r>
              <w:rPr>
                <w:sz w:val="20"/>
                <w:color w:val="392c69"/>
              </w:rPr>
              <w:t xml:space="preserve">и дополнительного образования Тюменской области от 22.03.2021 N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Департамент физической культуры,</w:t>
      </w:r>
    </w:p>
    <w:p>
      <w:pPr>
        <w:pStyle w:val="1"/>
        <w:jc w:val="both"/>
      </w:pPr>
      <w:r>
        <w:rPr>
          <w:sz w:val="20"/>
        </w:rPr>
        <w:t xml:space="preserve">                     спорта и дополнительного образования Тюменской области</w:t>
      </w:r>
    </w:p>
    <w:p>
      <w:pPr>
        <w:pStyle w:val="1"/>
        <w:jc w:val="both"/>
      </w:pPr>
      <w:r>
        <w:rPr>
          <w:sz w:val="20"/>
        </w:rPr>
      </w:r>
    </w:p>
    <w:bookmarkStart w:id="410" w:name="P410"/>
    <w:bookmarkEnd w:id="410"/>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В  соответствии  с Федеральным </w:t>
      </w:r>
      <w:hyperlink w:history="0" r:id="rId4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w:t>
      </w:r>
    </w:p>
    <w:p>
      <w:pPr>
        <w:pStyle w:val="1"/>
        <w:jc w:val="both"/>
      </w:pPr>
      <w:r>
        <w:rPr>
          <w:sz w:val="20"/>
        </w:rPr>
        <w:t xml:space="preserve">некоммерческих организациях"; </w:t>
      </w:r>
      <w:hyperlink w:history="0" r:id="rId4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РФ от 26.01.2017</w:t>
      </w:r>
    </w:p>
    <w:p>
      <w:pPr>
        <w:pStyle w:val="1"/>
        <w:jc w:val="both"/>
      </w:pPr>
      <w:r>
        <w:rPr>
          <w:sz w:val="20"/>
        </w:rPr>
        <w:t xml:space="preserve">N  89  "О  реестре  некоммерческих  организаций  - исполнителей общественно</w:t>
      </w:r>
    </w:p>
    <w:p>
      <w:pPr>
        <w:pStyle w:val="1"/>
        <w:jc w:val="both"/>
      </w:pPr>
      <w:r>
        <w:rPr>
          <w:sz w:val="20"/>
        </w:rPr>
        <w:t xml:space="preserve">полезных услуг" прошу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общественно полезных услуг установленным критериям по следующим общественно</w:t>
      </w:r>
    </w:p>
    <w:p>
      <w:pPr>
        <w:pStyle w:val="1"/>
        <w:jc w:val="both"/>
      </w:pPr>
      <w:r>
        <w:rPr>
          <w:sz w:val="20"/>
        </w:rPr>
        <w:t xml:space="preserve">полезным  услугам  (Наименования  общественно  полезных услуг указываются в</w:t>
      </w:r>
    </w:p>
    <w:p>
      <w:pPr>
        <w:pStyle w:val="1"/>
        <w:jc w:val="both"/>
      </w:pPr>
      <w:r>
        <w:rPr>
          <w:sz w:val="20"/>
        </w:rPr>
        <w:t xml:space="preserve">заявлении   в   соответствии   с   </w:t>
      </w:r>
      <w:hyperlink w:history="0" r:id="rId5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w:t>
      </w:r>
    </w:p>
    <w:p>
      <w:pPr>
        <w:pStyle w:val="1"/>
        <w:jc w:val="both"/>
      </w:pPr>
      <w:r>
        <w:rPr>
          <w:sz w:val="20"/>
        </w:rPr>
        <w:t xml:space="preserve">утвержденным   Постановлением   Правительства  Российской  Федерации  от 27</w:t>
      </w:r>
    </w:p>
    <w:p>
      <w:pPr>
        <w:pStyle w:val="1"/>
        <w:jc w:val="both"/>
      </w:pPr>
      <w:r>
        <w:rPr>
          <w:sz w:val="20"/>
        </w:rPr>
        <w:t xml:space="preserve">октября 2016 г.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двух лет и более</w:t>
      </w:r>
    </w:p>
    <w:p>
      <w:pPr>
        <w:pStyle w:val="1"/>
        <w:jc w:val="both"/>
      </w:pPr>
      <w:r>
        <w:rPr>
          <w:sz w:val="20"/>
        </w:rPr>
        <w:t xml:space="preserve">оказывает   названные   общественно   полезные  услуги  в  сфере  культуры,</w:t>
      </w:r>
    </w:p>
    <w:p>
      <w:pPr>
        <w:pStyle w:val="1"/>
        <w:jc w:val="both"/>
      </w:pPr>
      <w:r>
        <w:rPr>
          <w:sz w:val="20"/>
        </w:rPr>
        <w:t xml:space="preserve">соответствующие  </w:t>
      </w:r>
      <w:hyperlink w:history="0" r:id="rId5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нормативными   правовыми  актами  Российской  Федерации  требованиям  к  ее</w:t>
      </w:r>
    </w:p>
    <w:p>
      <w:pPr>
        <w:pStyle w:val="1"/>
        <w:jc w:val="both"/>
      </w:pPr>
      <w:r>
        <w:rPr>
          <w:sz w:val="20"/>
        </w:rPr>
        <w:t xml:space="preserve">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w:t>
      </w:r>
    </w:p>
    <w:p>
      <w:pPr>
        <w:pStyle w:val="1"/>
        <w:jc w:val="both"/>
      </w:pPr>
      <w:r>
        <w:rPr>
          <w:sz w:val="20"/>
        </w:rPr>
        <w:t xml:space="preserve">исполнении  общественно полезной услуги (в том числе работников организации</w:t>
      </w:r>
    </w:p>
    <w:p>
      <w:pPr>
        <w:pStyle w:val="1"/>
        <w:jc w:val="both"/>
      </w:pPr>
      <w:r>
        <w:rPr>
          <w:sz w:val="20"/>
        </w:rPr>
        <w:t xml:space="preserve">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52"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Заключение прошу направить на адрес (нужное отметить)</w:t>
      </w:r>
    </w:p>
    <w:p>
      <w:pPr>
        <w:pStyle w:val="1"/>
        <w:jc w:val="both"/>
      </w:pPr>
      <w:r>
        <w:rPr>
          <w:sz w:val="20"/>
        </w:rPr>
      </w:r>
    </w:p>
    <w:p>
      <w:pPr>
        <w:pStyle w:val="1"/>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почтовый адрес ________________________________________________________</w:t>
      </w:r>
    </w:p>
    <w:p>
      <w:pPr>
        <w:pStyle w:val="1"/>
        <w:jc w:val="both"/>
      </w:pPr>
      <w:r>
        <w:rPr>
          <w:sz w:val="20"/>
        </w:rPr>
        <w:t xml:space="preserve">                                     (указать адрес)</w:t>
      </w:r>
    </w:p>
    <w:p>
      <w:pPr>
        <w:pStyle w:val="1"/>
        <w:jc w:val="both"/>
      </w:pPr>
      <w:r>
        <w:rPr>
          <w:sz w:val="20"/>
        </w:rPr>
      </w:r>
    </w:p>
    <w:p>
      <w:pPr>
        <w:pStyle w:val="1"/>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электронный адрес _____________________________________________________</w:t>
      </w:r>
    </w:p>
    <w:p>
      <w:pPr>
        <w:pStyle w:val="1"/>
        <w:jc w:val="both"/>
      </w:pPr>
      <w:r>
        <w:rPr>
          <w:sz w:val="20"/>
        </w:rPr>
        <w:t xml:space="preserve">                                     (указать адрес)</w:t>
      </w:r>
    </w:p>
    <w:p>
      <w:pPr>
        <w:pStyle w:val="1"/>
        <w:jc w:val="both"/>
      </w:pPr>
      <w:r>
        <w:rPr>
          <w:sz w:val="20"/>
        </w:rPr>
      </w:r>
    </w:p>
    <w:p>
      <w:pPr>
        <w:pStyle w:val="1"/>
        <w:jc w:val="both"/>
      </w:pPr>
      <w:r>
        <w:rPr>
          <w:sz w:val="20"/>
        </w:rPr>
        <w:t xml:space="preserve">Приложение &lt;*&gt;: на _______ л.</w:t>
      </w:r>
    </w:p>
    <w:p>
      <w:pPr>
        <w:pStyle w:val="1"/>
        <w:jc w:val="both"/>
      </w:pPr>
      <w:r>
        <w:rPr>
          <w:sz w:val="20"/>
        </w:rPr>
      </w:r>
    </w:p>
    <w:p>
      <w:pPr>
        <w:pStyle w:val="1"/>
        <w:jc w:val="both"/>
      </w:pPr>
      <w:r>
        <w:rPr>
          <w:sz w:val="20"/>
        </w:rPr>
        <w:t xml:space="preserve">    "__" ______________ 20_ г.                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w:t>
      </w:r>
    </w:p>
    <w:p>
      <w:pPr>
        <w:pStyle w:val="1"/>
        <w:jc w:val="both"/>
      </w:pPr>
      <w:r>
        <w:rPr>
          <w:sz w:val="20"/>
        </w:rPr>
        <w:t xml:space="preserve">    &lt;*&gt;   По   желанию   заявителя  прилагаются  документы,  обосновывающие</w:t>
      </w:r>
    </w:p>
    <w:p>
      <w:pPr>
        <w:pStyle w:val="1"/>
        <w:jc w:val="both"/>
      </w:pPr>
      <w:r>
        <w:rPr>
          <w:sz w:val="20"/>
        </w:rPr>
        <w:t xml:space="preserve">соответствие  оказываемых организацией услуг установленным критериям оценки</w:t>
      </w:r>
    </w:p>
    <w:p>
      <w:pPr>
        <w:pStyle w:val="1"/>
        <w:jc w:val="both"/>
      </w:pPr>
      <w:r>
        <w:rPr>
          <w:sz w:val="20"/>
        </w:rPr>
        <w:t xml:space="preserve">качества  оказания  общественно  полезных  услуг  (справки, характеристики,</w:t>
      </w:r>
    </w:p>
    <w:p>
      <w:pPr>
        <w:pStyle w:val="1"/>
        <w:jc w:val="both"/>
      </w:pPr>
      <w:r>
        <w:rPr>
          <w:sz w:val="20"/>
        </w:rPr>
        <w:t xml:space="preserve">экспертные заключения, заключения общественных советов при заинтересованных</w:t>
      </w:r>
    </w:p>
    <w:p>
      <w:pPr>
        <w:pStyle w:val="1"/>
        <w:jc w:val="both"/>
      </w:pPr>
      <w:r>
        <w:rPr>
          <w:sz w:val="20"/>
        </w:rPr>
        <w:t xml:space="preserve">органах и другие).</w:t>
      </w:r>
    </w:p>
    <w:p>
      <w:pPr>
        <w:pStyle w:val="1"/>
        <w:jc w:val="both"/>
      </w:pPr>
      <w:r>
        <w:rPr>
          <w:sz w:val="20"/>
        </w:rPr>
      </w:r>
    </w:p>
    <w:p>
      <w:pPr>
        <w:pStyle w:val="1"/>
        <w:jc w:val="both"/>
      </w:pPr>
      <w:r>
        <w:rPr>
          <w:sz w:val="20"/>
        </w:rPr>
        <w:t xml:space="preserve">---------------------------------------------------------------------------</w:t>
      </w:r>
    </w:p>
    <w:p>
      <w:pPr>
        <w:pStyle w:val="1"/>
        <w:jc w:val="both"/>
      </w:pPr>
      <w:r>
        <w:rPr>
          <w:sz w:val="20"/>
        </w:rPr>
        <w:t xml:space="preserve">       (заполняется специалистом, ответственным за прием документов)</w:t>
      </w:r>
    </w:p>
    <w:p>
      <w:pPr>
        <w:pStyle w:val="1"/>
        <w:jc w:val="both"/>
      </w:pPr>
      <w:r>
        <w:rPr>
          <w:sz w:val="20"/>
        </w:rPr>
      </w:r>
    </w:p>
    <w:p>
      <w:pPr>
        <w:pStyle w:val="1"/>
        <w:jc w:val="both"/>
      </w:pPr>
      <w:r>
        <w:rPr>
          <w:sz w:val="20"/>
        </w:rPr>
        <w:t xml:space="preserve">Заявление гражданина и прилагаемые к нему документы приняты "__" __________</w:t>
      </w:r>
    </w:p>
    <w:p>
      <w:pPr>
        <w:pStyle w:val="1"/>
        <w:jc w:val="both"/>
      </w:pPr>
      <w:r>
        <w:rPr>
          <w:sz w:val="20"/>
        </w:rPr>
        <w:t xml:space="preserve">20__  года и зарегистрированы под N _______.</w:t>
      </w:r>
    </w:p>
    <w:p>
      <w:pPr>
        <w:pStyle w:val="1"/>
        <w:jc w:val="both"/>
      </w:pPr>
      <w:r>
        <w:rPr>
          <w:sz w:val="20"/>
        </w:rPr>
        <w:t xml:space="preserve">Ф.И.О. специалиста, принявшего заявление: _________________________________</w:t>
      </w:r>
    </w:p>
    <w:p>
      <w:pPr>
        <w:pStyle w:val="1"/>
        <w:jc w:val="both"/>
      </w:pPr>
      <w:r>
        <w:rPr>
          <w:sz w:val="20"/>
        </w:rPr>
        <w:t xml:space="preserve">                            (Ф.И.О. полностью)</w:t>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t xml:space="preserve">Заявление _________________________________________________________________</w:t>
      </w:r>
    </w:p>
    <w:p>
      <w:pPr>
        <w:pStyle w:val="1"/>
        <w:jc w:val="both"/>
      </w:pPr>
      <w:r>
        <w:rPr>
          <w:sz w:val="20"/>
        </w:rPr>
        <w:t xml:space="preserve">                                 (Ф.И.О.)</w:t>
      </w:r>
    </w:p>
    <w:p>
      <w:pPr>
        <w:pStyle w:val="1"/>
        <w:jc w:val="both"/>
      </w:pPr>
      <w:r>
        <w:rPr>
          <w:sz w:val="20"/>
        </w:rPr>
        <w:t xml:space="preserve">с  приложением  документов  на  __ л. принято "__" ____________ 20__ года и</w:t>
      </w:r>
    </w:p>
    <w:p>
      <w:pPr>
        <w:pStyle w:val="1"/>
        <w:jc w:val="both"/>
      </w:pPr>
      <w:r>
        <w:rPr>
          <w:sz w:val="20"/>
        </w:rPr>
        <w:t xml:space="preserve">зарегистрировано под N ______.</w:t>
      </w:r>
    </w:p>
    <w:p>
      <w:pPr>
        <w:pStyle w:val="1"/>
        <w:jc w:val="both"/>
      </w:pPr>
      <w:r>
        <w:rPr>
          <w:sz w:val="20"/>
        </w:rPr>
      </w:r>
    </w:p>
    <w:p>
      <w:pPr>
        <w:pStyle w:val="1"/>
        <w:jc w:val="both"/>
      </w:pPr>
      <w:r>
        <w:rPr>
          <w:sz w:val="20"/>
        </w:rPr>
        <w:t xml:space="preserve">______________    ___________________________________________</w:t>
      </w:r>
    </w:p>
    <w:p>
      <w:pPr>
        <w:pStyle w:val="1"/>
        <w:jc w:val="both"/>
      </w:pPr>
      <w:r>
        <w:rPr>
          <w:sz w:val="20"/>
        </w:rPr>
        <w:t xml:space="preserve">  (подпись)       (Ф.И.О. специалиста, принявшего заявление)</w:t>
      </w:r>
    </w:p>
    <w:p>
      <w:pPr>
        <w:pStyle w:val="1"/>
        <w:jc w:val="both"/>
      </w:pPr>
      <w:r>
        <w:rPr>
          <w:sz w:val="20"/>
        </w:rPr>
      </w:r>
    </w:p>
    <w:p>
      <w:pPr>
        <w:pStyle w:val="1"/>
        <w:jc w:val="both"/>
      </w:pPr>
      <w:r>
        <w:rPr>
          <w:sz w:val="20"/>
        </w:rPr>
        <w:t xml:space="preserve">Телефон для справок 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Департамента физической культуры, спорта и дополнительного образования Тюменской области от 31.01.2020 N 1</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ED9E786D597403E7B3C6625A2C84F655879383DD8AB49EDA89A4DAE4B9B36C2CF834B6AA0D818CE39777B5B7F018079967D103369F3DEEDBC8D18Br4T2E" TargetMode = "External"/>
	<Relationship Id="rId8" Type="http://schemas.openxmlformats.org/officeDocument/2006/relationships/hyperlink" Target="consultantplus://offline/ref=17ED9E786D597403E7B3C6625A2C84F655879383DD8BB099D586A4DAE4B9B36C2CF834B6AA0D818CE39777B5B7F018079967D103369F3DEEDBC8D18Br4T2E" TargetMode = "External"/>
	<Relationship Id="rId9" Type="http://schemas.openxmlformats.org/officeDocument/2006/relationships/hyperlink" Target="consultantplus://offline/ref=17ED9E786D597403E7B3D86F4C40DAF95788CB8FD489B8CF80D4A28DBBE9B5397EB86AEFEA49928DE58975B5B1rFT8E" TargetMode = "External"/>
	<Relationship Id="rId10" Type="http://schemas.openxmlformats.org/officeDocument/2006/relationships/hyperlink" Target="consultantplus://offline/ref=17ED9E786D597403E7B3C6625A2C84F655879383DD85B290DF89A4DAE4B9B36C2CF834B6B80DD980E09769B5B5E54E56DFr3T1E" TargetMode = "External"/>
	<Relationship Id="rId11" Type="http://schemas.openxmlformats.org/officeDocument/2006/relationships/hyperlink" Target="consultantplus://offline/ref=17ED9E786D597403E7B3D86F4C40DAF95788CF86DA8BB8CF80D4A28DBBE9B5396CB832E3E942D8DCA7C27AB6B3E54C50C330DC02r3T5E" TargetMode = "External"/>
	<Relationship Id="rId12" Type="http://schemas.openxmlformats.org/officeDocument/2006/relationships/hyperlink" Target="consultantplus://offline/ref=17ED9E786D597403E7B3C6625A2C84F655879383DD85B49DD887A4DAE4B9B36C2CF834B6AA0D818CE3977EB6B2F018079967D103369F3DEEDBC8D18Br4T2E" TargetMode = "External"/>
	<Relationship Id="rId13" Type="http://schemas.openxmlformats.org/officeDocument/2006/relationships/hyperlink" Target="consultantplus://offline/ref=17ED9E786D597403E7B3C6625A2C84F655879383DD8FB19BDE83A4DAE4B9B36C2CF834B6B80DD980E09769B5B5E54E56DFr3T1E" TargetMode = "External"/>
	<Relationship Id="rId14" Type="http://schemas.openxmlformats.org/officeDocument/2006/relationships/hyperlink" Target="consultantplus://offline/ref=17ED9E786D597403E7B3C6625A2C84F655879383DD8AB49EDA89A4DAE4B9B36C2CF834B6AA0D818CE39777B5B7F018079967D103369F3DEEDBC8D18Br4T2E" TargetMode = "External"/>
	<Relationship Id="rId15" Type="http://schemas.openxmlformats.org/officeDocument/2006/relationships/hyperlink" Target="consultantplus://offline/ref=17ED9E786D597403E7B3C6625A2C84F655879383DD8BB099D586A4DAE4B9B36C2CF834B6AA0D818CE39777B5B7F018079967D103369F3DEEDBC8D18Br4T2E" TargetMode = "External"/>
	<Relationship Id="rId16" Type="http://schemas.openxmlformats.org/officeDocument/2006/relationships/hyperlink" Target="consultantplus://offline/ref=17ED9E786D597403E7B3C6625A2C84F655879383DD84B29ADF81A4DAE4B9B36C2CF834B6B80DD980E09769B5B5E54E56DFr3T1E" TargetMode = "External"/>
	<Relationship Id="rId17" Type="http://schemas.openxmlformats.org/officeDocument/2006/relationships/hyperlink" Target="consultantplus://offline/ref=17ED9E786D597403E7B3D86F4C40DAF95788CF86DA8BB8CF80D4A28DBBE9B5396CB832E1EB42D8DCA7C27AB6B3E54C50C330DC02r3T5E" TargetMode = "External"/>
	<Relationship Id="rId18" Type="http://schemas.openxmlformats.org/officeDocument/2006/relationships/hyperlink" Target="consultantplus://offline/ref=17ED9E786D597403E7B3C6625A2C84F655879383DD8AB49EDA89A4DAE4B9B36C2CF834B6AA0D818CE39777B5B6F018079967D103369F3DEEDBC8D18Br4T2E" TargetMode = "External"/>
	<Relationship Id="rId19" Type="http://schemas.openxmlformats.org/officeDocument/2006/relationships/hyperlink" Target="consultantplus://offline/ref=17ED9E786D597403E7B3D86F4C40DAF95788CF86DA8BB8CF80D4A28DBBE9B5396CB832E3EC42D8DCA7C27AB6B3E54C50C330DC02r3T5E" TargetMode = "External"/>
	<Relationship Id="rId20" Type="http://schemas.openxmlformats.org/officeDocument/2006/relationships/hyperlink" Target="consultantplus://offline/ref=17ED9E786D597403E7B3C6625A2C84F655879383DD8AB49EDA89A4DAE4B9B36C2CF834B6AA0D818CE39777B5B5F018079967D103369F3DEEDBC8D18Br4T2E" TargetMode = "External"/>
	<Relationship Id="rId21" Type="http://schemas.openxmlformats.org/officeDocument/2006/relationships/hyperlink" Target="consultantplus://offline/ref=17ED9E786D597403E7B3C6625A2C84F655879383DD84B29ADF81A4DAE4B9B36C2CF834B6B80DD980E09769B5B5E54E56DFr3T1E" TargetMode = "External"/>
	<Relationship Id="rId22" Type="http://schemas.openxmlformats.org/officeDocument/2006/relationships/hyperlink" Target="consultantplus://offline/ref=17ED9E786D597403E7B3C6625A2C84F655879383DD8AB49EDA89A4DAE4B9B36C2CF834B6AA0D818CE39777B5B4F018079967D103369F3DEEDBC8D18Br4T2E" TargetMode = "External"/>
	<Relationship Id="rId23" Type="http://schemas.openxmlformats.org/officeDocument/2006/relationships/hyperlink" Target="consultantplus://offline/ref=17ED9E786D597403E7B3D86F4C40DAF9508EC588DC8CB8CF80D4A28DBBE9B5396CB832E3E9498C8CE29C23E4F7AE4155DD2CDC0628833DEArCT6E" TargetMode = "External"/>
	<Relationship Id="rId24" Type="http://schemas.openxmlformats.org/officeDocument/2006/relationships/hyperlink" Target="consultantplus://offline/ref=17ED9E786D597403E7B3C6625A2C84F655879383DD8BB099D586A4DAE4B9B36C2CF834B6AA0D818CE39777B5B6F018079967D103369F3DEEDBC8D18Br4T2E" TargetMode = "External"/>
	<Relationship Id="rId25" Type="http://schemas.openxmlformats.org/officeDocument/2006/relationships/hyperlink" Target="consultantplus://offline/ref=17ED9E786D597403E7B3D86F4C40DAF95788C488D888B8CF80D4A28DBBE9B5397EB86AEFEA49928DE58975B5B1rFT8E" TargetMode = "External"/>
	<Relationship Id="rId26" Type="http://schemas.openxmlformats.org/officeDocument/2006/relationships/hyperlink" Target="consultantplus://offline/ref=17ED9E786D597403E7B3C6625A2C84F655879383DD8AB49EDA89A4DAE4B9B36C2CF834B6AA0D818CE39777B5BBF018079967D103369F3DEEDBC8D18Br4T2E" TargetMode = "External"/>
	<Relationship Id="rId27" Type="http://schemas.openxmlformats.org/officeDocument/2006/relationships/hyperlink" Target="consultantplus://offline/ref=17ED9E786D597403E7B3D86F4C40DAF95788C488D888B8CF80D4A28DBBE9B5397EB86AEFEA49928DE58975B5B1rFT8E" TargetMode = "External"/>
	<Relationship Id="rId28" Type="http://schemas.openxmlformats.org/officeDocument/2006/relationships/hyperlink" Target="consultantplus://offline/ref=17ED9E786D597403E7B3C6625A2C84F655879383DD8AB49EDA89A4DAE4B9B36C2CF834B6AA0D818CE39777B4B5F018079967D103369F3DEEDBC8D18Br4T2E" TargetMode = "External"/>
	<Relationship Id="rId29" Type="http://schemas.openxmlformats.org/officeDocument/2006/relationships/hyperlink" Target="consultantplus://offline/ref=17ED9E786D597403E7B3C6625A2C84F655879383DD8AB49EDA89A4DAE4B9B36C2CF834B6AA0D818CE39777B4B4F018079967D103369F3DEEDBC8D18Br4T2E" TargetMode = "External"/>
	<Relationship Id="rId30" Type="http://schemas.openxmlformats.org/officeDocument/2006/relationships/hyperlink" Target="consultantplus://offline/ref=17ED9E786D597403E7B3C6625A2C84F655879383DD8AB49EDA89A4DAE4B9B36C2CF834B6AA0D818CE39777B4BBF018079967D103369F3DEEDBC8D18Br4T2E" TargetMode = "External"/>
	<Relationship Id="rId31" Type="http://schemas.openxmlformats.org/officeDocument/2006/relationships/hyperlink" Target="consultantplus://offline/ref=17ED9E786D597403E7B3D86F4C40DAF95284CE8AD58AB8CF80D4A28DBBE9B5396CB832E3E9498C8CE19C23E4F7AE4155DD2CDC0628833DEArCT6E" TargetMode = "External"/>
	<Relationship Id="rId32" Type="http://schemas.openxmlformats.org/officeDocument/2006/relationships/hyperlink" Target="consultantplus://offline/ref=17ED9E786D597403E7B3D86F4C40DAF95284CE8AD58AB8CF80D4A28DBBE9B5396CB832E3E9498C8EEB9C23E4F7AE4155DD2CDC0628833DEArCT6E" TargetMode = "External"/>
	<Relationship Id="rId33" Type="http://schemas.openxmlformats.org/officeDocument/2006/relationships/hyperlink" Target="consultantplus://offline/ref=17ED9E786D597403E7B3C6625A2C84F655879383DD8AB49EDA89A4DAE4B9B36C2CF834B6AA0D818CE39777B7B5F018079967D103369F3DEEDBC8D18Br4T2E" TargetMode = "External"/>
	<Relationship Id="rId34" Type="http://schemas.openxmlformats.org/officeDocument/2006/relationships/hyperlink" Target="consultantplus://offline/ref=17ED9E786D597403E7B3C6625A2C84F655879383DD8AB49EDA89A4DAE4B9B36C2CF834B6AA0D818CE39777B7B4F018079967D103369F3DEEDBC8D18Br4T2E" TargetMode = "External"/>
	<Relationship Id="rId35" Type="http://schemas.openxmlformats.org/officeDocument/2006/relationships/hyperlink" Target="consultantplus://offline/ref=17ED9E786D597403E7B3D86F4C40DAF9578FC886D48BB8CF80D4A28DBBE9B5397EB86AEFEA49928DE58975B5B1rFT8E" TargetMode = "External"/>
	<Relationship Id="rId36" Type="http://schemas.openxmlformats.org/officeDocument/2006/relationships/hyperlink" Target="consultantplus://offline/ref=17ED9E786D597403E7B3D86F4C40DAF95788CF8ED58AB8CF80D4A28DBBE9B5397EB86AEFEA49928DE58975B5B1rFT8E" TargetMode = "External"/>
	<Relationship Id="rId37" Type="http://schemas.openxmlformats.org/officeDocument/2006/relationships/hyperlink" Target="consultantplus://offline/ref=17ED9E786D597403E7B3D86F4C40DAF95788CF86DA8BB8CF80D4A28DBBE9B5396CB832E1EE42D8DCA7C27AB6B3E54C50C330DC02r3T5E" TargetMode = "External"/>
	<Relationship Id="rId38" Type="http://schemas.openxmlformats.org/officeDocument/2006/relationships/hyperlink" Target="consultantplus://offline/ref=17ED9E786D597403E7B3C6625A2C84F655879383DD8AB49EDA89A4DAE4B9B36C2CF834B6AA0D818CE39777B7BBF018079967D103369F3DEEDBC8D18Br4T2E" TargetMode = "External"/>
	<Relationship Id="rId39" Type="http://schemas.openxmlformats.org/officeDocument/2006/relationships/hyperlink" Target="consultantplus://offline/ref=17ED9E786D597403E7B3C6625A2C84F655879383DD8AB49EDA89A4DAE4B9B36C2CF834B6AA0D818CE39777B7BAF018079967D103369F3DEEDBC8D18Br4T2E" TargetMode = "External"/>
	<Relationship Id="rId40" Type="http://schemas.openxmlformats.org/officeDocument/2006/relationships/hyperlink" Target="consultantplus://offline/ref=17ED9E786D597403E7B3C6625A2C84F655879383DD8AB49EDA89A4DAE4B9B36C2CF834B6AA0D818CE39777B6B2F018079967D103369F3DEEDBC8D18Br4T2E" TargetMode = "External"/>
	<Relationship Id="rId41" Type="http://schemas.openxmlformats.org/officeDocument/2006/relationships/hyperlink" Target="consultantplus://offline/ref=17ED9E786D597403E7B3C6625A2C84F655879383DD8AB49EDA89A4DAE4B9B36C2CF834B6AA0D818CE39777B6B1F018079967D103369F3DEEDBC8D18Br4T2E" TargetMode = "External"/>
	<Relationship Id="rId42" Type="http://schemas.openxmlformats.org/officeDocument/2006/relationships/hyperlink" Target="consultantplus://offline/ref=17ED9E786D597403E7B3D86F4C40DAF9578FCD88DF89B8CF80D4A28DBBE9B5397EB86AEFEA49928DE58975B5B1rFT8E" TargetMode = "External"/>
	<Relationship Id="rId43" Type="http://schemas.openxmlformats.org/officeDocument/2006/relationships/hyperlink" Target="consultantplus://offline/ref=17ED9E786D597403E7B3D86F4C40DAF9508DCC89D58DB8CF80D4A28DBBE9B5397EB86AEFEA49928DE58975B5B1rFT8E" TargetMode = "External"/>
	<Relationship Id="rId44" Type="http://schemas.openxmlformats.org/officeDocument/2006/relationships/hyperlink" Target="consultantplus://offline/ref=17ED9E786D597403E7B3C6625A2C84F655879383DD85B49DD883A4DAE4B9B36C2CF834B6B80DD980E09769B5B5E54E56DFr3T1E" TargetMode = "External"/>
	<Relationship Id="rId45" Type="http://schemas.openxmlformats.org/officeDocument/2006/relationships/hyperlink" Target="consultantplus://offline/ref=17ED9E786D597403E7B3C6625A2C84F655879383DD84B29ADF81A4DAE4B9B36C2CF834B6B80DD980E09769B5B5E54E56DFr3T1E" TargetMode = "External"/>
	<Relationship Id="rId46" Type="http://schemas.openxmlformats.org/officeDocument/2006/relationships/hyperlink" Target="consultantplus://offline/ref=17ED9E786D597403E7B3C6625A2C84F655879383DD8AB49EDA89A4DAE4B9B36C2CF834B6AA0D818CE39777B5B4F018079967D103369F3DEEDBC8D18Br4T2E" TargetMode = "External"/>
	<Relationship Id="rId47" Type="http://schemas.openxmlformats.org/officeDocument/2006/relationships/hyperlink" Target="consultantplus://offline/ref=17ED9E786D597403E7B3C6625A2C84F655879383DD8AB49EDA89A4DAE4B9B36C2CF834B6AA0D818CE39777B6B7F018079967D103369F3DEEDBC8D18Br4T2E" TargetMode = "External"/>
	<Relationship Id="rId48" Type="http://schemas.openxmlformats.org/officeDocument/2006/relationships/hyperlink" Target="consultantplus://offline/ref=17ED9E786D597403E7B3D86F4C40DAF9578FC986DD84B8CF80D4A28DBBE9B5397EB86AEFEA49928DE58975B5B1rFT8E" TargetMode = "External"/>
	<Relationship Id="rId49" Type="http://schemas.openxmlformats.org/officeDocument/2006/relationships/hyperlink" Target="consultantplus://offline/ref=17ED9E786D597403E7B3D86F4C40DAF95788CF86DA8BB8CF80D4A28DBBE9B5397EB86AEFEA49928DE58975B5B1rFT8E" TargetMode = "External"/>
	<Relationship Id="rId50" Type="http://schemas.openxmlformats.org/officeDocument/2006/relationships/hyperlink" Target="consultantplus://offline/ref=17ED9E786D597403E7B3D86F4C40DAF9508EC588DC8CB8CF80D4A28DBBE9B5396CB832E3E9498C8CE29C23E4F7AE4155DD2CDC0628833DEArCT6E" TargetMode = "External"/>
	<Relationship Id="rId51" Type="http://schemas.openxmlformats.org/officeDocument/2006/relationships/hyperlink" Target="consultantplus://offline/ref=17ED9E786D597403E7B3D86F4C40DAF9508EC588DC8CB8CF80D4A28DBBE9B5396CB832E3E9498D8DEA9C23E4F7AE4155DD2CDC0628833DEArCT6E" TargetMode = "External"/>
	<Relationship Id="rId52" Type="http://schemas.openxmlformats.org/officeDocument/2006/relationships/hyperlink" Target="consultantplus://offline/ref=17ED9E786D597403E7B3D86F4C40DAF95788C488D888B8CF80D4A28DBBE9B5397EB86AEFEA49928DE58975B5B1rFT8E" TargetMode = "External"/>
	<Relationship Id="rId53"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Департамента физической культуры, спорта и дополнительного образования Тюменской области от 31.01.2020 N 1
(ред. от 13.08.2021)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массового спорта, дополнительного образования социально ориентированной некоммерческой организацией"</dc:title>
  <dcterms:created xsi:type="dcterms:W3CDTF">2023-06-30T04:19:43Z</dcterms:created>
</cp:coreProperties>
</file>