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Тюменской области от 18.02.2016 N 2</w:t>
              <w:br/>
              <w:t xml:space="preserve">(ред. от 26.10.2022)</w:t>
              <w:br/>
              <w:t xml:space="preserve">"О поддержке социально ориентированных некоммерческих организаций в Тюменской области"</w:t>
              <w:br/>
              <w:t xml:space="preserve">(принят Тюменской областной Думой 11.02.2016)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 февраля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ТЮМЕНСКАЯ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областной Думой 11 февраля 2016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Тюменской области от 19.09.2016 </w:t>
            </w:r>
            <w:hyperlink w:history="0" r:id="rId7" w:tooltip="Закон Тюменской области от 19.09.2016 N 63 &quot;О внесении изменения в статью 4 Закона Тюменской области &quot;О поддержке социально ориентированных некоммерческих организаций в Тюменской области&quot; (принят Тюменской областной Думой 15.09.2016)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26.04.2018 </w:t>
            </w:r>
            <w:hyperlink w:history="0" r:id="rId8" w:tooltip="Закон Тюменской области от 26.04.2018 N 39 &quot;О внесении изменения в статью 3 Закона Тюменской области &quot;О поддержке социально ориентированных некоммерческих организаций в Тюменской области&quot; (принят Тюменской областной Думой 19.04.2018)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9" w:tooltip="Закон Тюменской области от 26.10.2022 N 63 &quot;О внесении изменений в некоторые законы Тюменской области&quot; (принят Тюменской областной Думой 20.10.2022)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</w:t>
      </w:r>
      <w:hyperlink w:history="0" r:id="rId10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поддержки</w:t>
        </w:r>
      </w:hyperlink>
      <w:r>
        <w:rPr>
          <w:sz w:val="20"/>
        </w:rPr>
        <w:t xml:space="preserve"> социально ориентированных некоммерческих организаций в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значениях, определенных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Тюменская областная Дума осуществляет следующие полномочия в сфере поддержки социально ориентированных некоммерческих организаций в Тюменской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закрепленные законодательством Российской Федерации за законодательными органами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Тюменской области от 26.10.2022 N 63 &quot;О внесении изменений в некоторые законы Тюменской области&quot; (принят Тюменской областной Думой 20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26.10.2022 N 63)</w:t>
      </w:r>
    </w:p>
    <w:bookmarkStart w:id="30" w:name="P30"/>
    <w:bookmarkEnd w:id="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государственной власти Тюменской области осуществляют следующие полномочия в сфере поддержки социально ориентированных некоммерческих организаций в Тюменской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области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бюджета Тюменской области на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и популяризация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Тюменской области,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полномочия, отнесенные к ведению субъектов Российской Федерации и органов государственной власти субъектов Российской Федерации, установленные нормативными правовыми актами Российской Федерации, </w:t>
      </w:r>
      <w:hyperlink w:history="0" r:id="rId12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Тюменской области, настоящим Законом и иными нормативными правовыми актами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Полномочия, предусмотренные </w:t>
      </w:r>
      <w:hyperlink w:history="0" w:anchor="P30" w:tooltip="2. Исполнительные органы государственной власти Тюменской области осуществляют следующие полномочия в сфере поддержки социально ориентированных некоммерческих организаций в Тюменской области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осуществляются Губернатором Тюменской области, Правительством Тюменской области, органами исполнительной власти Тюменской области в пределах их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Виды деятельности некоммерческих организаций для признания их социально ориентированными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Виды деятельности некоммерческих организаций, осуществляемые ими в соответствии с учредительными документами, для признания некоммерческих организаций социально ориентированными устанавливаются в соответствии с Федеральным </w:t>
      </w:r>
      <w:hyperlink w:history="0" r:id="rId13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(далее - Федеральный закон "О некоммерческих организациях").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Наряду с установленными Федеральным </w:t>
      </w:r>
      <w:hyperlink w:history="0" r:id="rId14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видами деятельности социально ориентированными признаются некоммерческие организации, осуществляющие в соответствии с учредительными документами деятельность в сфере защиты семьи, детства, материнства и отцовства, укрепления традиционных семейных отношений и ценностей, профилактики и преодоления социального сиротства, развития семейных форм устройства детей, трудоустройства и подбора персонала.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Тюменской области от 26.04.2018 N 39 &quot;О внесении изменения в статью 3 Закона Тюменской области &quot;О поддержке социально ориентированных некоммерческих организаций в Тюменской области&quot; (принят Тюменской областной Думой 19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26.04.2018 N 39)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Государственная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социально ориентированных некоммерческих организаций осуществляется в соответствии с действующим законодательством, в формах, установленных Федеральным </w:t>
      </w:r>
      <w:hyperlink w:history="0" r:id="rId16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Уполномоченные исполнительные органы государственной власти Тюменской области вправе утверждать перечни государственного имущества Тюменской области, свободного от прав третьих лиц (за исключением имущественных прав некоммерческих организаций), для использования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Перечни государственного имущества Тюменской области, свободного от прав третьих лиц (за исключением имущественных прав некоммерческих организаций), указанные в </w:t>
      </w:r>
      <w:hyperlink w:history="0" w:anchor="P50" w:tooltip="2. Уполномоченные исполнительные органы государственной власти Тюменской области вправе утверждать перечни государственного имущества Тюменской области, свободного от прав третьих лиц (за исключением имущественных прав некоммерческих организаций), для использования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подлежат обязательному опубликованию в средствах массовой информации, а также размещению в информационно-телекоммуникационной сети Интернет на официальном портале органов государственной власти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формирования, ведения, обязательного опубликования перечней, предусмотренных </w:t>
      </w:r>
      <w:hyperlink w:history="0" w:anchor="P50" w:tooltip="2. Уполномоченные исполнительные органы государственной власти Тюменской области вправе утверждать перечни государственного имущества Тюменской области, свободного от прав третьих лиц (за исключением имущественных прав некоммерческих организаций), для использования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а также порядок и условия предоставления во владение и (или) в пользование включенного в них государственного имущества Тюменской области устанавливаются Правительством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соответствии с Федеральным </w:t>
      </w:r>
      <w:hyperlink w:history="0" r:id="rId17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Правительства Тюменской области и муниципальными правовыми актами.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18" w:tooltip="Закон Тюменской области от 19.09.2016 N 63 &quot;О внесении изменения в статью 4 Закона Тюменской области &quot;О поддержке социально ориентированных некоммерческих организаций в Тюменской области&quot; (принят Тюменской областной Думой 15.09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19.09.2016 N 63)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Реестры социально ориентированных некоммерческих организаций - получателей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19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исполнительные органы государственной власти Тюменской области, оказывающие поддержку социально ориентированным некоммерческим организациям, формируют и ведут государственный реестр социально ориентированных некоммерческих организаций - получателей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</w:t>
      </w:r>
      <w:hyperlink w:history="0" r:id="rId20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Оказание финансовой поддержки социально ориентированным некоммерческим организациям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финансовой поддержки социально ориентированным некоммерческим организациям в Тюменской области осуществляется в пределах средств, предусмотренных законом об областном бюджете на очередной финансовый год и плановый период, и иных источников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Тюменской области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</w:pPr>
      <w:r>
        <w:rPr>
          <w:sz w:val="20"/>
        </w:rPr>
        <w:t xml:space="preserve">г. Тюмень</w:t>
      </w:r>
    </w:p>
    <w:p>
      <w:pPr>
        <w:pStyle w:val="0"/>
        <w:spacing w:before="200" w:line-rule="auto"/>
      </w:pPr>
      <w:r>
        <w:rPr>
          <w:sz w:val="20"/>
        </w:rPr>
        <w:t xml:space="preserve">18 февраля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Тюменской области от 18.02.2016 N 2</w:t>
            <w:br/>
            <w:t>(ред. от 26.10.2022)</w:t>
            <w:br/>
            <w:t>"О поддержке социально ориентированных некоммерческих орг...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52CE0FB98C5047E5FDD52115F1257F57AA7CB7D74F3DBFD65889A4D507CA0612101BE9E55FDA29EDCF63BCCE063F551D8AAFB10179EE1CDBDE966EGDZ4P" TargetMode = "External"/>
	<Relationship Id="rId8" Type="http://schemas.openxmlformats.org/officeDocument/2006/relationships/hyperlink" Target="consultantplus://offline/ref=0852CE0FB98C5047E5FDD52115F1257F57AA7CB7D74C35BCDA5889A4D507CA0612101BE9E55FDA29EDCF63BCCE063F551D8AAFB10179EE1CDBDE966EGDZ4P" TargetMode = "External"/>
	<Relationship Id="rId9" Type="http://schemas.openxmlformats.org/officeDocument/2006/relationships/hyperlink" Target="consultantplus://offline/ref=0852CE0FB98C5047E5FDD52115F1257F57AA7CB7D7473CB3D55289A4D507CA0612101BE9E55FDA29EDCF63B9C1063F551D8AAFB10179EE1CDBDE966EGDZ4P" TargetMode = "External"/>
	<Relationship Id="rId10" Type="http://schemas.openxmlformats.org/officeDocument/2006/relationships/hyperlink" Target="consultantplus://offline/ref=0852CE0FB98C5047E5FDCB2C039D7B7055A32AB9D14936ED8F048FF38A57CC5352501DBCA51FDC7CBC8B36B1C40B750558C1A0B305G6Z5P" TargetMode = "External"/>
	<Relationship Id="rId11" Type="http://schemas.openxmlformats.org/officeDocument/2006/relationships/hyperlink" Target="consultantplus://offline/ref=0852CE0FB98C5047E5FDD52115F1257F57AA7CB7D7473CB3D55289A4D507CA0612101BE9E55FDA29EDCF63B9C1063F551D8AAFB10179EE1CDBDE966EGDZ4P" TargetMode = "External"/>
	<Relationship Id="rId12" Type="http://schemas.openxmlformats.org/officeDocument/2006/relationships/hyperlink" Target="consultantplus://offline/ref=0852CE0FB98C5047E5FDD52115F1257F57AA7CB7D74639B3D45989A4D507CA0612101BE9F75F8225EFC97DBDC71369045BGDZDP" TargetMode = "External"/>
	<Relationship Id="rId13" Type="http://schemas.openxmlformats.org/officeDocument/2006/relationships/hyperlink" Target="consultantplus://offline/ref=208A72BD9B317BE7F13D4DC32333643D5F9A3FD10C84580231A1ADF57E70B4B5E522B57A0ECA59AE50ED942A2CH2Z2P" TargetMode = "External"/>
	<Relationship Id="rId14" Type="http://schemas.openxmlformats.org/officeDocument/2006/relationships/hyperlink" Target="consultantplus://offline/ref=208A72BD9B317BE7F13D4DC32333643D5F9A3FD10C84580231A1ADF57E70B4B5F722ED760FC94CFB00B7C3272C261B6CF56C29F7CCHBZAP" TargetMode = "External"/>
	<Relationship Id="rId15" Type="http://schemas.openxmlformats.org/officeDocument/2006/relationships/hyperlink" Target="consultantplus://offline/ref=208A72BD9B317BE7F13D53CE355F3A325D9369DF0A815B5364FDABA22120B2E0B762EB234F884AAE51F3962A262B513CB02726F5C8A6A9BEED603039HFZ2P" TargetMode = "External"/>
	<Relationship Id="rId16" Type="http://schemas.openxmlformats.org/officeDocument/2006/relationships/hyperlink" Target="consultantplus://offline/ref=208A72BD9B317BE7F13D4DC32333643D5F9A3FD10C84580231A1ADF57E70B4B5F722ED7608CA4CFB00B7C3272C261B6CF56C29F7CCHBZAP" TargetMode = "External"/>
	<Relationship Id="rId17" Type="http://schemas.openxmlformats.org/officeDocument/2006/relationships/hyperlink" Target="consultantplus://offline/ref=208A72BD9B317BE7F13D4DC32333643D5F9A3FD10C84580231A1ADF57E70B4B5E522B57A0ECA59AE50ED942A2CH2Z2P" TargetMode = "External"/>
	<Relationship Id="rId18" Type="http://schemas.openxmlformats.org/officeDocument/2006/relationships/hyperlink" Target="consultantplus://offline/ref=208A72BD9B317BE7F13D53CE355F3A325D9369DF0A82535068FDABA22120B2E0B762EB234F884AAE51F3962A262B513CB02726F5C8A6A9BEED603039HFZ2P" TargetMode = "External"/>
	<Relationship Id="rId19" Type="http://schemas.openxmlformats.org/officeDocument/2006/relationships/hyperlink" Target="consultantplus://offline/ref=208A72BD9B317BE7F13D4DC32333643D5F9A3FD10C84580231A1ADF57E70B4B5F722ED760ACD4CFB00B7C3272C261B6CF56C29F7CCHBZAP" TargetMode = "External"/>
	<Relationship Id="rId20" Type="http://schemas.openxmlformats.org/officeDocument/2006/relationships/hyperlink" Target="consultantplus://offline/ref=208A72BD9B317BE7F13D4DC32333643D589034D60383580231A1ADF57E70B4B5E522B57A0ECA59AE50ED942A2CH2Z2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Тюменской области от 18.02.2016 N 2
(ред. от 26.10.2022)
"О поддержке социально ориентированных некоммерческих организаций в Тюменской области"
(принят Тюменской областной Думой 11.02.2016)</dc:title>
  <dcterms:created xsi:type="dcterms:W3CDTF">2022-11-26T15:25:06Z</dcterms:created>
</cp:coreProperties>
</file>