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30.11.2023 N 784</w:t>
              <w:br/>
              <w:t xml:space="preserve">"Об утверждении государственной программы Удмуртской Республики "Развитие печати и массовых коммуникаций"</w:t>
              <w:br/>
              <w:t xml:space="preserve">(Зарегистрировано в Управлении Минюста России по УР 18.12.2023 N RU18000202301647)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18 декабря 2023 г. N RU18000202301647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2023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"РАЗВИТИЕ ПЕЧАТИ И МАССОВЫХ КОММУНИКАЦИЙ"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6.05.2021 N 786 (ред. от 30.05.2024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мая 2021 года N 786 "О системе управления государственными программами Российской Федерации", </w:t>
      </w:r>
      <w:hyperlink w:history="0" r:id="rId8" w:tooltip="Распоряжение Главы УР от 25.05.2023 N 141-РГ (ред. от 29.09.2023) &quot;Об организации перехода на новую систему управления государственными программами Удмуртской Республик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Удмуртской Республики от 25 мая 2023 года N 141-РГ "Об организации перехода на новую систему управления государственными программами Удмуртской Республики"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Удмуртской Республики "Развитие печати и массовых коммуникаций".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Агентству печати и массовых коммуникаций Удмуртской Республики: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2 </w:t>
            </w:r>
            <w:hyperlink w:history="0" w:anchor="P30" w:tooltip="4. Настоящее постановление вступает в силу с 1 января 2024 года, за исключением абзацев второго и третьего пункта 2 настоящего постановления, которые вступают в силу после официального опубликования настоящего постановления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после официального опубликования.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6" w:name="P16"/>
    <w:bookmarkEnd w:id="1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разместить государственную </w:t>
      </w:r>
      <w:hyperlink w:history="0" w:anchor="P4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Удмуртской Республики, утвержденную настоящим постановлением, на своем официальном сайте в 2-недельный срок со дня официального опубликования настоящего постановления;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п. 2 </w:t>
            </w:r>
            <w:hyperlink w:history="0" w:anchor="P30" w:tooltip="4. Настоящее постановление вступает в силу с 1 января 2024 года, за исключением абзацев второго и третьего пункта 2 настоящего постановления, которые вступают в силу после официального опубликования настоящего постановления.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после официального опубликования.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" w:name="P18"/>
    <w:bookmarkEnd w:id="1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обеспечить регистрацию указанной государственной </w:t>
      </w:r>
      <w:hyperlink w:history="0" w:anchor="P46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Удмуртской Республики в федеральном государственном реестре документов стратегического планирования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принять меры по реализации мероприятий указанной государственной </w:t>
      </w:r>
      <w:hyperlink w:history="0" w:anchor="P46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УР от 03.08.2015 N 377 (ред. от 27.03.2023)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12.08.2015 N RU1800020150065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УР от 30.03.2016 N 124 &quot;О внесении изменения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12.04.2016 N RU18000201600215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30 марта 2016 года N 124 "О внесении изменения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УР от 27.03.2017 N 89 &quot;О внесении изменения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10.04.2017 N RU1800020170018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27 марта 2017 года N 89 "О внесении изменения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УР от 30.03.2018 N 81 &quot;О внесении изменений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10.04.2018 N RU1800020180022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30 марта 2018 года N 81 "О внесении изменений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УР от 20.11.2019 N 538 &quot;О внесении изменения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20 ноября 2019 года N 538 "О внесении изменения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УР от 16.09.2020 N 425 &quot;О внесении изменения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16 сентября 2020 года N 425 "О внесении изменения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УР от 08.09.2021 N 469 &quot;О внесении изменений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15.09.2021 N RU1800020210088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8 сентября 2021 года N 469 "О внесении изменений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Р от 29.03.2022 N 142 &quot;О внесении изменений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04.04.2022 N RU1800020220023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29 марта 2022 года N 142 "О внесении изменений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УР от 27.03.2023 N 163 &quot;О внесении изменений в постановление Правительства Удмуртской Республики от 3 августа 2015 года N 377 &quot;Об утверждении государственной программы Удмуртской Республики &quot;Развитие печати и массовых коммуникаций&quot; (Зарегистрировано в Управлении Минюста России по УР 29.03.2023 N RU1800020230025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27 марта 2023 года N 163 "О внесении изменений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коммуникаций".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года, за исключением </w:t>
      </w:r>
      <w:hyperlink w:history="0" w:anchor="P16" w:tooltip="разместить государственную программу Удмуртской Республики, утвержденную настоящим постановлением, на своем официальном сайте в 2-недельный срок со дня официального опубликования настоящего постановления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 и </w:t>
      </w:r>
      <w:hyperlink w:history="0" w:anchor="P18" w:tooltip="обеспечить регистрацию указанной государственной программы Удмуртской Республики в федеральном государственном реестре документов стратегического планирования в порядке, установленном Правительством Российской Федерации;">
        <w:r>
          <w:rPr>
            <w:sz w:val="20"/>
            <w:color w:val="0000ff"/>
          </w:rPr>
          <w:t xml:space="preserve">третьего пункта 2</w:t>
        </w:r>
      </w:hyperlink>
      <w:r>
        <w:rPr>
          <w:sz w:val="20"/>
        </w:rPr>
        <w:t xml:space="preserve"> настоящего постановления, которые вступают в силу после официального опубликования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2023 г. N 784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"РАЗВИТИЕ ПЕЧАТИ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"Развитие печати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Оценка текущего состояния сферы развития печати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Важность отрасли средств массовой информации (далее - СМИ) для развития Удмуртской Республики определяется не только интеграцией в экономические процессы предприятий отрасли, но и системообразующим фактором для формирования информационной среды. С целью реализации государственной политики в приоритетах должно быть сохранение и укрепление традиционных духовно-нравственных ценностей общества, исторической памяти, традиций патриотизма и гуманизма. СМИ играют большую роль в формировании личности на основе присущей российскому обществу системы ценностей. В области сохранения национальной безопасности государства задача СМИ - противодействие влиянию деструктивных идеологий и навязыванию чуждых ценностей. Именно поэтому создание качественного информационного продукта и его распространение среди населения Удмуртской Республики становится принципиальной задачей, стоящей перед органами государственной власти Удмуртской Республики. Необходимость совершенствования механизмов информирования связана также с активной реализацией национальных проектов, социально значимых стратегий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большое влияние на состояние отрасли СМИ и массовых коммуникаций оказали эпидемиологическая, экономическая ситуации в Российской Федерации, новые внешнеполитические вызовы и угрозы. В настоящее время состояние характеризуется стабилизацией и восстановлением после кризиса, вызванного пандемией новой коронавирусной инфекции и связанными с ней ограничениями. При этом проведение специальной военной операции, определенно, напрямую отражается как на контенте, так и социальной и политической роли СМИ. Отмечается рост доверия к традиционным СМИ, как к источнику качественной информации, подготовленной профессиональными кадрами.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в условиях бурного развития цифровых технологий на рынке СМИ продолжается снижение спроса на печатную продукцию, как следствие, происходит отток читателей и рекламодателей в другие медиаканалы. Интернет и мобильные средства коммуникаций заменяют печатные СМИ. Огромное значение для аудитории приобретают разнообразие контента и доступность информации на электронных носителях. Традиционные модели издательского дела претерпевают серьезные изменения - неотъемлемой их частью становятся онлайновые, мобильные каналы доставки контента, прямая коммуникация с читателями через социальные сети, создание и распространение мультимедийных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текущих условиях ключевыми каналами доведения информации о деятельности органов государственной власти Удмуртской Республики становятся паблики и каналы традиционных СМИ в социальных сетях, популярные государственные и коммерческие информационные агентства и сетевые издания, в том числе государственное региональное сетевое издание информационное агентство "Удмуртия". Ежегодно учреждение создает более 6 тысяч социально значимых сообщений общим объемом 14000 мегабайт. Семь лет назад на сетевом ресурсе публиковалось порядка 3,5 тысячи сообщений.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состоянии жесткой конкуренции и борьбы за аудиторию находятся предприятия телерадиовещания. Перед ними стоит задача производства качественного и востребованного контента, а для этого необходимы хорошее техническое оснащение, расширение каналов вещания, профессиональные кадры. Учитывая высокую роль телевидения и радио в сохранении социальной стабильности общества, его экономической и духовной активности, в обеспечении информационной безопасности Удмуртской Республики, органы государственной власти Удмуртской Республики оказывают финансовую помощь республиканским телерадиокомпаниям на создание социально значимых теле- и радиопрограмм, в том числе на национальных языках, на материально-техническое оснащение, на организацию цифрового спутникового вещания. С 2016 года телеканал "Удмуртия" вещает 24 часа в сутки (8760 часов в год), до этого трансляция телеканала "Моя Удмуртия" осуществлялась совместно с "Пятым каналом" только в специально выделенное время и составляла 1111,5 часа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Удмуртской Республике более всего теряют аудиторию республиканские печатные издания на русском языке. Они почти не производят мультимедийный контент и не могут серьезно конкурировать в социальных сетях. Противоположная ситуация у районных изданий - в большинстве муниципальных образований они востребованы. По соотношению тиража газеты на душу населения в лидерах Юкаменский (1 газета на 4,6 жителя), Ярский (5,5), Дебесский, Кезский, Красногорский, Селтинский, Граховский, Сюмсинский (6,2 - 6,8) районы Удмуртской Республики. Значительно отстают по этому показателю газеты городов и пригородных районов: Глазов и Глазовский район (93,1), Воткинск и Воткинский район (64,9), Можга и Можгинский район (39,3), Сарапул и Сарапульский район (30,7), Завьяловский район (41,1)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социальных сетях районные и городские печатные издания охватывают значительную часть населения, в ряде муниципальных образований паблики районных газет - самые массовые: подписчики газет Граховского, Ярского районов составляют почти 90% населения района. Паблики газет Юкаменского, Красногорского, Киясовского, Дебесского, Кезского районов Удмуртской Республики объединяют более половины жителей районов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печатных тиражей государственных СМИ составляет примерно 3 - 10% в год, что соответствует общероссийским тенденциям. При этом, у ряда печатных СМИ Удмуртии отмечена положительная динамика подписного тиража. Пандемия коронавируса привела также к значительному (почти на 11%) снижению рекламных доходов редакций государственных СМИ в 2020 году, особенно у печатных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тарифа на доставку со стороны акционерного общества "Почта России" (далее - АО "Почта России") - 50 - 70% подписной цены - влечет за собой повышение цен на подписку. Редакции вынуждены минимизировать свою часть дохода от подписки, чтобы удержать приемлемую для почтовых подписчиков стоимость газет и журналов. Также усугубились проблемы с подпиской и распространением печатных изданий в связи с закрытием сортировочных центров АО "Почта России", нехваткой почтальонов, отсутствием мотивации сотрудников почты в подписке и распространении газет и журналов. Все это заставляет издателей искать другие каналы распространения печатных СМИ (торговые сети, учреждения) или создавать собственные службы доставки.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процессы негативно отражаются на доходах печатных СМИ Удмуртии, ведут к отказу даже лояльной аудитории от подписки на печатные медиа. Предполагается, что в ближайшей перспективе сокращение тиражей продолжится, поэтому приоритетом для редакций газет и журналов станет привлечение и удержание аудитории с помощью сайтов и пабликов в социальных сетях, повышение роли редакций в общественно-политической жизни своих территорий через проекты и участие в грантовой деятельности, более активная работа с рекламодателями. Агентством печати и массовых коммуникаций Удмуртской Республики организована работа по созданию и совершенствованию сети сайтов государственных СМИ, планируется создание некоммерческих организаций для привлечения в отрасль грантовых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ситуацию в книгоиздании Удмуртской Республики влияют общероссийские тенденции, которые характеризуются снижением интереса к чтению и ограничением количества каналов розничного распространения книжной продукции, а также развитием рынка электронных и аудиокниг. В первую очередь, проблема коснулась социально значимой литературы, в том числе на национальных языках. Научно-популярные, краеведческие, справочные издания, словари необходимы для духовного, национального, культурного развития Удмуртской Республики, но при этом не могут конкурировать с книгами массового спроса и требуют поддержки со стороны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Удмуртской Республике изданием качественных иллюстрированных научно-популярных, справочных изданий, словарей, художественной литературы на русском и удмуртском языках, учебников и пособий на удмуртском языке занимается государственное унитарное предприятие Удмуртской Республики "Книжное издательство "Удмуртия". Программные мероприятия по поддержке книгоиздания позволяют поддержать ассортимент и тиражи книг регионоведческого характера, обеспечить большую доступность национальной книги для читателя. В последние 5 лет на средства бюджета Удмуртской Республики предприятие выпустило 146 наименований книг и учебников тиражом 82679 экземпляров.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в Удмуртской Республике направлена на развитие творческого процесса. Ежегодно Агентство печати и массовых коммуникаций Удмуртской Республики оказывает финансовую поддержку объединениям писателей и журналистов в подготовке и проведении более 10 мероприятий в сфере литературы и журналистики. Из бюджета Удмуртской Республики финансируются литературные премии Правительства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"Развитие печати и массовых коммуникаций"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Удмуртской Республики "Развитие печати и массовых коммуникаций" (далее - Программа) является инструментом реализации государственной политики в сфере печати и массовых коммуникаций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целеполагания Программы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1 - создание условий для сохранения и развития СМИ и иных средств массовой коммуникации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2 - создание условий для сохранения и развития книгоиздания и литературного творчества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в сфере развития СМИ и иных средств массовой коммуникации Удмуртской Республики являются обеспечение производства и выхода государственных печатных изданий, развитие электронных средств массовой информации, выпуск социально значимых теле-, радиопрограмм, поддержка негосударственных СМИ, освещение деятельности органов власти Удмуртской Республики, что способствует созданию единого информационного пространства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в сфере развития книгоиздания и литературного творчества Удмуртской Республики являются выпуск социально значимой литературы, оказание поддержки литературным деятелям, стимулирование творческой активности.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Сведения о взаимосвязи со стратегическими приоритетами,</w:t>
      </w:r>
    </w:p>
    <w:p>
      <w:pPr>
        <w:pStyle w:val="2"/>
        <w:jc w:val="center"/>
      </w:pPr>
      <w:r>
        <w:rPr>
          <w:sz w:val="20"/>
        </w:rPr>
        <w:t xml:space="preserve">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Программы сформированы с учетом национальных целей развития на период до 2030 года, определенных </w:t>
      </w:r>
      <w:hyperlink w:history="0" r:id="rId18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</w:t>
      </w:r>
      <w:hyperlink w:history="0" r:id="rId19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 июля 2021 года N 400 "О Стратегии национальной безопасности Российской Федерации", </w:t>
      </w:r>
      <w:hyperlink w:history="0" r:id="rId20" w:tooltip="Указ Президента РФ от 05.12.2016 N 646 &quot;Об утверждении Доктрины информационной безопасност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5 декабря 2016 года N 646 "Об утверждении Доктрины информационной безопасности Российской Федерации", </w:t>
      </w:r>
      <w:hyperlink w:history="0" r:id="rId21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 октября 2021 года N 2765-р "Об утверждении Единого плана по достижению национальных целей развития Российской Федерации на период до 2024 года и на плановый период до 2030 года" и с учетом положений иных документов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Национальной целью развития Российской Федерации на период до 2030 года, установленной </w:t>
      </w:r>
      <w:hyperlink w:history="0" r:id="rId22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определяющей приоритеты государственной политики, вклад в реализацию которых вносят мероприятия Программы, является сохранение населения, здоровье и благополучие людей. Мероприятия Программы направлены на достижение показателя "Создание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опосредованно будет способствовать: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степени информированности и цифровой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прав граждан на доступ к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приоритету традиционных российских духовно-нравственных ценностей и соблюдению основанных на этих ценностях норм поведения при использовании информационных и 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государственной защиты интересов российских граждан в информационной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Задачи государственного управления, способы</w:t>
      </w:r>
    </w:p>
    <w:p>
      <w:pPr>
        <w:pStyle w:val="2"/>
        <w:jc w:val="center"/>
      </w:pPr>
      <w:r>
        <w:rPr>
          <w:sz w:val="20"/>
        </w:rPr>
        <w:t xml:space="preserve">их эффективного решения в сфере развития печати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целей Программы в структуру включены два направления: "Сохранение и развитие средств массовой информации и иных средств массовой коммуникации" и "Сохранение и развитие книгоиздания и литературного творчества".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направления "Сохранение и развитие средств массовой информации и иных средств массовой коммуникации" будут решаться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государственных электронных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государственных печатных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СОНКО в сфере журналистики;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негосударственных СМИ и иных средств массовой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механизмом достижения целей Программы и решения задач будет реализация мероприятий по созданию условий для производства и выпуска социально значимых программ на теле- и радиоканалах, цифрового вещания регионального телеканала, производства и выпуска сетевого издания, осуществления издательской деятельности редакциями государственных газет и журналов, предоставления услуги по подготовке и распространению информационных материалов о деятельности органов государственной власти Удмуртской Республики негосударственными СМИ и иными средствами массовой коммуникации, осуществления деятельности СОНКО в сфере журналистики, обучению новым компетенциям.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Программы предполагается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 государственных печатных изданий в объеме не менее 95 процентов государственного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доли производства и выпуска социально значимых программ (в том числе на национальных языках) на уровне не ниже 42 процентов от общего объема вещания регионального телеканала в год и на уровне не ниже 60 процентов от общего объема вещания регионального радиоканала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не менее 5 негосударственным средствам массовой информации и иным средствам массовой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направлении "Сохранение и развитие книгоиздания и литературного творчества" будут решаться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книгоиздания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СОНКО в сфере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механизмом достижения цели и решения задач будет реализация мероприятий по созданию условий для издания организациями книгоиздания Удмуртской Республики социально значимой литературы, осуществления деятельности СОНКО в сфере литературы, организации конкурса на соискание Литературной премии Правительства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Программы предполагается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социально значимой литературы (в том числе на национальных языках) в объеме 100 процентов тематического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СОНКО в сфере литературы ежегодно не менее 5 мероприятий по профессиональному росту, стимулированию творческой активности и обмену опытом.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30.11.2023 N 784</w:t>
            <w:br/>
            <w:t>"Об утверждении государственной программы Удмуртской Республики "Разв...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7891" TargetMode = "External"/>
	<Relationship Id="rId8" Type="http://schemas.openxmlformats.org/officeDocument/2006/relationships/hyperlink" Target="https://login.consultant.ru/link/?req=doc&amp;base=RLAW053&amp;n=151445" TargetMode = "External"/>
	<Relationship Id="rId9" Type="http://schemas.openxmlformats.org/officeDocument/2006/relationships/hyperlink" Target="https://login.consultant.ru/link/?req=doc&amp;base=RLAW053&amp;n=146346" TargetMode = "External"/>
	<Relationship Id="rId10" Type="http://schemas.openxmlformats.org/officeDocument/2006/relationships/hyperlink" Target="https://login.consultant.ru/link/?req=doc&amp;base=RLAW053&amp;n=81562" TargetMode = "External"/>
	<Relationship Id="rId11" Type="http://schemas.openxmlformats.org/officeDocument/2006/relationships/hyperlink" Target="https://login.consultant.ru/link/?req=doc&amp;base=RLAW053&amp;n=90988" TargetMode = "External"/>
	<Relationship Id="rId12" Type="http://schemas.openxmlformats.org/officeDocument/2006/relationships/hyperlink" Target="https://login.consultant.ru/link/?req=doc&amp;base=RLAW053&amp;n=100698" TargetMode = "External"/>
	<Relationship Id="rId13" Type="http://schemas.openxmlformats.org/officeDocument/2006/relationships/hyperlink" Target="https://login.consultant.ru/link/?req=doc&amp;base=RLAW053&amp;n=116323" TargetMode = "External"/>
	<Relationship Id="rId14" Type="http://schemas.openxmlformats.org/officeDocument/2006/relationships/hyperlink" Target="https://login.consultant.ru/link/?req=doc&amp;base=RLAW053&amp;n=123523" TargetMode = "External"/>
	<Relationship Id="rId15" Type="http://schemas.openxmlformats.org/officeDocument/2006/relationships/hyperlink" Target="https://login.consultant.ru/link/?req=doc&amp;base=RLAW053&amp;n=131957" TargetMode = "External"/>
	<Relationship Id="rId16" Type="http://schemas.openxmlformats.org/officeDocument/2006/relationships/hyperlink" Target="https://login.consultant.ru/link/?req=doc&amp;base=RLAW053&amp;n=136531" TargetMode = "External"/>
	<Relationship Id="rId17" Type="http://schemas.openxmlformats.org/officeDocument/2006/relationships/hyperlink" Target="https://login.consultant.ru/link/?req=doc&amp;base=RLAW053&amp;n=146245" TargetMode = "External"/>
	<Relationship Id="rId18" Type="http://schemas.openxmlformats.org/officeDocument/2006/relationships/hyperlink" Target="https://login.consultant.ru/link/?req=doc&amp;base=LAW&amp;n=357927" TargetMode = "External"/>
	<Relationship Id="rId19" Type="http://schemas.openxmlformats.org/officeDocument/2006/relationships/hyperlink" Target="https://login.consultant.ru/link/?req=doc&amp;base=LAW&amp;n=389271" TargetMode = "External"/>
	<Relationship Id="rId20" Type="http://schemas.openxmlformats.org/officeDocument/2006/relationships/hyperlink" Target="https://login.consultant.ru/link/?req=doc&amp;base=LAW&amp;n=208191" TargetMode = "External"/>
	<Relationship Id="rId21" Type="http://schemas.openxmlformats.org/officeDocument/2006/relationships/hyperlink" Target="https://login.consultant.ru/link/?req=doc&amp;base=LAW&amp;n=398016" TargetMode = "External"/>
	<Relationship Id="rId22" Type="http://schemas.openxmlformats.org/officeDocument/2006/relationships/hyperlink" Target="https://login.consultant.ru/link/?req=doc&amp;base=LAW&amp;n=3579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30.11.2023 N 784
"Об утверждении государственной программы Удмуртской Республики "Развитие печати и массовых коммуникаций"
(Зарегистрировано в Управлении Минюста России по УР 18.12.2023 N RU18000202301647)</dc:title>
  <dcterms:created xsi:type="dcterms:W3CDTF">2024-06-08T15:12:15Z</dcterms:created>
</cp:coreProperties>
</file>