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20.04.2017 N 188-П</w:t>
              <w:br/>
              <w:t xml:space="preserve">(ред. от 07.02.2023)</w:t>
              <w:br/>
              <w:t xml:space="preserve">"Об Экспертном совете Ульяновской области по вопросам государственной охраны объектов культурного наследия"</w:t>
              <w:br/>
              <w:t xml:space="preserve">(вместе с "Положением об Экспертном совете Ульяновской области по вопросам государственной охраны объектов культурного наследия")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апреля 2017 г. N 188-П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УЛЬЯНОВСКОЙ ОБЛАСТИ ПО ВОПРОСАМ</w:t>
      </w:r>
    </w:p>
    <w:p>
      <w:pPr>
        <w:pStyle w:val="2"/>
        <w:jc w:val="center"/>
      </w:pPr>
      <w:r>
        <w:rPr>
          <w:sz w:val="20"/>
        </w:rPr>
        <w:t xml:space="preserve">ГОСУДАРСТВЕННОЙ ОХРАНЫ ОБЪЕКТОВ КУЛЬТУРНОГО НАСЛЕДИЯ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27.05.2019 </w:t>
            </w:r>
            <w:hyperlink w:history="0" r:id="rId7" w:tooltip="Постановление Правительства Ульяновской области от 27.05.2019 N 240-П &quot;О внесении изменений в постановление Правительства Ульяновской области от 20.04.2017 N 188-П&quot; {КонсультантПлюс}">
              <w:r>
                <w:rPr>
                  <w:sz w:val="20"/>
                  <w:color w:val="0000ff"/>
                </w:rPr>
                <w:t xml:space="preserve">N 240-П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8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      <w:r>
                <w:rPr>
                  <w:sz w:val="20"/>
                  <w:color w:val="0000ff"/>
                </w:rPr>
                <w:t xml:space="preserve">N 23-П</w:t>
              </w:r>
            </w:hyperlink>
            <w:r>
              <w:rPr>
                <w:sz w:val="20"/>
                <w:color w:val="392c69"/>
              </w:rPr>
              <w:t xml:space="preserve">, от 07.02.2023 </w:t>
            </w:r>
            <w:hyperlink w:history="0" r:id="rId9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      <w:r>
                <w:rPr>
                  <w:sz w:val="20"/>
                  <w:color w:val="0000ff"/>
                </w:rPr>
                <w:t xml:space="preserve">N 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дополнительных организационных условий для обеспечения реализации государственной политики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Правительство Ульяновской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Ульяновской области по вопросам государственной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Экспертном совете Ульяновской области по вопросам государственной охраны объектов культурного наследия.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А.А.СМЕКАЛИН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20 апреля 2017 г. N 188-П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 УЛЬЯНОВСКОЙ ОБЛАСТИ ПО ВОПРОСАМ</w:t>
      </w:r>
    </w:p>
    <w:p>
      <w:pPr>
        <w:pStyle w:val="2"/>
        <w:jc w:val="center"/>
      </w:pPr>
      <w:r>
        <w:rPr>
          <w:sz w:val="20"/>
        </w:rPr>
        <w:t xml:space="preserve">ГОСУДАРСТВЕННОЙ ОХРАНЫ ОБЪЕКТОВ КУЛЬТУРНОГО НАСЛЕДИЯ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27.05.2019 </w:t>
            </w:r>
            <w:hyperlink w:history="0" r:id="rId11" w:tooltip="Постановление Правительства Ульяновской области от 27.05.2019 N 240-П &quot;О внесении изменений в постановление Правительства Ульяновской области от 20.04.2017 N 188-П&quot; {КонсультантПлюс}">
              <w:r>
                <w:rPr>
                  <w:sz w:val="20"/>
                  <w:color w:val="0000ff"/>
                </w:rPr>
                <w:t xml:space="preserve">N 240-П</w:t>
              </w:r>
            </w:hyperlink>
            <w:r>
              <w:rPr>
                <w:sz w:val="20"/>
                <w:color w:val="392c69"/>
              </w:rPr>
              <w:t xml:space="preserve">, от 19.01.2022 </w:t>
            </w:r>
            <w:hyperlink w:history="0" r:id="rId12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      <w:r>
                <w:rPr>
                  <w:sz w:val="20"/>
                  <w:color w:val="0000ff"/>
                </w:rPr>
                <w:t xml:space="preserve">N 23-П</w:t>
              </w:r>
            </w:hyperlink>
            <w:r>
              <w:rPr>
                <w:sz w:val="20"/>
                <w:color w:val="392c69"/>
              </w:rPr>
              <w:t xml:space="preserve">, от 07.02.2023 </w:t>
            </w:r>
            <w:hyperlink w:history="0" r:id="rId13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      <w:r>
                <w:rPr>
                  <w:sz w:val="20"/>
                  <w:color w:val="0000ff"/>
                </w:rPr>
                <w:t xml:space="preserve">N 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раздела исключено. - </w:t>
      </w:r>
      <w:hyperlink w:history="0" r:id="rId14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19.01.2022 N 23-П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Экспертный совет Ульяновской области по вопросам государственной охраны объектов культурного наследия (далее - Экспертный совет) является постоянно действующим консультативно-совещательным органом, создаваемым для рассмотрения (оказания содействия в рассмотрении) вопросов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а также для обеспечения взаимодействия Правительства Ульяновской области с организациями и гражданами, деятельность которых направлена на сохранение, использование и популяризацию объектов культурного наследия (памятников истории и культуры) народов Российской Федерации (далее - объекты культурного наследия).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Экспертный совет в своей деятельности руководствуется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7" w:tooltip="&quot;Устав Ульяновской области&quot; (утв. постановлением ЗС Ульяновской области от 19.05.2005 N 31/311) (ред. от 18.06.202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законами Ульяновской области, постановлениями и распоряжениями Губернатора Ульяновской области и Правительства Ульяновской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Экспертного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мероприятий в сфере сохранения, использования, популяризации 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вопросам формирования основных направлений совместной деятельности организаций и граждан в сфере сохранения, использования, популяризации и государственной охраны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инициатив, связанных с популяризацией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выявление, изучение и обсуждение проблемных вопросов в сфере сохранения, использования, популяризации 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популяризации объектов культурного наследия, посредством организации опубликования соответствующей информации в периодических печатных изданиях и иных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в установленных </w:t>
      </w:r>
      <w:hyperlink w:history="0" w:anchor="P60" w:tooltip="5. Экспертный совет в целях решения возложенных на него задач осуществляет следующие функции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 формах содействия Единому градостроительному совету при Губернаторе Ульяновской области в рассмотрении относящихся к его компетенции вопросов государственной охраны объектов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Экспертный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необходимые документы и сведения по вопросам государственной охраны объектов культурного наследия у исполнительных органов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07.02.2023 N 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(по согласованию) на свои заседания представителей исполнительных органов Ульяновской области, подразделений, образуемых в Правительстве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организаций, а также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07.02.2023 N 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разработчикам эскизных проектов предложения и давать им рекомендации по результатам рассмотрения представленных ими эскизных проектов (архитектурных и конструктивных решений, предусмотренных в указанных проектах) и иных материалов;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07.02.2023 N 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Губернатору Ульяновской области предложения по вопросам, требующим решения Губернатора Ульяновской области, связанным с осуществлением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образовывать рабочие группы.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Экспертный совет в целях решения возложенных на него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предложения и материалы, связанные с выявлением, изменением категорий объектов культурного наследия (памятников истории и культуры) народов Российской Федерации, границ и режимов использования их территорий и зон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анализ проектов и документов, связанных с сохранением, консервацией, ремонтом, реставрацией, приспособлением, восстановлением и использованием объектов культурного наследия (памятников истории и культуры) регионального, муниципального (местного) значения и выявленных объектов культурного наследия и зон их охраны, расположенных на территории Ульяновской области, независимо от форм собственности памятников истории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и рекомендации организациям и гражданам по результатам рассмотрения проектов и документов, связанных с сохранением, использованием, популяризацией и государственной охраной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информационно-аналитическое и экспертное обеспечение деятельности Единого градостроительного совета при Губернаторе Ульяновской области по вопросам государственной охраны объектов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Экспертного совета утверждается распоряжением Правительства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07.02.2023 N 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5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07.02.2023 N 64-П.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Экспертного совета входят председатель Экспертного совета, сопредседатель Экспертного совета, заместитель председателя Экспертного совета, секретарь Экспертного совета и члены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состоит из 21 члена.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Ульяновской области от 27.05.2019 N 240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27.05.2019 N 240-П)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Экспертного совета обладает правами члена Экспертного совета,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07.02.2023 N 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и утверждает план деятельности Экспертного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место и время проведения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на основе предложений членов Экспертного совета повестку очередного дня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в пределах своих полномочий поручения членам Экспертного совета и секретарю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Экспертного совета о дате, месте и времени проведения и повестке дня заседания Экспертного совета не позднее чем за 3 дня до дня заседания Экспертного совета посредством почтовой связи, информационно-телекоммуникационной сети "Интернет", телефакса;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материалы к заседанию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членам Экспертного совета копии решений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лично в заседании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деятельности Экспертного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обсуждении вопросов, внесенных в повестку дня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Экспертного совета созываются по мере необходимости, но не реже одного раза в квартал. В случае необходимости по решению председателя Экспертного совета могут проводиться внеочередные заседания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07.02.2023 N 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1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07.02.2023 N 64-П.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Экспертного совета считается правомочным, если в нем участвуют более половины от установленного числа членов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Экспертного совета на заседаниях Экспертного совета председательствует сопредседатель Экспертного совета, который также обладает правами члена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07.02.2023 N 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Экспертного совета и сопредседателя Экспертного совета на заседаниях Экспертного совета председательствует заместитель председателя Экспертного совета, который также обладает правами члена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07.02.2023 N 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члена Экспертного совета на заседании он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Ульяновской области от 27.05.2019 N 240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27.05.2019 N 240-П)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Экспертного совета принимаются большинством голосов от числа его членов, участвующих в заседании Экспертного совета. В случае равенства числа голосов решающим является голос председательствующего на заседании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Экспертного совета отражаются в протоколе заседания Экспертного совета, который подписывается председательствующим на заседании Экспертного совета и секретарем Экспертного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Ульяновской области от 19.01.2022 N 23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19.01.2022 N 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быть подписан в течение двух рабочих дней со дня проведения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Экспертного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повестка дня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имена и наименования должностей членов Экспертного совета, участвовавших в заседании Экспертного совета, и иных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 по вопросам повестки дня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Экспертного совета хранятся у секретаря Экспертного совета в течение сроков, установленных законодательством об архивном деле.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Ульяновской области от 07.02.2023 N 64-П &quot;О внесении изменений в постановление Правительства Ульяновской области от 20.04.2017 N 1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07.02.2023 N 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Экспертного совета или необходимые выписки из них с поручениями Экспертного совета направляются секретарем Экспертного совета членам Экспертного совета в течение 5 рабочих дней со дня проведения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к заседанию Экспертного совета за 3 рабочих дня до дня его проведения направляются секретарем Экспертного совета членам Экспертного совета и размещаются на официальном сайте Губернатора и Правительства Ульяновской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Экспертного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Организационно-техническое и информационно-аналитическое обеспечение деятельности Экспертного совета осуществляет управление по охране объектов культурного наследия администрации Губернатора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20.04.2017 N 188-П</w:t>
            <w:br/>
            <w:t>(ред. от 07.02.2023)</w:t>
            <w:br/>
            <w:t>"Об Экспертном совете Ульянов...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133F4F4D031506BADE38E5FB775DDD44D07547554D7C785AADF554B68B615AEF11FBF16AD9656BD3DC5B1409AE5BCAAEBEEA74DF079059DFF9BBUCt6P" TargetMode = "External"/>
	<Relationship Id="rId8" Type="http://schemas.openxmlformats.org/officeDocument/2006/relationships/hyperlink" Target="consultantplus://offline/ref=3A133F4F4D031506BADE38E5FB775DDD44D075475747787858ADF554B68B615AEF11FBF16AD9656BD3DC5B1409AE5BCAAEBEEA74DF079059DFF9BBUCt6P" TargetMode = "External"/>
	<Relationship Id="rId9" Type="http://schemas.openxmlformats.org/officeDocument/2006/relationships/hyperlink" Target="consultantplus://offline/ref=3A133F4F4D031506BADE38E5FB775DDD44D07547574D7A7659ADF554B68B615AEF11FBF16AD9656BD3DC5B1409AE5BCAAEBEEA74DF079059DFF9BBUCt6P" TargetMode = "External"/>
	<Relationship Id="rId10" Type="http://schemas.openxmlformats.org/officeDocument/2006/relationships/hyperlink" Target="consultantplus://offline/ref=3A133F4F4D031506BADE38E5FB775DDD44D075475747787858ADF554B68B615AEF11FBF16AD9656BD3DC5B1709AE5BCAAEBEEA74DF079059DFF9BBUCt6P" TargetMode = "External"/>
	<Relationship Id="rId11" Type="http://schemas.openxmlformats.org/officeDocument/2006/relationships/hyperlink" Target="consultantplus://offline/ref=3A133F4F4D031506BADE38E5FB775DDD44D07547554D7C785AADF554B68B615AEF11FBF16AD9656BD3DC5B1409AE5BCAAEBEEA74DF079059DFF9BBUCt6P" TargetMode = "External"/>
	<Relationship Id="rId12" Type="http://schemas.openxmlformats.org/officeDocument/2006/relationships/hyperlink" Target="consultantplus://offline/ref=3A133F4F4D031506BADE38E5FB775DDD44D075475747787858ADF554B68B615AEF11FBF16AD9656BD3DC5B1609AE5BCAAEBEEA74DF079059DFF9BBUCt6P" TargetMode = "External"/>
	<Relationship Id="rId13" Type="http://schemas.openxmlformats.org/officeDocument/2006/relationships/hyperlink" Target="consultantplus://offline/ref=3A133F4F4D031506BADE38E5FB775DDD44D07547574D7A7659ADF554B68B615AEF11FBF16AD9656BD3DC5B1409AE5BCAAEBEEA74DF079059DFF9BBUCt6P" TargetMode = "External"/>
	<Relationship Id="rId14" Type="http://schemas.openxmlformats.org/officeDocument/2006/relationships/hyperlink" Target="consultantplus://offline/ref=3A133F4F4D031506BADE38E5FB775DDD44D075475747787858ADF554B68B615AEF11FBF16AD9656BD3DC5B1909AE5BCAAEBEEA74DF079059DFF9BBUCt6P" TargetMode = "External"/>
	<Relationship Id="rId15" Type="http://schemas.openxmlformats.org/officeDocument/2006/relationships/hyperlink" Target="consultantplus://offline/ref=3A133F4F4D031506BADE38E5FB775DDD44D075475747787858ADF554B68B615AEF11FBF16AD9656BD3DC5B1809AE5BCAAEBEEA74DF079059DFF9BBUCt6P" TargetMode = "External"/>
	<Relationship Id="rId16" Type="http://schemas.openxmlformats.org/officeDocument/2006/relationships/hyperlink" Target="consultantplus://offline/ref=3A133F4F4D031506BADE26E8ED1B03D740D32C4F5A13242A57A7A00CE9D2311DBE17ADB530D46275D1DC59U1t2P" TargetMode = "External"/>
	<Relationship Id="rId17" Type="http://schemas.openxmlformats.org/officeDocument/2006/relationships/hyperlink" Target="consultantplus://offline/ref=3A133F4F4D031506BADE38E5FB775DDD44D07547544D70785DADF554B68B615AEF11FBE36A816969D4C25B171CF80A8CUFt8P" TargetMode = "External"/>
	<Relationship Id="rId18" Type="http://schemas.openxmlformats.org/officeDocument/2006/relationships/hyperlink" Target="consultantplus://offline/ref=3A133F4F4D031506BADE38E5FB775DDD44D075475747787858ADF554B68B615AEF11FBF16AD9656BD3DC5A1009AE5BCAAEBEEA74DF079059DFF9BBUCt6P" TargetMode = "External"/>
	<Relationship Id="rId19" Type="http://schemas.openxmlformats.org/officeDocument/2006/relationships/hyperlink" Target="consultantplus://offline/ref=3A133F4F4D031506BADE38E5FB775DDD44D075475747787858ADF554B68B615AEF11FBF16AD9656BD3DC5A1309AE5BCAAEBEEA74DF079059DFF9BBUCt6P" TargetMode = "External"/>
	<Relationship Id="rId20" Type="http://schemas.openxmlformats.org/officeDocument/2006/relationships/hyperlink" Target="consultantplus://offline/ref=3A133F4F4D031506BADE38E5FB775DDD44D07547574D7A7659ADF554B68B615AEF11FBF16AD9656BD3DC5B1609AE5BCAAEBEEA74DF079059DFF9BBUCt6P" TargetMode = "External"/>
	<Relationship Id="rId21" Type="http://schemas.openxmlformats.org/officeDocument/2006/relationships/hyperlink" Target="consultantplus://offline/ref=3A133F4F4D031506BADE38E5FB775DDD44D07547574D7A7659ADF554B68B615AEF11FBF16AD9656BD3DC5B1609AE5BCAAEBEEA74DF079059DFF9BBUCt6P" TargetMode = "External"/>
	<Relationship Id="rId22" Type="http://schemas.openxmlformats.org/officeDocument/2006/relationships/hyperlink" Target="consultantplus://offline/ref=3A133F4F4D031506BADE38E5FB775DDD44D07547574D7A7659ADF554B68B615AEF11FBF16AD9656BD3DC5B1909AE5BCAAEBEEA74DF079059DFF9BBUCt6P" TargetMode = "External"/>
	<Relationship Id="rId23" Type="http://schemas.openxmlformats.org/officeDocument/2006/relationships/hyperlink" Target="consultantplus://offline/ref=3A133F4F4D031506BADE38E5FB775DDD44D075475747787858ADF554B68B615AEF11FBF16AD9656BD3DC5A1509AE5BCAAEBEEA74DF079059DFF9BBUCt6P" TargetMode = "External"/>
	<Relationship Id="rId24" Type="http://schemas.openxmlformats.org/officeDocument/2006/relationships/hyperlink" Target="consultantplus://offline/ref=3A133F4F4D031506BADE38E5FB775DDD44D07547574D7A7659ADF554B68B615AEF11FBF16AD9656BD3DC5A1009AE5BCAAEBEEA74DF079059DFF9BBUCt6P" TargetMode = "External"/>
	<Relationship Id="rId25" Type="http://schemas.openxmlformats.org/officeDocument/2006/relationships/hyperlink" Target="consultantplus://offline/ref=3A133F4F4D031506BADE38E5FB775DDD44D07547574D7A7659ADF554B68B615AEF11FBF16AD9656BD3DC5A1209AE5BCAAEBEEA74DF079059DFF9BBUCt6P" TargetMode = "External"/>
	<Relationship Id="rId26" Type="http://schemas.openxmlformats.org/officeDocument/2006/relationships/hyperlink" Target="consultantplus://offline/ref=3A133F4F4D031506BADE38E5FB775DDD44D07547554D7C785AADF554B68B615AEF11FBF16AD9656BD3DC5A1009AE5BCAAEBEEA74DF079059DFF9BBUCt6P" TargetMode = "External"/>
	<Relationship Id="rId27" Type="http://schemas.openxmlformats.org/officeDocument/2006/relationships/hyperlink" Target="consultantplus://offline/ref=3A133F4F4D031506BADE38E5FB775DDD44D07547574D7A7659ADF554B68B615AEF11FBF16AD9656BD3DC5A1509AE5BCAAEBEEA74DF079059DFF9BBUCt6P" TargetMode = "External"/>
	<Relationship Id="rId28" Type="http://schemas.openxmlformats.org/officeDocument/2006/relationships/hyperlink" Target="consultantplus://offline/ref=3A133F4F4D031506BADE38E5FB775DDD44D075475747787858ADF554B68B615AEF11FBF16AD9656BD3DC5A1609AE5BCAAEBEEA74DF079059DFF9BBUCt6P" TargetMode = "External"/>
	<Relationship Id="rId29" Type="http://schemas.openxmlformats.org/officeDocument/2006/relationships/hyperlink" Target="consultantplus://offline/ref=3A133F4F4D031506BADE38E5FB775DDD44D075475747787858ADF554B68B615AEF11FBF16AD9656BD3DC5A1909AE5BCAAEBEEA74DF079059DFF9BBUCt6P" TargetMode = "External"/>
	<Relationship Id="rId30" Type="http://schemas.openxmlformats.org/officeDocument/2006/relationships/hyperlink" Target="consultantplus://offline/ref=3A133F4F4D031506BADE38E5FB775DDD44D07547574D7A7659ADF554B68B615AEF11FBF16AD9656BD3DC5A1709AE5BCAAEBEEA74DF079059DFF9BBUCt6P" TargetMode = "External"/>
	<Relationship Id="rId31" Type="http://schemas.openxmlformats.org/officeDocument/2006/relationships/hyperlink" Target="consultantplus://offline/ref=3A133F4F4D031506BADE38E5FB775DDD44D07547574D7A7659ADF554B68B615AEF11FBF16AD9656BD3DC5A1909AE5BCAAEBEEA74DF079059DFF9BBUCt6P" TargetMode = "External"/>
	<Relationship Id="rId32" Type="http://schemas.openxmlformats.org/officeDocument/2006/relationships/hyperlink" Target="consultantplus://offline/ref=3A133F4F4D031506BADE38E5FB775DDD44D075475747787858ADF554B68B615AEF11FBF16AD9656BD3DC591109AE5BCAAEBEEA74DF079059DFF9BBUCt6P" TargetMode = "External"/>
	<Relationship Id="rId33" Type="http://schemas.openxmlformats.org/officeDocument/2006/relationships/hyperlink" Target="consultantplus://offline/ref=3A133F4F4D031506BADE38E5FB775DDD44D07547574D7A7659ADF554B68B615AEF11FBF16AD9656BD3DC5A1809AE5BCAAEBEEA74DF079059DFF9BBUCt6P" TargetMode = "External"/>
	<Relationship Id="rId34" Type="http://schemas.openxmlformats.org/officeDocument/2006/relationships/hyperlink" Target="consultantplus://offline/ref=3A133F4F4D031506BADE38E5FB775DDD44D07547574D7A7659ADF554B68B615AEF11FBF16AD9656BD3DC5A1809AE5BCAAEBEEA74DF079059DFF9BBUCt6P" TargetMode = "External"/>
	<Relationship Id="rId35" Type="http://schemas.openxmlformats.org/officeDocument/2006/relationships/hyperlink" Target="consultantplus://offline/ref=3A133F4F4D031506BADE38E5FB775DDD44D07547554D7C785AADF554B68B615AEF11FBF16AD9656BD3DC5A1409AE5BCAAEBEEA74DF079059DFF9BBUCt6P" TargetMode = "External"/>
	<Relationship Id="rId36" Type="http://schemas.openxmlformats.org/officeDocument/2006/relationships/hyperlink" Target="consultantplus://offline/ref=3A133F4F4D031506BADE38E5FB775DDD44D075475747787858ADF554B68B615AEF11FBF16AD9656BD3DC591009AE5BCAAEBEEA74DF079059DFF9BBUCt6P" TargetMode = "External"/>
	<Relationship Id="rId37" Type="http://schemas.openxmlformats.org/officeDocument/2006/relationships/hyperlink" Target="consultantplus://offline/ref=3A133F4F4D031506BADE38E5FB775DDD44D075475747787858ADF554B68B615AEF11FBF16AD9656BD3DC591309AE5BCAAEBEEA74DF079059DFF9BBUCt6P" TargetMode = "External"/>
	<Relationship Id="rId38" Type="http://schemas.openxmlformats.org/officeDocument/2006/relationships/hyperlink" Target="consultantplus://offline/ref=3A133F4F4D031506BADE38E5FB775DDD44D07547574D7A7659ADF554B68B615AEF11FBF16AD9656BD3DC591109AE5BCAAEBEEA74DF079059DFF9BBUCt6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20.04.2017 N 188-П
(ред. от 07.02.2023)
"Об Экспертном совете Ульяновской области по вопросам государственной охраны объектов культурного наследия"
(вместе с "Положением об Экспертном совете Ульяновской области по вопросам государственной охраны объектов культурного наследия")</dc:title>
  <dcterms:created xsi:type="dcterms:W3CDTF">2023-06-27T15:45:20Z</dcterms:created>
</cp:coreProperties>
</file>