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Ульяновской области от 15.11.2012 N 537-П</w:t>
              <w:br/>
              <w:t xml:space="preserve">(ред. от 26.08.2025)</w:t>
              <w:br/>
              <w:t xml:space="preserve">"Об утверждении Положения о порядке участия представителей Ульяновской области в органах управления автономных некоммерческих организаций"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УЛЬЯНОВСКОЙ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15 ноября 2012 г. N 537-П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ПОРЯДКЕ УЧАСТИЯ ПРЕДСТАВИТЕЛЕЙ</w:t>
      </w:r>
    </w:p>
    <w:p>
      <w:pPr>
        <w:pStyle w:val="2"/>
        <w:jc w:val="center"/>
      </w:pPr>
      <w:r>
        <w:rPr>
          <w:sz w:val="20"/>
        </w:rPr>
        <w:t xml:space="preserve">УЛЬЯНОВСКОЙ ОБЛАСТИ В ОРГАНАХ УПРАВЛЕНИЯ АВТОНОМНЫХ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22.07.2013 </w:t>
            </w:r>
            <w:hyperlink w:history="0" r:id="rId8" w:tooltip="Постановление Правительства Ульяновской области от 22.07.2013 N 312-П (ред. от 09.11.2021) &quot;О признании утратившими силу отдельных положений нормативных правовых актов Правительства Ульяновской области&quot; {КонсультантПлюс}">
              <w:r>
                <w:rPr>
                  <w:sz w:val="20"/>
                  <w:color w:val="0000ff"/>
                </w:rPr>
                <w:t xml:space="preserve">N 312-П</w:t>
              </w:r>
            </w:hyperlink>
            <w:r>
              <w:rPr>
                <w:sz w:val="20"/>
                <w:color w:val="392c69"/>
              </w:rPr>
              <w:t xml:space="preserve">, от 30.10.2017 </w:t>
            </w:r>
            <w:hyperlink w:history="0" r:id="rId9" w:tooltip="Постановление Правительства Ульяновской области от 30.10.2017 N 524-П (ред. от 03.12.2021) &quot;О внесении изменений в отдельные постановления Правительства Ульяновской области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524-П</w:t>
              </w:r>
            </w:hyperlink>
            <w:r>
              <w:rPr>
                <w:sz w:val="20"/>
                <w:color w:val="392c69"/>
              </w:rPr>
              <w:t xml:space="preserve">, от 07.02.2020 </w:t>
            </w:r>
            <w:hyperlink w:history="0" r:id="rId10" w:tooltip="Постановление Правительства Ульяновской области от 07.02.2020 N 42-П &quot;О внесении изменения в постановление Правительства Ульяновской области от 15.11.2012 N 537-П&quot; {КонсультантПлюс}">
              <w:r>
                <w:rPr>
                  <w:sz w:val="20"/>
                  <w:color w:val="0000ff"/>
                </w:rPr>
                <w:t xml:space="preserve">N 42-П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21.01.2022 </w:t>
            </w:r>
            <w:hyperlink w:history="0" r:id="rId11" w:tooltip="Постановление Правительства Ульяновской области от 21.01.2022 N 27-П &quot;О внесении изменений в постановление Правительства Ульяновской области от 15.11.2012 N 537-П&quot; {КонсультантПлюс}">
              <w:r>
                <w:rPr>
                  <w:sz w:val="20"/>
                  <w:color w:val="0000ff"/>
                </w:rPr>
                <w:t xml:space="preserve">N 27-П</w:t>
              </w:r>
            </w:hyperlink>
            <w:r>
              <w:rPr>
                <w:sz w:val="20"/>
                <w:color w:val="392c69"/>
              </w:rPr>
              <w:t xml:space="preserve">, от 26.08.2025 </w:t>
            </w:r>
            <w:hyperlink w:history="0" r:id="rId12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      <w:r>
                <w:rPr>
                  <w:sz w:val="20"/>
                  <w:color w:val="0000ff"/>
                </w:rPr>
                <w:t xml:space="preserve">N 432-П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3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 Правительство Ульяновской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2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участия представителей Ульяновской области в органах управления автономных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Утратил силу. - </w:t>
      </w:r>
      <w:hyperlink w:history="0" r:id="rId15" w:tooltip="Постановление Правительства Ульяновской области от 22.07.2013 N 312-П (ред. от 09.11.2021) &quot;О признании утратившими силу отдельных положений нормативных правовых актов Правительства Ульяновской област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Ульяновской области от 22.07.2013 N 312-П.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- 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Ульяновской области</w:t>
      </w:r>
    </w:p>
    <w:p>
      <w:pPr>
        <w:pStyle w:val="0"/>
        <w:jc w:val="right"/>
      </w:pPr>
      <w:r>
        <w:rPr>
          <w:sz w:val="20"/>
        </w:rPr>
        <w:t xml:space="preserve">С.И.МОРОЗОВ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Ульяновской области</w:t>
      </w:r>
    </w:p>
    <w:p>
      <w:pPr>
        <w:pStyle w:val="0"/>
        <w:jc w:val="right"/>
      </w:pPr>
      <w:r>
        <w:rPr>
          <w:sz w:val="20"/>
        </w:rPr>
        <w:t xml:space="preserve">от 15 ноября 2012 г. N 537-П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УЧАСТИЯ ПРЕДСТАВИТЕЛЕЙ УЛЬЯНОВСКОЙ ОБЛАСТИ</w:t>
      </w:r>
    </w:p>
    <w:p>
      <w:pPr>
        <w:pStyle w:val="2"/>
        <w:jc w:val="center"/>
      </w:pPr>
      <w:r>
        <w:rPr>
          <w:sz w:val="20"/>
        </w:rPr>
        <w:t xml:space="preserve">В ОРГАНАХ УПРАВЛЕНИЯ АВТОНОМНЫХ НЕКОММЕРЧЕСКИХ ОРГАНИЗАЦИЙ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30.10.2017 </w:t>
            </w:r>
            <w:hyperlink w:history="0" r:id="rId16" w:tooltip="Постановление Правительства Ульяновской области от 30.10.2017 N 524-П (ред. от 03.12.2021) &quot;О внесении изменений в отдельные постановления Правительства Ульяновской области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524-П</w:t>
              </w:r>
            </w:hyperlink>
            <w:r>
              <w:rPr>
                <w:sz w:val="20"/>
                <w:color w:val="392c69"/>
              </w:rPr>
              <w:t xml:space="preserve">, от 07.02.2020 </w:t>
            </w:r>
            <w:hyperlink w:history="0" r:id="rId17" w:tooltip="Постановление Правительства Ульяновской области от 07.02.2020 N 42-П &quot;О внесении изменения в постановление Правительства Ульяновской области от 15.11.2012 N 537-П&quot; {КонсультантПлюс}">
              <w:r>
                <w:rPr>
                  <w:sz w:val="20"/>
                  <w:color w:val="0000ff"/>
                </w:rPr>
                <w:t xml:space="preserve">N 42-П</w:t>
              </w:r>
            </w:hyperlink>
            <w:r>
              <w:rPr>
                <w:sz w:val="20"/>
                <w:color w:val="392c69"/>
              </w:rPr>
              <w:t xml:space="preserve">, от 21.01.2022 </w:t>
            </w:r>
            <w:hyperlink w:history="0" r:id="rId18" w:tooltip="Постановление Правительства Ульяновской области от 21.01.2022 N 27-П &quot;О внесении изменений в постановление Правительства Ульяновской области от 15.11.2012 N 537-П&quot; {КонсультантПлюс}">
              <w:r>
                <w:rPr>
                  <w:sz w:val="20"/>
                  <w:color w:val="0000ff"/>
                </w:rPr>
                <w:t xml:space="preserve">N 27-П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26.08.2025 </w:t>
            </w:r>
            <w:hyperlink w:history="0" r:id="rId19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      <w:r>
                <w:rPr>
                  <w:sz w:val="20"/>
                  <w:color w:val="0000ff"/>
                </w:rPr>
                <w:t xml:space="preserve">N 432-П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устанавливает порядок участия представителей Ульяновской области в органах управления автономных некоммерческих организаций, учредителем которых является Ульяновская область (далее - представитель Ульяновской области, автономные некоммерческие организации соответственно).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20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Представителями Ульяновской области могут быть лица, замещающие государственные должности Ульяновской области или должности государственной гражданской службы Ульяновской области, действующие в соответствии с настоящим Положением, а также иные лица, действующие в соответствии с договором о представлении интересов Ульяновской области в органах управления автономных некоммерческих организаций и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21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Представители Ульяновской области в органах управления автономных некоммерческих организаций назначаются исполнительным органом Ульяновской области, осуществляющим от имени Ульяновской области функции и полномочия учредителя таких организаций (далее - орган исполнительной власти).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22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Договор о представлении интересов Ульяновской области в органах управления автономных некоммерческих организаций, заключаемый между органом исполнительной власти и представителем Ульяновской области, носит безвозмездный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Лица, назначенные в установленном порядке в органы управления автономных некоммерческих организаций, являются представителями Ульяновской области, которые осуществляют свою деятельность в соответствии с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Представители Ульяновской области вправе инициировать обсуждение в органе исполнительной власти, в том числе совместно с приглашаемыми этим органом другими представителями Ульяновской области, а также иными членами органов управления соответствующих автономных некоммерческих организаций, вопросов, вносимых для рассмотрения на заседания этих органов, и получать необходимую для обсуждения этих вопросов информацию.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hyperlink w:history="0" r:id="rId24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Представители Ульяновской области не вправе состоять в трудовых отношениях с автономными некоммерческими организациями, в органах управления которых они являются представителями Ульяновской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Представители Ульяновской области в ходе своего участия в деятельности органов управления автономных некоммерческих организаций обязаны: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заключить с органами исполнительной власти в пятидневный срок со дня назначения представителями Ульяновской области договор о представлении интересов Ульяновской области в органах управления автономных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осуществлять свои права и исполнять обязанности добросовестно;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участвовать в деятельности органов управления автономных некоммерческих организаций, в которые они назначены, лично;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голосовать по вопросам, вносимым на рассмотрение на заседаниях органов управления автономных некоммерческих организаций, на основании письменных поручений органов исполнительной власти;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представлять в органы исполнительной власти всю необходимую информацию и предложения по вопросам, относящимся к компетенции органов управления автономных некоммерческих организаций, по его требованию.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Органы исполнительной власти организуют и контролируют деятельность представителей Ульяновской области, направленную на обеспечение интересов Ульяновской области в органах управления автономных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Представители Ульяновской области в ходе своего участия в деятельности органов управления автономных некоммерческих организаций не вправе: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разглашать ставшую известной им информацию, составляющую коммерческую или иную охраняемую законом тайну;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использовать свое положение и полученную информацию о деятельности автономных некоммерческих организаций в личных интересах, а также в интересах третьих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Полномочия представителя Ульяновской области прекращаются: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истечении срока действия договора о представлении интересов Ульяновской области в органах управления автономных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 дня вступления в силу решения о замене представителя Ульяновской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 дня вступления в силу решения об освобождении представителя Ульяновской области от замещаемой им государственной должности Ульяновской области или должности государственной гражданской службы Ульяновской области (если представитель Ульяновской области замещает одну из указанных должностей);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 дня государственной регистрации ликвидации автономной некоммерческой организации или прекращения автономной некоммерческой организацией своей деятельности в связи с реорганизацией.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остановление Правительства Ульяновской области от 26.08.2025 N 432-П &quot;О внесении изменений в постановление Правительства Ульяновской области от 15.11.2012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Ульяновской области от 26.08.2025 N 432-П)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Ульяновской области от 15.11.2012 N 537-П</w:t>
            <w:br/>
            <w:t>(ред. от 26.08.2025)</w:t>
            <w:br/>
            <w:t>"Об утверждении Положения о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76&amp;n=61016&amp;dst=100051" TargetMode = "External"/><Relationship Id="rId9" Type="http://schemas.openxmlformats.org/officeDocument/2006/relationships/hyperlink" Target="https://login.consultant.ru/link/?req=doc&amp;base=RLAW076&amp;n=61341&amp;dst=100111" TargetMode = "External"/><Relationship Id="rId10" Type="http://schemas.openxmlformats.org/officeDocument/2006/relationships/hyperlink" Target="https://login.consultant.ru/link/?req=doc&amp;base=RLAW076&amp;n=52091&amp;dst=100005" TargetMode = "External"/><Relationship Id="rId11" Type="http://schemas.openxmlformats.org/officeDocument/2006/relationships/hyperlink" Target="https://login.consultant.ru/link/?req=doc&amp;base=RLAW076&amp;n=62097&amp;dst=100005" TargetMode = "External"/><Relationship Id="rId12" Type="http://schemas.openxmlformats.org/officeDocument/2006/relationships/hyperlink" Target="https://login.consultant.ru/link/?req=doc&amp;base=RLAW076&amp;n=82319&amp;dst=100005" TargetMode = "External"/><Relationship Id="rId13" Type="http://schemas.openxmlformats.org/officeDocument/2006/relationships/hyperlink" Target="https://login.consultant.ru/link/?req=doc&amp;base=LAW&amp;n=507521&amp;dst=377" TargetMode = "External"/><Relationship Id="rId14" Type="http://schemas.openxmlformats.org/officeDocument/2006/relationships/hyperlink" Target="https://login.consultant.ru/link/?req=doc&amp;base=RLAW076&amp;n=82319&amp;dst=100007" TargetMode = "External"/><Relationship Id="rId15" Type="http://schemas.openxmlformats.org/officeDocument/2006/relationships/hyperlink" Target="https://login.consultant.ru/link/?req=doc&amp;base=RLAW076&amp;n=61016&amp;dst=100051" TargetMode = "External"/><Relationship Id="rId16" Type="http://schemas.openxmlformats.org/officeDocument/2006/relationships/hyperlink" Target="https://login.consultant.ru/link/?req=doc&amp;base=RLAW076&amp;n=61341&amp;dst=100111" TargetMode = "External"/><Relationship Id="rId17" Type="http://schemas.openxmlformats.org/officeDocument/2006/relationships/hyperlink" Target="https://login.consultant.ru/link/?req=doc&amp;base=RLAW076&amp;n=52091&amp;dst=100005" TargetMode = "External"/><Relationship Id="rId18" Type="http://schemas.openxmlformats.org/officeDocument/2006/relationships/hyperlink" Target="https://login.consultant.ru/link/?req=doc&amp;base=RLAW076&amp;n=62097&amp;dst=100005" TargetMode = "External"/><Relationship Id="rId19" Type="http://schemas.openxmlformats.org/officeDocument/2006/relationships/hyperlink" Target="https://login.consultant.ru/link/?req=doc&amp;base=RLAW076&amp;n=82319&amp;dst=100008" TargetMode = "External"/><Relationship Id="rId20" Type="http://schemas.openxmlformats.org/officeDocument/2006/relationships/hyperlink" Target="https://login.consultant.ru/link/?req=doc&amp;base=RLAW076&amp;n=82319&amp;dst=100011" TargetMode = "External"/><Relationship Id="rId21" Type="http://schemas.openxmlformats.org/officeDocument/2006/relationships/hyperlink" Target="https://login.consultant.ru/link/?req=doc&amp;base=RLAW076&amp;n=82319&amp;dst=100013" TargetMode = "External"/><Relationship Id="rId22" Type="http://schemas.openxmlformats.org/officeDocument/2006/relationships/hyperlink" Target="https://login.consultant.ru/link/?req=doc&amp;base=RLAW076&amp;n=82319&amp;dst=100014" TargetMode = "External"/><Relationship Id="rId23" Type="http://schemas.openxmlformats.org/officeDocument/2006/relationships/hyperlink" Target="https://login.consultant.ru/link/?req=doc&amp;base=RLAW076&amp;n=82319&amp;dst=100015" TargetMode = "External"/><Relationship Id="rId24" Type="http://schemas.openxmlformats.org/officeDocument/2006/relationships/hyperlink" Target="https://login.consultant.ru/link/?req=doc&amp;base=RLAW076&amp;n=82319&amp;dst=100016" TargetMode = "External"/><Relationship Id="rId25" Type="http://schemas.openxmlformats.org/officeDocument/2006/relationships/hyperlink" Target="https://login.consultant.ru/link/?req=doc&amp;base=RLAW076&amp;n=82319&amp;dst=100018" TargetMode = "External"/><Relationship Id="rId26" Type="http://schemas.openxmlformats.org/officeDocument/2006/relationships/hyperlink" Target="https://login.consultant.ru/link/?req=doc&amp;base=RLAW076&amp;n=82319&amp;dst=100020" TargetMode = "External"/><Relationship Id="rId27" Type="http://schemas.openxmlformats.org/officeDocument/2006/relationships/hyperlink" Target="https://login.consultant.ru/link/?req=doc&amp;base=RLAW076&amp;n=82319&amp;dst=100021" TargetMode = "External"/><Relationship Id="rId28" Type="http://schemas.openxmlformats.org/officeDocument/2006/relationships/hyperlink" Target="https://login.consultant.ru/link/?req=doc&amp;base=RLAW076&amp;n=82319&amp;dst=100023" TargetMode = "External"/><Relationship Id="rId29" Type="http://schemas.openxmlformats.org/officeDocument/2006/relationships/hyperlink" Target="https://login.consultant.ru/link/?req=doc&amp;base=RLAW076&amp;n=82319&amp;dst=100024" TargetMode = "External"/><Relationship Id="rId30" Type="http://schemas.openxmlformats.org/officeDocument/2006/relationships/hyperlink" Target="https://login.consultant.ru/link/?req=doc&amp;base=RLAW076&amp;n=82319&amp;dst=100025" TargetMode = "External"/><Relationship Id="rId31" Type="http://schemas.openxmlformats.org/officeDocument/2006/relationships/hyperlink" Target="https://login.consultant.ru/link/?req=doc&amp;base=RLAW076&amp;n=82319&amp;dst=100027" TargetMode = "External"/><Relationship Id="rId32" Type="http://schemas.openxmlformats.org/officeDocument/2006/relationships/hyperlink" Target="https://login.consultant.ru/link/?req=doc&amp;base=RLAW076&amp;n=82319&amp;dst=100028" TargetMode = "External"/><Relationship Id="rId33" Type="http://schemas.openxmlformats.org/officeDocument/2006/relationships/hyperlink" Target="https://login.consultant.ru/link/?req=doc&amp;base=RLAW076&amp;n=82319&amp;dst=100029" TargetMode = "External"/><Relationship Id="rId34" Type="http://schemas.openxmlformats.org/officeDocument/2006/relationships/hyperlink" Target="https://login.consultant.ru/link/?req=doc&amp;base=RLAW076&amp;n=82319&amp;dst=100031" TargetMode = "External"/><Relationship Id="rId35" Type="http://schemas.openxmlformats.org/officeDocument/2006/relationships/hyperlink" Target="https://login.consultant.ru/link/?req=doc&amp;base=RLAW076&amp;n=82319&amp;dst=10003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Ульяновской области от 15.11.2012 N 537-П
(ред. от 26.08.2025)
"Об утверждении Положения о порядке участия представителей Ульяновской области в органах управления автономных некоммерческих организаций"</dc:title>
  <dcterms:created xsi:type="dcterms:W3CDTF">2026-01-09T09:09:24Z</dcterms:created>
</cp:coreProperties>
</file>