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Ульяновской обл. от 29.09.2022 N 23-П</w:t>
              <w:br/>
              <w:t xml:space="preserve">"Об утверждении Положения об Общественном совете при Министерстве экономического развития и промышленности Ульяновской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И ПРОМЫШЛЕННОСТИ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сентября 2022 г. N 23-П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ЭКОНОМИЧЕСКОГО РАЗВИТИЯ И ПРОМЫШЛЕННОСТИ</w:t>
      </w:r>
    </w:p>
    <w:p>
      <w:pPr>
        <w:pStyle w:val="2"/>
        <w:jc w:val="center"/>
      </w:pPr>
      <w:r>
        <w:rPr>
          <w:sz w:val="20"/>
        </w:rPr>
        <w:t xml:space="preserve">УЛЬЯНОВСКОЙ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Ульяновской области от 19.07.2018 N 329-П &quot;О порядке образования общественных советов при исполнительных органах государственной власти Ульяновской области, возглавляемых Правительством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19.07.2018 N 329-П "О порядке образования общественных советов при исполнительных органах государственной власти Ульяновской области, возглавляемых Правительством Ульяновской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экономического развития и промышленности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риказ министерства цифровой экономики и конкуренции Ульяновской обл. от 06.05.2019 N 01-65 (ред. от 25.01.2021) &quot;Об Общественном совете при Министерстве экономического развития и промышленности Ульяновской области&quot; (вместе с &quot;Положением об Общественном совете при Министерстве экономического развития и промышленности Ульян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цифровой экономики и конкуренции Ульяновской области от 06.05.2019 N 01-65 "Об Общественном совете при Министерстве экономического развития и промышленности Ульяновской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истерства цифровой экономики и конкуренции Ульяновской обл. от 25.09.2020 N 55-П (ред. от 04.03.2022) &quot;Об утверждении состава Общественного совета при Министерстве экономического развития и промышленности Ульян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цифровой экономики и конкуренции Ульяновской области от 25.09.2020 N 55-П "Об утверждении состава Общественного совета при Министерстве экономического развития и промышленности Ульяновской области";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приказ Минэкономразвития Ульяновской обл. от 25.01.2021 N 2-П издан 25.01.2021, а не 25.01.2022.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10" w:tooltip="Приказ Минэкономразвития Ульяновской обл. от 25.01.2021 N 2-П &quot;О внесении изменений в некоторые приказы Министерства цифровой экономики и конкуренции Ульян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экономического развития и промышленности Ульяновской области от 25.01.2022 N 2-П "О внесении изменений в некоторые приказы Министерства цифровой экономики и конкуренции Ульяновской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на следующей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Н.В.ЗОНТОВ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экономического развития и промышленности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29 сентября 2022 г. N 23-П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И ПРОМЫШЛЕННОСТИ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статус, порядок формирования и деятельности Общественного совета, образуемого при Министерстве экономического развития и промышленности Ульяновской области (далее - Министерство), порядок взаимодействия Министерства экономического развития и промышленности Ульяновской области (далее - Министерство) с Общественной палатой Ульяновской области при формировании состава Общественного совета, а также порядок и условия включения в состав Общественного совета независимых экспертов от исполнительных органов государственной власти Ульяновской области, представителей заинтересованных общественных организаций и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совещательно-консультативным органом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Персональный состав Общественного совета и изменения, вносимые в него, утверждаются распоряжением Министерства по согласованию с Общественной палатой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2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области, законами Ульяновской области, постановлениями и распоряжениями Губернатора Ульяновской области, постановлениями и распоряжениями Правительства Ульяновской области,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Задачей Общественного совета является содействие Министерству в обеспечении защиты интересов граждан Российской Федерации, общественных и иных организаций, органов государственной власти в процессе решения вопросов в сфере промышленности, предпринимательской, инвестиционной, инновационной деятельности и государственно-частного партнерства, а также стратегического планирования на уровне Ульяновской области, содействия развитию конкуренции (далее - установленные сферы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Организационное обеспечение деятельности Общественного совета осуществляет структурное подразделение (структурные подразделения), должностные лица Министерства, определяемые руководителем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деятельности общественного совета является осуществление общественного контроля за деятельностью Министерства, включая рассмотрение проектов разрабатываемых общественно значимых нормативных правовых актов, хода проведения антикоррупционной и кадровой работы, рассмотрение ежегодных планов деятельности Министерства и отчета об их исполнении, а также иных вопросов, предусмотренных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граждан, общественных объединений к решению вопросов, относящихся к установленной законодательством Российской Федерации и законодательством Ульяновской области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организации взаимодействия Министерства с гражданами 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выдвижение и обсуждение общественных инициатив, связанных с повышением эффективности работы отрасли;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мнения граждан о ситуации в отрасли и доведении я полученной обобщенной информации до Министра экономического развития и промышленности Ульяновской области (далее - Министр);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обсуждение вопросов профилактики коррупционных и иных правонарушений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инициативы граждан Российской Федерации, общественных объединений, организаций, органов государственной власти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 слушания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участие в подготовке ежегодного отчета Министра перед Законодательным Собранием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участие в формирование ключевых показателей эффективности деятельности государственных гражданских служащих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проводит слушания ежегодного отчета Министра перед членами Общественного совета о достижении ключевых показателей 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проводит рассмотрение исполнения сметы расходов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общественный контроль за реализацией национальных проектов в установленных сферах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рассматривает и вырабатывает рекомендации по проектам нормативных правовых актов, касающихся установленных сфер деятельности Министерства (об утверждении стратегий, концепций, государственных программ и ежегодных планов их реализации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рассматривает Программу противодействия коррупции в Министерстве, а также доклады и другие документы о ходе реализации данной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реализации указанных прав Общественный совет наделяется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приглашать на заседания Общественного совета представителей Министерства, представителей иных органов государственной власти Ульяновской области, органов местного самоуправления муниципальных образований Ульяновской области, представителей общественных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создавать по вопросам, отнесенным к компетенции Общественного совета, комиссии, подкомиссии и рабочие группы, в состав которых могут входить по согласованию с руководителем Министерства государственные гражданские служащие Министерства, представители общественных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проведение общественных экспертиз проектов нормативных правовых актов в установленных сферах деятельности,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запросы в исполнительные органы государственной власти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информировать органы государственной власти и общественность о результатах оценки эффективности деятельности Министерства в установленных сферах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взаимодействовать со средствами массовой информации по освещению вопросов, обсуждаемых на заседаниях Общественного совета и иных мероприятий, проводимых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получать письменные данные о фактах, перечисленных в </w:t>
      </w:r>
      <w:hyperlink w:history="0" w:anchor="P138" w:tooltip="4) не вправе: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и </w:t>
      </w:r>
      <w:hyperlink w:history="0" w:anchor="P142" w:tooltip="5) должны воздержаться от:">
        <w:r>
          <w:rPr>
            <w:sz w:val="20"/>
            <w:color w:val="0000ff"/>
          </w:rPr>
          <w:t xml:space="preserve">5 пункта 4.10</w:t>
        </w:r>
      </w:hyperlink>
      <w:r>
        <w:rPr>
          <w:sz w:val="20"/>
        </w:rPr>
        <w:t xml:space="preserve"> настоящего Положения, которые поступают на имя Председателя Общественного совета. В течение 5 рабочих дней Председатель Общественного совета обязан собрать заседание Общественного совета и поставить вопрос об исключении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выполняет иные функции предусмотренные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образования и упразднения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Решения об образовании (упразднении) Общественного совета, формировании (изменении) его численного и персонального составов принимаются Министерством по согласованию с Общественной палатой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Членами Общественного совета не могут быть лица, которые в соответствии с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от 21.07.2014 N 212-ФЗ "Об основах общественного контроля в Российской Федерации", </w:t>
      </w:r>
      <w:hyperlink w:history="0" r:id="rId14" w:tooltip="Закон Ульяновской области от 23.12.2016 N 202-ЗО (ред. от 06.05.2020) &quot;Об Общественной палате Ульяновской области&quot; (принят ЗС Ульяновской области 21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23.12.2016 N 202-ЗО "Об Общественной палате Ульяновской области" не могут входить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нарушения им </w:t>
      </w:r>
      <w:hyperlink w:history="0" w:anchor="P138" w:tooltip="4) не вправе:">
        <w:r>
          <w:rPr>
            <w:sz w:val="20"/>
            <w:color w:val="0000ff"/>
          </w:rPr>
          <w:t xml:space="preserve">подпунктов 4</w:t>
        </w:r>
      </w:hyperlink>
      <w:r>
        <w:rPr>
          <w:sz w:val="20"/>
        </w:rPr>
        <w:t xml:space="preserve"> и </w:t>
      </w:r>
      <w:hyperlink w:history="0" w:anchor="P142" w:tooltip="5) должны воздержаться от:">
        <w:r>
          <w:rPr>
            <w:sz w:val="20"/>
            <w:color w:val="0000ff"/>
          </w:rPr>
          <w:t xml:space="preserve">5 пункта 4.10</w:t>
        </w:r>
      </w:hyperlink>
      <w:r>
        <w:rPr>
          <w:sz w:val="20"/>
        </w:rPr>
        <w:t xml:space="preserve"> настоящего Положения по решению не менее половины членов Общественного совета, принятому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признания его недееспособным, безвестно отсутствующим или умершим,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вступления в законную силу вынесенного в отношении его обвинительного приговора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Общественный совет формируется на основе безвозмездного и добровольного участия в его деятельности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включаются частные лица, представители заинтересованных общественных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Состав Общественного совета формируется из числа кандидатов, выдвинутых в члены Общественного совета, с учетом поступивших предложений общественных организаций, а также обращений физических лиц, изъявивших намерение войти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Количественный состав Общественного совета составляет не более 12 членов. Количество членов Общественного совета, включенных в состав из числа самовыдвиженцев не должно превышать 2, из числа кандидатур, предложенных общественными организациями, не должно превышать 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целях формирования состава Общественного совета на официальном сайте Министерства в информационно-телекоммуникационной сети "Интернет" (далее - сеть "Интернет", официальный сайт Министерства) размещается уведомление о начале процедуры формирования состава Общественного совета (далее - уведомление). Одновременно с размещением на официальном сайте Министерства в сети "интернет" уведомление направляется в Общественную палату.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совета, уведомление должно быть размещено на официальном сайте Министерства не позднее чем за 2 месяца до истечения полномочий действующего состава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срок и адрес направления организациями и лицами писем о выдвижении кандидатов в состав Общественного совета (далее - письмо). Указанный срок не может составлять менее 3 дней с момента размещения уведомления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Письмо должно содержать сведения о фамилии, имени, отчестве кандидата в члены Общественного совета, дате его рождения, о месте работы, гражданстве, о соответствии кандидата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письму должна быть приложена биографическая справка (анкета) со сведениями о трудовой и общественной деятельности кандидата в члены Общественного совета, а также письменное согласие кандидата о вхождении в состав Общественного совета, размещении представленных им сведений на официальном сайте Министерства, раскрытии указанных сведений иным способом в целях общественного обсуждения кандидатов в члены Общественного совета, а также обработке его персональных данных Министерством в целях формирования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течение десяти рабочих дней со дня завершения срока приема писем Министерство формирует сводный перечень выдвинутых кандидатов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Сводный перечень кандидатов в члены Общественного совета направляется в Общественную палату Ульяновской области для проведения консультаций и согласования.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 результатам процедуры выдвижения, результатам проверки соответствия кандидатов в члены Общественного совета и их согласования с Общественной палатой Ульяновской области руководитель Министерства утверждает распоряжение о персональном составе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число кандидатов превышает предельное количество членов Общественного совета, то решение о включении в состав Общественного совета конкретных лиц принимается в соответствии с результатами открытого голосования между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Председатель Общественного совета и заместитель председателя Общественного совета избираются на его первом заседании из числа избранных членов Общественного совета большинством голосов путем открытого голосования по каждой предложенной кандидатуре.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Решение об избрании председателя Общественного совета, заместителя председателя Общественного совета оформляется протоколом, который подписывается секретарем Общественного совета и утверждается вновь избранным председателем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Первое заседание Общественного совета проводится не позднее трех месяцев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Координатор Общественного совета организует проведение первого заседания Общественного совета и определяет повестку его проведения, выносит на рассмотрение кандидатуры на избрание председателя Общественного совета, заместителя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Основной формой деятельности Общественного совета являются заседания, которые проводятся по мере необходимости, но не реже одного раза в квартал и считаются правомочными при присутствии на них не менее половины членов Общественного совета. Члены Общественного совета могут участвовать в заседаниях посредством аудио-видеосвязи.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Общественного совета может быть проведено внеочередное заседание, а также заочное.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руководителю Министерства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Общественного совета отражаются в протоколах его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 предложения руководителю Министерства по уточнению и дополнению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взаимодействует с руководителем Министерства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решение, в случае необходимости, о проведении заочного заседания Общественного совета, решения которого принимаются путем опроса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исполняет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поручению председателя Общественного совета председательствует на заседаниях в случаях его отсутствия;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свою позицию по материалам, представленным на рассмотрение Общественного совета, при проведении заседания Общественного совета путем опроса, в срок не позднее 10 дней с даты направления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знакомиться с обращениями граждан, в том числе направленными с использованием сети "Интернет", о нарушении их прав, свобод и законных интересов в установленных сферах деятельности,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порядке, определяемом руководителем Министерства, в приеме граждан, осуществляемом должностными лицами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сведения о реализации рекомендаций Общественного совета, направленных Министерству, а также документы, касающиеся организационно-хозяйственной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Министерству содействие в разработке проектов нормативных правовых актов и иных юридически значимых документов в установленных сферах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выхода из состава Общественного совета по собственному желанию;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обязаны лично участвовать в заседаниях Общественного совета и не вправе делегировать свои полномочия другим лицам;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действовать в личных целях при выполнении функций, относящихся к компетенции Общественного совета, согласно Положению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допускать высказывания, заявления, обращения от имени Общественного совета в отношении Общественного совета, его членов, Министерства, не будучи на то уполномоченным;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использовать свое положение для оказания влияния на деятельность государственных органов, органов местного самоуправления, медицинских организаций, должностных лиц при решении вопросов личного характера;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должны воздержаться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 имущественного или семейного положения, политических и религиозных взглядов;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грубости, пренебрежительного тона, предвзятых замечаний, предъявления неправомерных, незаслуженных и необъективных обвинений;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угроз, оскорбительных выражений или реплик, действий препятствующих конструктивному общению и провоцирующих противоправное поведение.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является членом Общественного совета и назначается из числа работников координатора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принимает участие в голосованиях;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уведомляет членов Общественного совета о дате, месте и повестке дня предстоящего заседания Общественного совета,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формирует и согласовывает с председателем Общественного совета повестку дня заседания Общественного совета, материалы для обсуждения на заседаниях Общественного совета и направляет их в установленные настоящим Положением сроки, руководителю Министерства и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течение 5 рабочих дней после заседания Общественного совета оформляет и представляет на подпись председателю Общественного совета протокол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Срок полномочий членов Общественного совета истекает через 3 года со дня первого заседания Общественного совета нового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Министерство экономического развития и промышленности Ульяновской области является координатором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Информация о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информационно-телекоммуникационной сети "Интернет" в разделе "Министерство" в подразделе "Общественный совет" на официальном сайте Министерства экономического развития и промышленности Ульяновской области (адрес: </w:t>
      </w:r>
      <w:r>
        <w:rPr>
          <w:sz w:val="20"/>
        </w:rPr>
        <w:t xml:space="preserve">http://https://ekonom73.ru/</w:t>
      </w:r>
      <w:r>
        <w:rPr>
          <w:sz w:val="20"/>
        </w:rPr>
        <w:t xml:space="preserve">)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Положение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протоколы заседаний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Ульяновской обл. от 29.09.2022 N 23-П</w:t>
            <w:br/>
            <w:t>"Об утверждении Положения об Общественном совете при Мини...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A8D46A5683518B5D7F6F661C2D0FF006334BD6773A102F8B505C5C7D824DCA42559FD8C0C30FE2AB0A7B9A021D83F935Da9G" TargetMode = "External"/>
	<Relationship Id="rId8" Type="http://schemas.openxmlformats.org/officeDocument/2006/relationships/hyperlink" Target="consultantplus://offline/ref=AA8D46A5683518B5D7F6F661C2D0FF006334BD6772AD02FFB605C5C7D824DCA42559FD8C0C30FE2AB0A7B9A021D83F935Da9G" TargetMode = "External"/>
	<Relationship Id="rId9" Type="http://schemas.openxmlformats.org/officeDocument/2006/relationships/hyperlink" Target="consultantplus://offline/ref=AA8D46A5683518B5D7F6F661C2D0FF006334BD6771A70EF8B405C5C7D824DCA42559FD8C0C30FE2AB0A7B9A021D83F935Da9G" TargetMode = "External"/>
	<Relationship Id="rId10" Type="http://schemas.openxmlformats.org/officeDocument/2006/relationships/hyperlink" Target="consultantplus://offline/ref=DCDD3D44B4D48722A60987D45CFD55888A817F9D2DEE5891FA24FEB8D5ADB5B0211A512201727F094DBD26B1DC39BFCC6Ea9G" TargetMode = "External"/>
	<Relationship Id="rId11" Type="http://schemas.openxmlformats.org/officeDocument/2006/relationships/hyperlink" Target="consultantplus://offline/ref=DCDD3D44B4D48722A60999D94A910B828E82269523B007C2F42EABE08AF4E5F7701C07765B2673154AA3256Ba2G" TargetMode = "External"/>
	<Relationship Id="rId12" Type="http://schemas.openxmlformats.org/officeDocument/2006/relationships/hyperlink" Target="consultantplus://offline/ref=DCDD3D44B4D48722A60987D45CFD55888A817F9D2EE35D90FB24FEB8D5ADB5B0211A512201727F094DBD26B1DC39BFCC6Ea9G" TargetMode = "External"/>
	<Relationship Id="rId13" Type="http://schemas.openxmlformats.org/officeDocument/2006/relationships/hyperlink" Target="consultantplus://offline/ref=DCDD3D44B4D48722A60999D94A910B828F8B25982BE050C0A57BA5E582A4BFE7665508724527730B4AA873E1866EB2CCEEBFF5B26D00DFD767aAG" TargetMode = "External"/>
	<Relationship Id="rId14" Type="http://schemas.openxmlformats.org/officeDocument/2006/relationships/hyperlink" Target="consultantplus://offline/ref=DCDD3D44B4D48722A60987D45CFD55888A817F9D2DE55A96FE24FEB8D5ADB5B0211A512201727F094DBD26B1DC39BFCC6Ea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Ульяновской обл. от 29.09.2022 N 23-П
"Об утверждении Положения об Общественном совете при Министерстве экономического развития и промышленности Ульяновской области"</dc:title>
  <dcterms:created xsi:type="dcterms:W3CDTF">2022-11-25T06:26:57Z</dcterms:created>
</cp:coreProperties>
</file>