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Ульяновской области от 07.10.2010 N 144-ЗО</w:t>
              <w:br/>
              <w:t xml:space="preserve">(ред. от 20.12.2022)</w:t>
              <w:br/>
              <w:t xml:space="preserve">"О регулировании некоторых вопросов в сфере обеспечения доступа к информации о деятельности государственных органов Ульяновской области"</w:t>
              <w:br/>
              <w:t xml:space="preserve">(принят ЗС Ульяновской области 30.09.2010)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144-ЗО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НЕКОТОРЫХ ВОПРОСОВ В СФЕРЕ ОБЕСПЕЧЕНИЯ</w:t>
      </w:r>
    </w:p>
    <w:p>
      <w:pPr>
        <w:pStyle w:val="2"/>
        <w:jc w:val="center"/>
      </w:pPr>
      <w:r>
        <w:rPr>
          <w:sz w:val="20"/>
        </w:rPr>
        <w:t xml:space="preserve">ДОСТУПА К ИНФОРМАЦИИ О ДЕЯТЕЛЬНОСТИ ГОСУДАРСТВЕННЫХ ОРГАНОВ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30 сентября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N 151-ЗО)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 государственных органов и органов местного самоуправления") регулирует некоторые вопросы в сфере обеспечения доступа к информации о деятельности государственных органов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государственных органов Ульяновской области в сфере обеспечения доступа к информации о своей деятельности. Полномочия исполнительных органов Ульяновской области в сфере обеспечения доступа к информации о деятельности подведомственных им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Ульяновской области в сфере обеспечения доступа к информации о своей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требования к технологическим, программным и лингвистическим средствам обеспечения пользования своими официальными сайтами в информационно-телекоммуникационной сети "Интернет" (далее - сеть "Интернет"), за исключением Правительства Ульяновской области и возглавляемых им исполнительных органов Ульяновской области, требования к технологическим, программным и лингвистическим средствам обеспечения пользования официальными сайтами которых в сети "Интернет" устанавливаются соответственно Губернатором Ульяновской области и Правительством Ульяновской области;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1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устанавливают порядок организации доступа к информации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порядок осуществления контроля за обеспечением доступа к информации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 в указанной сфере в соответствии с законодательством Российской Федерации и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Ульяновской области в сфере обеспечения доступа к информации о деятельности подведомственных им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требования к технологическим, программным и лингвистическим средствам пользования официальными сайтами подведомственных им организаций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устанавливают порядок организации доступа к информации о деятельности подведомственных им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порядок осуществления контроля за обеспечением доступа к информации о деятельности подведомственных им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 в указанной сфере в соответствии с законодательством Российской Федерации и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13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утверждения перечней информации о деятельности государственных органов Ульяновской области и о деятельности подведомственных исполнительным органам Ульяновской области организаций, размещаемой на их официальных сайтах в сети "Интернет"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Перечни информации о деятельности Губернатора Ульяновской области и Правительства Ульяновской области, размещаемой на официальном сайте Губернатора Ульяновской области и Правительства Ульяновской области в сети "Интернет", утверждаются Губернатором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Перечни информации о деятельности Законодательного Собрания Ульяновской области, размещаемой на его официальном сайте в сети "Интернет", утверждаются Законодательным Собранием Ульяновской области.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Перечни информации о деятельности возглавляемых Правительством Ульяновской области исполнительных органов Ульяновской области, размещаемой на их официальных сайтах в сети "Интернет", утверждаются Правительством Ульяновской области.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Перечни информации о деятельности территориальных органов возглавляемых Правительством Ульяновской области исполнительных органов Ульяновской области, размещаемой на их официальных сайтах в сети "Интернет", утверждаются соответствующими исполнительными органами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Перечни информации о деятельности государственных органов Ульяновской области, не указанных в </w:t>
      </w:r>
      <w:hyperlink w:history="0" w:anchor="P45" w:tooltip="1. Перечни информации о деятельности Губернатора Ульяновской области и Правительства Ульяновской области, размещаемой на официальном сайте Губернатора Ульяновской области и Правительства Ульяновской области в сети &quot;Интернет&quot;, утверждаются Губернатором Ульяновской области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48" w:tooltip="4. Перечни информации о деятельности территориальных органов возглавляемых Правительством Ульяновской области исполнительных органов Ульяновской области, размещаемой на их официальных сайтах в сети &quot;Интернет&quot;, утверждаются соответствующими исполнительными органами Ульяновской области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статьи, размещаемой на их официальных сайтах в сети "Интернет", утверждаются соответствующими государственными органами Ульяновской области, за исключением перечней информации о деятельности территориальных избирательных комиссий Ульяновской области, размещаемой на их официальных сайтах в сети "Интернет", которые утверждаются Избирательной комиссией Ульяновской области.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Перечни информации о деятельности подведомственных исполнительным органам Ульяновской области организаций, размещаемой на их официальных сайтах, утверждаются исполнительными органами Ульяновской области, в ведении которых эти организации находятся.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утверждении перечней информации, указанных в </w:t>
      </w:r>
      <w:hyperlink w:history="0" w:anchor="P45" w:tooltip="1. Перечни информации о деятельности Губернатора Ульяновской области и Правительства Ульяновской области, размещаемой на официальном сайте Губернатора Ульяновской области и Правительства Ульяновской области в сети &quot;Интернет&quot;, утверждаются Губернатором Ульяновской области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50" w:tooltip="6. Перечни информации о деятельности подведомственных исполнительным органам Ульяновской области организаций, размещаемой на их официальных сайтах, утверждаются исполнительными органами Ульяновской области, в ведении которых эти организации находятся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статьи, должны соблюдаться требования, установленные </w:t>
      </w:r>
      <w:hyperlink w:history="0" r:id="rId1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частью 8 статьи 14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информации, перечни которой указаны в </w:t>
      </w:r>
      <w:hyperlink w:history="0" w:anchor="P45" w:tooltip="1. Перечни информации о деятельности Губернатора Ульяновской области и Правительства Ульяновской области, размещаемой на официальном сайте Губернатора Ульяновской области и Правительства Ульяновской области в сети &quot;Интернет&quot;, утверждаются Губернатором Ульяновской области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, </w:t>
      </w:r>
      <w:hyperlink w:history="0" w:anchor="P47" w:tooltip="3. Перечни информации о деятельности возглавляемых Правительством Ульяновской области исполнительных органов Ульяновской области, размещаемой на их официальных сайтах в сети &quot;Интернет&quot;, утверждаются Правительством Ульяновской области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48" w:tooltip="4. Перечни информации о деятельности территориальных органов возглавляемых Правительством Ульяновской области исполнительных органов Ульяновской области, размещаемой на их официальных сайтах в сети &quot;Интернет&quot;, утверждаются соответствующими исполнительными органами Ульяновской области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w:anchor="P50" w:tooltip="6. Перечни информации о деятельности подведомственных исполнительным органам Ульяновской области организаций, размещаемой на их официальных сайтах, утверждаются исполнительными органами Ульяновской области, в ведении которых эти организации находятся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статьи, включаются сведения о состоянии защиты населения и территорий Ульяновской области от чрезвычайных ситуаций природного и техногенного характера (далее - чрезвычайные ситуации) и о принятых мерах по обеспечению безопасности населения и территорий Ульяновской области, о прогнозируемых и возникших чрезвычайных ситуациях, а также о приемах и способах защиты населения от 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3.1. Особенности размещения информации о нормативных правовых актах Ульяновской области на официальных сайтах государственных органов Ульяновской области в сети "Интернет"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6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Законы Ульяновской области не позднее пяти дней после дня их официального опубликования размещаются на официальных сайтах Законодательного Собрания Ульяновской области и Губернатора Ульяновской области и Правительства Ульяновской области в сети "Интернет". Иные нормативные правовые акты Ульяновской области, подлежащие официальному опубликованию в порядке, предусмотренном </w:t>
      </w:r>
      <w:hyperlink w:history="0" r:id="rId17" w:tooltip="Закон Ульяновской области от 29.11.2005 N 136-ЗО (ред. от 20.12.2022) &quot;О порядке опубликования и вступления в силу нормативных правовых актов Ульяновской области&quot; (принят ЗС Ульяновской области 24.11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29 ноября 2005 года N 136-ЗО "О порядке опубликования и вступления в силу нормативных правовых актов Ульяновской области", не позднее пяти дней после дня их официального опубликования размещаются на официальных сайтах государственных органов Ульяновской области, принявших (издавших) такие нормативные правовые акты,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3.2. Размещение информации на официальных страницах государственных органов Ульяновской области и подведомственных исполнительным органам Ульяновской области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Перечни информации, подлежащей размещению на официальных страницах государственных органов Ульяновской области и подведомственных исполнительным органам Ульяновской области организаций и не указанной в </w:t>
      </w:r>
      <w:hyperlink w:history="0" r:id="rId1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пункте 1 части 1.2 статьи 13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самоуправления", утверждаются в порядке, установленном </w:t>
      </w:r>
      <w:hyperlink w:history="0" w:anchor="P45" w:tooltip="1. Перечни информации о деятельности Губернатора Ульяновской области и Правительства Ульяновской области, размещаемой на официальном сайте Губернатора Ульяновской области и Правительства Ульяновской области в сети &quot;Интернет&quot;, утверждаются Губернатором Ульяновской области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- </w:t>
      </w:r>
      <w:hyperlink w:history="0" w:anchor="P50" w:tooltip="6. Перечни информации о деятельности подведомственных исполнительным органам Ульяновской области организаций, размещаемой на их официальных сайтах, утверждаются исполнительными органами Ульяновской области, в ведении которых эти организации находятся.">
        <w:r>
          <w:rPr>
            <w:sz w:val="20"/>
            <w:color w:val="0000ff"/>
          </w:rPr>
          <w:t xml:space="preserve">6 статьи 3</w:t>
        </w:r>
      </w:hyperlink>
      <w:r>
        <w:rPr>
          <w:sz w:val="20"/>
        </w:rPr>
        <w:t xml:space="preserve"> настоящего Закона, и с учетом требований, установленных указанным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размещения информации: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официальных страницах Губернатора Ульяновской области и Правительства Ульяновской области устанавливается Губернатором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официальных страницах Законодательного Собрания Ульяновской области устанавливается Законодательным Собранием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официальных страницах возглавляемых Правительством Ульяновской области исполнительных органов Ульяновской области устанавливается Правительством Ульяновской области;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официальных страницах территориальных органов возглавляемых Правительством Ульяновской области исполнительных органов Ульяновской области устанавливается соответствующими исполнительными органами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официальных страницах государственных органов Ульяновской области, не указанных в </w:t>
      </w:r>
      <w:hyperlink w:history="0" w:anchor="P64" w:tooltip="1) на официальных страницах Губернатора Ульяновской области и Правительства Ульяновской области устанавливается Губернатором Ульяновской област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67" w:tooltip="4) на официальных страницах территориальных органов возглавляемых Правительством Ульяновской области исполнительных органов Ульяновской области устанавливается соответствующими исполнительными органами Ульяновской област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части, устанавливается соответствующими государственными органами Ульяновской области, за исключением официальных страниц территориальных избирательных комиссий Ульяновской области, порядок размещения информации на которых устанавливается Избирательной комиссией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официальных страницах подведомственных исполнительным органам Ульяновской области организаций устанавливается исполнительными органами Ульяновской области, в ведении которых эти организации находятся.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Организация доступа к информации о деятельности государственных органов Ульяновской области и подведомственных исполнительным органам Ульяновской области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Доступ к информации о деятельности государственных органов Ульяновской области и подведомственных исполнительным органам Ульяновской области организаций обеспечивается ими в пределах своих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Должностное лицо, ответственное в соответствии с регламентами или иными нормативными правовыми актами соответствующего государственного органа Ульяновской области за предоставление информации о деятельности государственного органа Ульяновской области, ежегодно готовит доклад руководителю соответствующего государственного органа Ульяновской области о результатах работы по выполнению запросов на предоставление информации, с которым вправе ознакомиться каждый гражданин в порядке, предусмотренном регламентом или иными нормативными правовыми актами соответствующего государственного органа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22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20.12.2022 N 151-ЗО.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Способы обеспечения доступа к информации о деятельности государственных органов Ульяновской области и подведомственных исполнительным органам Ульяновской области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Доступ к информации о деятельности государственных органов Ульяновской области и подведомственных исполнительным органам Ульяновской области организаций обеспечивается способами, определенными Федеральным </w:t>
      </w:r>
      <w:hyperlink w:history="0" r:id="rId2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а также наряду с ними может обеспечиваться и другими способами, предусмотренными нормативными правовыми актами государственных органов Ульяновской области, в том числе исполнительных органов Ульяновской области в части доступа к информации о деятельности подведомственных им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25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20.12.2022 N 151-ЗО.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Финансовое обеспечение расходных обязательств, связанных с исполнением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Ульяновской области от 20.12.2022 N 151-ЗО &quot;О внесении изменений в Закон Ульяновской области &quot;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&quot;О порядке утверждения перечней информации о деятельности государственных органов Ульяновской области&quot; (принят ЗС Ульяновской области 16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20.12.2022 N 151-ЗО)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расходных обязательств, связанных с исполнением настоящего Закона, осуществляется за счет бюджетных ассигнований областного бюджета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Признание утратившим силу Закона Ульяновской области "О порядке утверждения перечней информации о деятельности государственных органов 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 силу </w:t>
      </w:r>
      <w:hyperlink w:history="0" r:id="rId27" w:tooltip="Закон Ульяновской области от 02.07.2009 N 84-ЗО &quot;О порядке утверждения перечней информации о деятельности государственных органов Ульяновской области&quot; (принят ЗС Ульяновской области 25.06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 июля 2009 года N 84-ЗО "О порядке утверждения перечней информации о деятельности государственных органов Ульяновской области" ("Ульяновская правда" от 08.07.2009 N 54; от 17.07.2009 N 58).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</w:pPr>
      <w:r>
        <w:rPr>
          <w:sz w:val="20"/>
        </w:rPr>
        <w:t xml:space="preserve">Ульяновск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144-ЗО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07.10.2010 N 144-ЗО</w:t>
            <w:br/>
            <w:t>(ред. от 20.12.2022)</w:t>
            <w:br/>
            <w:t>"О регулировании некоторых вопросов в сфере обеспе...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6F5D028EFE9BD4BD38FFE8BB93B20FF060655D83C5CA4E29F182E6D219F64C5E896066734CBED27FE319E9051C79EEB585A3E04E20FD516A09D7yAn5P" TargetMode = "External"/>
	<Relationship Id="rId8" Type="http://schemas.openxmlformats.org/officeDocument/2006/relationships/hyperlink" Target="consultantplus://offline/ref=CB6F5D028EFE9BD4BD38E1E5ADFFEC05F269395085C5C01175AED9BB8510FC1B0BC661283546A1D279FD1BEE0Cy4nBP" TargetMode = "External"/>
	<Relationship Id="rId9" Type="http://schemas.openxmlformats.org/officeDocument/2006/relationships/hyperlink" Target="consultantplus://offline/ref=CB6F5D028EFE9BD4BD38FFE8BB93B20FF060655D83C5CA4E29F182E6D219F64C5E896066734CBED27FE318EE051C79EEB585A3E04E20FD516A09D7yAn5P" TargetMode = "External"/>
	<Relationship Id="rId10" Type="http://schemas.openxmlformats.org/officeDocument/2006/relationships/hyperlink" Target="consultantplus://offline/ref=CB6F5D028EFE9BD4BD38FFE8BB93B20FF060655D83C5CA4E29F182E6D219F64C5E896066734CBED27FE318EF051C79EEB585A3E04E20FD516A09D7yAn5P" TargetMode = "External"/>
	<Relationship Id="rId11" Type="http://schemas.openxmlformats.org/officeDocument/2006/relationships/hyperlink" Target="consultantplus://offline/ref=CB6F5D028EFE9BD4BD38FFE8BB93B20FF060655D83C5CA4E29F182E6D219F64C5E896066734CBED27FE318EC051C79EEB585A3E04E20FD516A09D7yAn5P" TargetMode = "External"/>
	<Relationship Id="rId12" Type="http://schemas.openxmlformats.org/officeDocument/2006/relationships/hyperlink" Target="consultantplus://offline/ref=CB6F5D028EFE9BD4BD38FFE8BB93B20FF060655D83C5CA4E29F182E6D219F64C5E896066734CBED27FE318EA051C79EEB585A3E04E20FD516A09D7yAn5P" TargetMode = "External"/>
	<Relationship Id="rId13" Type="http://schemas.openxmlformats.org/officeDocument/2006/relationships/hyperlink" Target="consultantplus://offline/ref=CB6F5D028EFE9BD4BD38FFE8BB93B20FF060655D83C5CA4E29F182E6D219F64C5E896066734CBED27FE318EB051C79EEB585A3E04E20FD516A09D7yAn5P" TargetMode = "External"/>
	<Relationship Id="rId14" Type="http://schemas.openxmlformats.org/officeDocument/2006/relationships/hyperlink" Target="consultantplus://offline/ref=CB6F5D028EFE9BD4BD38FFE8BB93B20FF060655D83C5CA4E29F182E6D219F64C5E896066734CBED27FE31BEF051C79EEB585A3E04E20FD516A09D7yAn5P" TargetMode = "External"/>
	<Relationship Id="rId15" Type="http://schemas.openxmlformats.org/officeDocument/2006/relationships/hyperlink" Target="consultantplus://offline/ref=CB6F5D028EFE9BD4BD38E1E5ADFFEC05F269395085C5C01175AED9BB8510FC1B19C63923314AEB833BB614EC095628ACFE8AA1E5y5n3P" TargetMode = "External"/>
	<Relationship Id="rId16" Type="http://schemas.openxmlformats.org/officeDocument/2006/relationships/hyperlink" Target="consultantplus://offline/ref=CB6F5D028EFE9BD4BD38FFE8BB93B20FF060655D83C5CA4E29F182E6D219F64C5E896066734CBED27FE31AEF051C79EEB585A3E04E20FD516A09D7yAn5P" TargetMode = "External"/>
	<Relationship Id="rId17" Type="http://schemas.openxmlformats.org/officeDocument/2006/relationships/hyperlink" Target="consultantplus://offline/ref=CB6F5D028EFE9BD4BD38FFE8BB93B20FF060655D83C5C84229F182E6D219F64C5E8960747314B2D078FD19E8104A28A8yEn3P" TargetMode = "External"/>
	<Relationship Id="rId18" Type="http://schemas.openxmlformats.org/officeDocument/2006/relationships/hyperlink" Target="consultantplus://offline/ref=CB6F5D028EFE9BD4BD38FFE8BB93B20FF060655D83C5CA4E29F182E6D219F64C5E896066734CBED27FE31AEA051C79EEB585A3E04E20FD516A09D7yAn5P" TargetMode = "External"/>
	<Relationship Id="rId19" Type="http://schemas.openxmlformats.org/officeDocument/2006/relationships/hyperlink" Target="consultantplus://offline/ref=CB6F5D028EFE9BD4BD38E1E5ADFFEC05F269395085C5C01175AED9BB8510FC1B19C639203F4AEB833BB614EC095628ACFE8AA1E5y5n3P" TargetMode = "External"/>
	<Relationship Id="rId20" Type="http://schemas.openxmlformats.org/officeDocument/2006/relationships/hyperlink" Target="consultantplus://offline/ref=CB6F5D028EFE9BD4BD38FFE8BB93B20FF060655D83C5CA4E29F182E6D219F64C5E896066734CBED27FE31DEA051C79EEB585A3E04E20FD516A09D7yAn5P" TargetMode = "External"/>
	<Relationship Id="rId21" Type="http://schemas.openxmlformats.org/officeDocument/2006/relationships/hyperlink" Target="consultantplus://offline/ref=CB6F5D028EFE9BD4BD38FFE8BB93B20FF060655D83C5CA4E29F182E6D219F64C5E896066734CBED27FE31DEB051C79EEB585A3E04E20FD516A09D7yAn5P" TargetMode = "External"/>
	<Relationship Id="rId22" Type="http://schemas.openxmlformats.org/officeDocument/2006/relationships/hyperlink" Target="consultantplus://offline/ref=CB6F5D028EFE9BD4BD38FFE8BB93B20FF060655D83C5CA4E29F182E6D219F64C5E896066734CBED27FE31DE8051C79EEB585A3E04E20FD516A09D7yAn5P" TargetMode = "External"/>
	<Relationship Id="rId23" Type="http://schemas.openxmlformats.org/officeDocument/2006/relationships/hyperlink" Target="consultantplus://offline/ref=CB6F5D028EFE9BD4BD38FFE8BB93B20FF060655D83C5CA4E29F182E6D219F64C5E896066734CBED27FE31DE9051C79EEB585A3E04E20FD516A09D7yAn5P" TargetMode = "External"/>
	<Relationship Id="rId24" Type="http://schemas.openxmlformats.org/officeDocument/2006/relationships/hyperlink" Target="consultantplus://offline/ref=CB6F5D028EFE9BD4BD38E1E5ADFFEC05F269395085C5C01175AED9BB8510FC1B0BC661283546A1D279FD1BEE0Cy4nBP" TargetMode = "External"/>
	<Relationship Id="rId25" Type="http://schemas.openxmlformats.org/officeDocument/2006/relationships/hyperlink" Target="consultantplus://offline/ref=CB6F5D028EFE9BD4BD38FFE8BB93B20FF060655D83C5CA4E29F182E6D219F64C5E896066734CBED27FE31CEE051C79EEB585A3E04E20FD516A09D7yAn5P" TargetMode = "External"/>
	<Relationship Id="rId26" Type="http://schemas.openxmlformats.org/officeDocument/2006/relationships/hyperlink" Target="consultantplus://offline/ref=CB6F5D028EFE9BD4BD38FFE8BB93B20FF060655D83C5CA4E29F182E6D219F64C5E896066734CBED27FE31CEF051C79EEB585A3E04E20FD516A09D7yAn5P" TargetMode = "External"/>
	<Relationship Id="rId27" Type="http://schemas.openxmlformats.org/officeDocument/2006/relationships/hyperlink" Target="consultantplus://offline/ref=CB6F5D028EFE9BD4BD38FFE8BB93B20FF060655D84C6C8402BF182E6D219F64C5E8960747314B2D078FD19E8104A28A8yEn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07.10.2010 N 144-ЗО
(ред. от 20.12.2022)
"О регулировании некоторых вопросов в сфере обеспечения доступа к информации о деятельности государственных органов Ульяновской области"
(принят ЗС Ульяновской области 30.09.2010)</dc:title>
  <dcterms:created xsi:type="dcterms:W3CDTF">2023-06-27T15:39:50Z</dcterms:created>
</cp:coreProperties>
</file>