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Ульяновской области от 06.10.2011 N 170-ЗО</w:t>
              <w:br/>
              <w:t xml:space="preserve">(ред. от 15.11.2024)</w:t>
              <w:br/>
              <w:t xml:space="preserve">"О мерах государственной поддержки общественных объединений добровольной пожарной охраны, добровольных пожарных и работников добровольной пожарной охраны в Ульяновской области"</w:t>
              <w:br/>
              <w:t xml:space="preserve">(принят ЗС Ульяновской области 29.09.2011)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 октября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170-ЗО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УЛЬЯНОВСКОЙ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МЕРАХ ГОСУДАРСТВЕННОЙ ПОДДЕРЖКИ ОБЩЕСТВЕННЫХ ОБЪЕДИНЕНИЙ</w:t>
      </w:r>
    </w:p>
    <w:p>
      <w:pPr>
        <w:pStyle w:val="2"/>
        <w:jc w:val="center"/>
      </w:pPr>
      <w:r>
        <w:rPr>
          <w:sz w:val="20"/>
        </w:rPr>
        <w:t xml:space="preserve">ДОБРОВОЛЬНОЙ ПОЖАРНОЙ ОХРАНЫ, ДОБРОВОЛЬНЫХ ПОЖАРНЫХ</w:t>
      </w:r>
    </w:p>
    <w:p>
      <w:pPr>
        <w:pStyle w:val="2"/>
        <w:jc w:val="center"/>
      </w:pPr>
      <w:r>
        <w:rPr>
          <w:sz w:val="20"/>
        </w:rPr>
        <w:t xml:space="preserve">И РАБОТНИКОВ ДОБРОВОЛЬНОЙ ПОЖАРНОЙ ОХРАНЫ</w:t>
      </w:r>
    </w:p>
    <w:p>
      <w:pPr>
        <w:pStyle w:val="2"/>
        <w:jc w:val="center"/>
      </w:pPr>
      <w:r>
        <w:rPr>
          <w:sz w:val="20"/>
        </w:rPr>
        <w:t xml:space="preserve">В УЛЬЯНОВСКОЙ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Ульяновской области</w:t>
      </w:r>
    </w:p>
    <w:p>
      <w:pPr>
        <w:pStyle w:val="0"/>
        <w:jc w:val="right"/>
      </w:pPr>
      <w:r>
        <w:rPr>
          <w:sz w:val="20"/>
        </w:rPr>
        <w:t xml:space="preserve">29 сентября 2011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04.06.2013 </w:t>
            </w:r>
            <w:hyperlink w:history="0" r:id="rId7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      <w:r>
                <w:rPr>
                  <w:sz w:val="20"/>
                  <w:color w:val="0000ff"/>
                </w:rPr>
                <w:t xml:space="preserve">N 100-ЗО</w:t>
              </w:r>
            </w:hyperlink>
            <w:r>
              <w:rPr>
                <w:sz w:val="20"/>
                <w:color w:val="392c69"/>
              </w:rPr>
              <w:t xml:space="preserve">, от 06.11.2013 </w:t>
            </w:r>
            <w:hyperlink w:history="0" r:id="rId8" w:tooltip="Закон Ульяновской области от 06.11.2013 N 210-ЗО (ред. от 05.08.2024) &quot;О внесении изменений в отдельные законодательные акты Ульяновской области&quot; (принят ЗС Ульяновской области 31.10.2013) {КонсультантПлюс}">
              <w:r>
                <w:rPr>
                  <w:sz w:val="20"/>
                  <w:color w:val="0000ff"/>
                </w:rPr>
                <w:t xml:space="preserve">N 210-ЗО</w:t>
              </w:r>
            </w:hyperlink>
            <w:r>
              <w:rPr>
                <w:sz w:val="20"/>
                <w:color w:val="392c69"/>
              </w:rPr>
              <w:t xml:space="preserve">, от 08.05.2015 </w:t>
            </w:r>
            <w:hyperlink w:history="0" r:id="rId9" w:tooltip="Закон Ульяновской области от 08.05.2015 N 50-ЗО &quot;О внесении изменения в статью 3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4.2015) {КонсультантПлюс}">
              <w:r>
                <w:rPr>
                  <w:sz w:val="20"/>
                  <w:color w:val="0000ff"/>
                </w:rPr>
                <w:t xml:space="preserve">N 50-ЗО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26.06.2017 </w:t>
            </w:r>
            <w:hyperlink w:history="0" r:id="rId10" w:tooltip="Закон Ульяновской области от 26.06.2017 N 61-ЗО &quot;О внесении изменений в статьи 2 и 4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1.06.2017) {КонсультантПлюс}">
              <w:r>
                <w:rPr>
                  <w:sz w:val="20"/>
                  <w:color w:val="0000ff"/>
                </w:rPr>
                <w:t xml:space="preserve">N 61-ЗО</w:t>
              </w:r>
            </w:hyperlink>
            <w:r>
              <w:rPr>
                <w:sz w:val="20"/>
                <w:color w:val="392c69"/>
              </w:rPr>
              <w:t xml:space="preserve">, от 30.08.2018 </w:t>
            </w:r>
            <w:hyperlink w:history="0" r:id="rId11" w:tooltip="Закон Ульяновской области от 30.08.2018 N 94-ЗО &quot;О внесении изменений в статью 3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2.08.2018) {КонсультантПлюс}">
              <w:r>
                <w:rPr>
                  <w:sz w:val="20"/>
                  <w:color w:val="0000ff"/>
                </w:rPr>
                <w:t xml:space="preserve">N 94-ЗО</w:t>
              </w:r>
            </w:hyperlink>
            <w:r>
              <w:rPr>
                <w:sz w:val="20"/>
                <w:color w:val="392c69"/>
              </w:rPr>
              <w:t xml:space="preserve">, от 07.08.2020 </w:t>
            </w:r>
            <w:hyperlink w:history="0" r:id="rId12" w:tooltip="Закон Ульяновской области от 07.08.2020 N 73-ЗО (ред. от 05.08.2024) &quot;Об установлении дополнительных мер социальной поддержки военнослужащих, проходящих военную службу по призыву, членов их семей и граждан, уволенных с военной службы по призыву, организационных гарантий реализации их прав и свобод и о внесении изменений в отдельные законодательные акты Ульяновской области в целях создания условий для повышения престижа и привлекательности военной службы по призыву&quot; (принят ЗС Ульяновской области 29.07.2020) {КонсультантПлюс}">
              <w:r>
                <w:rPr>
                  <w:sz w:val="20"/>
                  <w:color w:val="0000ff"/>
                </w:rPr>
                <w:t xml:space="preserve">N 73-ЗО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15.11.2024 </w:t>
            </w:r>
            <w:hyperlink w:history="0" r:id="rId13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      <w:r>
                <w:rPr>
                  <w:sz w:val="20"/>
                  <w:color w:val="0000ff"/>
                </w:rPr>
                <w:t xml:space="preserve">N 108-ЗО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14" w:tooltip="Федеральный закон от 06.05.2011 N 100-ФЗ (ред. от 04.08.2023) &quot;О добровольной пожарной охран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мая 2011 года N 100-ФЗ "О добровольной пожарной охране" устанавливает меры социальной и иной поддержки деятельности общественных объединений добровольной пожарной охраны (далее - общественные объединения пожарной охраны), добровольных пожарных и работников добровольной пожарной охраны в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Меры государственной поддержки, предоставляемые общественным объединениям пожарной охраны в Ульяновской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Общественным объединениям пожарной охраны в Ульяновской области предоставляются следующие меры государственной поддержки: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предоставление налоговых льгот по налогу на имущество организаций и транспортному налогу в соответствии с законодательством Ульяновской области о налогах - общественным объединениям пожарной охраны, которые приобрели права юридического лица;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Ульяновской области от 26.06.2017 N 61-ЗО &quot;О внесении изменений в статьи 2 и 4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1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26.06.2017 N 61-ЗО)</w:t>
      </w:r>
    </w:p>
    <w:bookmarkStart w:id="33" w:name="P33"/>
    <w:bookmarkEnd w:id="3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безвозмездное предоставление в устанавливаемом Правительством Ульяновской области порядке печатной площади в государственных периодических печатных изданиях Ульяновской области в целях информирования населения о мерах пожарной безопасности.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Финансовое обеспечение расходных обязательств, связанных с исполнением ст. 3 (в ред. </w:t>
            </w:r>
            <w:hyperlink w:history="0" r:id="rId17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Ульяновской области от 15.11.2024 N 108-ЗО), </w:t>
            </w:r>
            <w:hyperlink w:history="0" r:id="rId18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      <w:r>
                <w:rPr>
                  <w:sz w:val="20"/>
                  <w:color w:val="0000ff"/>
                </w:rPr>
                <w:t xml:space="preserve">осуществляется</w:t>
              </w:r>
            </w:hyperlink>
            <w:r>
              <w:rPr>
                <w:sz w:val="20"/>
                <w:color w:val="392c69"/>
              </w:rPr>
              <w:t xml:space="preserve"> за счет бюджетных ассигнований областного бюджета Ульяновской области.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-rule="auto"/>
        <w:outlineLvl w:val="0"/>
        <w:ind w:firstLine="540"/>
        <w:jc w:val="both"/>
      </w:pPr>
      <w:r>
        <w:rPr>
          <w:sz w:val="20"/>
        </w:rPr>
        <w:t xml:space="preserve">Статья 3. Меры государственной поддержки, предоставляемые добровольным пожарным и работникам добровольной пожарной охраны в Ульяновской области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Добровольным пожарным и работникам добровольной пожарной охраны в Ульяновской области предоставляются следующие меры государственной поддержки: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bookmarkStart w:id="41" w:name="P41"/>
    <w:bookmarkEnd w:id="4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предоставление налоговых льгот по транспортному налогу в соответствии с законодательством Ульяновской области о налогах;</w:t>
      </w:r>
    </w:p>
    <w:bookmarkStart w:id="42" w:name="P42"/>
    <w:bookmarkEnd w:id="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ежегодная денежная выплата на оплату услуг подвижной радиотелефонной связи в целях выполнения функций по профилактике и (или) тушению пожаров и проведению аварийно-спасательных работ в размере 300 рублей;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Ульяновской области от 08.05.2015 N 50-ЗО &quot;О внесении изменения в статью 3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4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08.05.2015 N 50-ЗО)</w:t>
      </w:r>
    </w:p>
    <w:bookmarkStart w:id="44" w:name="P44"/>
    <w:bookmarkEnd w:id="4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ежегодная денежная выплата на оздоровление в размере 1500 рублей, осуществляемая при условии, что в течение каждого полного года, следующего за днем регистрации добровольного пожарного в сводном реестре добровольных пожарных или за днем вступления работника добровольной пожарной охраны в трудовые отношения с юридическим лицом - общественным объединением пожарной охраны соответственно, среднемесячная продолжительность его участия в профилактике и (или) тушении пожаров и проведении аварийно-спасательных работ составила не менее четырех часов;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30.08.2018 </w:t>
      </w:r>
      <w:hyperlink w:history="0" r:id="rId22" w:tooltip="Закон Ульяновской области от 30.08.2018 N 94-ЗО &quot;О внесении изменений в статью 3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2.08.2018) {КонсультантПлюс}">
        <w:r>
          <w:rPr>
            <w:sz w:val="20"/>
            <w:color w:val="0000ff"/>
          </w:rPr>
          <w:t xml:space="preserve">N 94-ЗО</w:t>
        </w:r>
      </w:hyperlink>
      <w:r>
        <w:rPr>
          <w:sz w:val="20"/>
        </w:rPr>
        <w:t xml:space="preserve">, от 15.11.2024 </w:t>
      </w:r>
      <w:hyperlink w:history="0" r:id="rId23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bookmarkStart w:id="46" w:name="P46"/>
    <w:bookmarkEnd w:id="4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ежегодная денежная выплата: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размере 500 рублей - за участие в тушении в течение каждого полного года, следующего за днем регистрации добровольного пожарного в сводном реестре добровольных пожарных или за днем вступления работника добровольной пожарной охраны в трудовые отношения с юридическим лицом - общественным объединением пожарной охраны соответственно, не более пяти пожаров;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размере 1000 рублей - за участие в тушении в течение каждого полного года, следующего за днем регистрации добровольного пожарного в сводном реестре добровольных пожарных или за днем вступления работника добровольной пожарной охраны в трудовые отношения с юридическим лицом - общественным объединением пожарной охраны соответственно, более пяти пожаров.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jc w:val="both"/>
      </w:pPr>
      <w:r>
        <w:rPr>
          <w:sz w:val="20"/>
        </w:rPr>
        <w:t xml:space="preserve">(п. 4 введен </w:t>
      </w:r>
      <w:hyperlink w:history="0" r:id="rId26" w:tooltip="Закон Ульяновской области от 30.08.2018 N 94-ЗО &quot;О внесении изменений в статью 3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2.08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Ульяновской области от 30.08.2018 N 94-ЗО)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Меры государственной поддержки, установленные </w:t>
      </w:r>
      <w:hyperlink w:history="0" w:anchor="P41" w:tooltip="1) предоставление налоговых льгот по транспортному налогу в соответствии с законодательством Ульяновской области о налогах;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- </w:t>
      </w:r>
      <w:hyperlink w:history="0" w:anchor="P46" w:tooltip="4) ежегодная денежная выплата: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настоящей статьи, распространяются на добровольных пожарных, сведения о которых содержатся в сводном реестре добровольных пожарных не менее одного года, и работников добровольной пожарной охраны, со дня вступления которых в трудовые отношения с юридическими лицами - общественными объединениями пожарной охраны прошло не менее одного года.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30.08.2018 </w:t>
      </w:r>
      <w:hyperlink w:history="0" r:id="rId27" w:tooltip="Закон Ульяновской области от 30.08.2018 N 94-ЗО &quot;О внесении изменений в статью 3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2.08.2018) {КонсультантПлюс}">
        <w:r>
          <w:rPr>
            <w:sz w:val="20"/>
            <w:color w:val="0000ff"/>
          </w:rPr>
          <w:t xml:space="preserve">N 94-ЗО</w:t>
        </w:r>
      </w:hyperlink>
      <w:r>
        <w:rPr>
          <w:sz w:val="20"/>
        </w:rPr>
        <w:t xml:space="preserve">, от 15.11.2024 </w:t>
      </w:r>
      <w:hyperlink w:history="0" r:id="rId28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предоставления добровольным пожарным и работникам добровольной пожарной охраны мер государственной поддержки, установленных </w:t>
      </w:r>
      <w:hyperlink w:history="0" w:anchor="P42" w:tooltip="2) ежегодная денежная выплата на оплату услуг подвижной радиотелефонной связи в целях выполнения функций по профилактике и (или) тушению пожаров и проведению аварийно-спасательных работ в размере 300 рублей;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- </w:t>
      </w:r>
      <w:hyperlink w:history="0" w:anchor="P46" w:tooltip="4) ежегодная денежная выплата: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настоящей статьи, определяется Правительством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30.08.2018 </w:t>
      </w:r>
      <w:hyperlink w:history="0" r:id="rId29" w:tooltip="Закон Ульяновской области от 30.08.2018 N 94-ЗО &quot;О внесении изменений в статью 3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2.08.2018) {КонсультантПлюс}">
        <w:r>
          <w:rPr>
            <w:sz w:val="20"/>
            <w:color w:val="0000ff"/>
          </w:rPr>
          <w:t xml:space="preserve">N 94-ЗО</w:t>
        </w:r>
      </w:hyperlink>
      <w:r>
        <w:rPr>
          <w:sz w:val="20"/>
        </w:rPr>
        <w:t xml:space="preserve">, от 15.11.2024 </w:t>
      </w:r>
      <w:hyperlink w:history="0" r:id="rId30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Финансовое обеспечение расходных обязательств, связанных с исполнением ст. 4 (в ред. </w:t>
            </w:r>
            <w:hyperlink w:history="0" r:id="rId31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Ульяновской области от 15.11.2024 N 108-ЗО), </w:t>
            </w:r>
            <w:hyperlink w:history="0" r:id="rId32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      <w:r>
                <w:rPr>
                  <w:sz w:val="20"/>
                  <w:color w:val="0000ff"/>
                </w:rPr>
                <w:t xml:space="preserve">осуществляется</w:t>
              </w:r>
            </w:hyperlink>
            <w:r>
              <w:rPr>
                <w:sz w:val="20"/>
                <w:color w:val="392c69"/>
              </w:rPr>
              <w:t xml:space="preserve"> за счет бюджетных ассигнований областного бюджета Ульяновской области.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58" w:name="P58"/>
    <w:bookmarkEnd w:id="58"/>
    <w:p>
      <w:pPr>
        <w:pStyle w:val="2"/>
        <w:spacing w:before="260" w:line-rule="auto"/>
        <w:outlineLvl w:val="0"/>
        <w:ind w:firstLine="540"/>
        <w:jc w:val="both"/>
      </w:pPr>
      <w:r>
        <w:rPr>
          <w:sz w:val="20"/>
        </w:rPr>
        <w:t xml:space="preserve">Статья 4. Страховые гарантии, предоставляемые добровольным пожарным и работникам добровольной пожарной охраны в Ульяновской области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Правительство Ульяновской области осуществляет личное страхование добровольных пожарных и работников добровольной пожарной охраны в их пользу на период исполнения ими обязанностей добровольных пожарных и работников добровольной пожарной охраны, связанных с участием в тушении пожаров, проведении аварийно-спасательных работ, спасении людей и имущества при пожарах и оказании первой помощи пострадавшим (далее для целей настоящей статьи - обязанности, связанные с тушением пожаров).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04.06.2013 </w:t>
      </w:r>
      <w:hyperlink w:history="0" r:id="rId34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N 100-ЗО</w:t>
        </w:r>
      </w:hyperlink>
      <w:r>
        <w:rPr>
          <w:sz w:val="20"/>
        </w:rPr>
        <w:t xml:space="preserve">, от 26.06.2017 </w:t>
      </w:r>
      <w:hyperlink w:history="0" r:id="rId35" w:tooltip="Закон Ульяновской области от 26.06.2017 N 61-ЗО &quot;О внесении изменений в статьи 2 и 4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21.06.2017) {КонсультантПлюс}">
        <w:r>
          <w:rPr>
            <w:sz w:val="20"/>
            <w:color w:val="0000ff"/>
          </w:rPr>
          <w:t xml:space="preserve">N 61-ЗО</w:t>
        </w:r>
      </w:hyperlink>
      <w:r>
        <w:rPr>
          <w:sz w:val="20"/>
        </w:rPr>
        <w:t xml:space="preserve">, от 15.11.2024 </w:t>
      </w:r>
      <w:hyperlink w:history="0" r:id="rId36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Объектами личного страхования являются имущественные интересы добровольных пожарных и работников добровольной пожарной охраны, связанные с причинением вреда их жизни и здоровью в связи с исполнением ими обязанностей, связанных с тушением пожаров.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04.06.2013 </w:t>
      </w:r>
      <w:hyperlink w:history="0" r:id="rId37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N 100-ЗО</w:t>
        </w:r>
      </w:hyperlink>
      <w:r>
        <w:rPr>
          <w:sz w:val="20"/>
        </w:rPr>
        <w:t xml:space="preserve">, от 15.11.2024 </w:t>
      </w:r>
      <w:hyperlink w:history="0" r:id="rId38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Жизнь и здоровье добровольных пожарных, исполняющих обязанности, связанные с тушением пожаров, подлежат личному страхованию со дня внесения сведений о них в сводный реестр добровольных пожарных по день исключения соответствующих сведений из сводного реестра добровольных пожарных.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04.06.2013 N 100-ЗО)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Жизнь и здоровье работников добровольной пожарной охраны, исполняющих обязанности, связанные с тушением пожаров, подлежат личному страхованию со дня их вступления в трудовые отношения с юридическим лицом - общественным объединением пожарной охраны, по день прекращения заключенных с ними трудовых договоров.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0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Выплаты по личному страхованию осуществляются в следующих случаях: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гибели (смерти) добровольного пожарного или работника добровольной пожарной охраны, наступившей при исполнении им обязанностей, связанных с тушением пожаров, либо вследствие увечья или заболевания, полученных при исполнении указанных обязанностей;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04.06.2013 </w:t>
      </w:r>
      <w:hyperlink w:history="0" r:id="rId41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N 100-ЗО</w:t>
        </w:r>
      </w:hyperlink>
      <w:r>
        <w:rPr>
          <w:sz w:val="20"/>
        </w:rPr>
        <w:t xml:space="preserve">, от 15.11.2024 </w:t>
      </w:r>
      <w:hyperlink w:history="0" r:id="rId42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bookmarkStart w:id="72" w:name="P72"/>
    <w:bookmarkEnd w:id="7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установления добровольному пожарному или работнику добровольной пожарной охраны инвалидности вследствие увечья или заболевания, полученных при исполнении им обязанностей, связанных с тушением пожаров;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04.06.2013 </w:t>
      </w:r>
      <w:hyperlink w:history="0" r:id="rId43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N 100-ЗО</w:t>
        </w:r>
      </w:hyperlink>
      <w:r>
        <w:rPr>
          <w:sz w:val="20"/>
        </w:rPr>
        <w:t xml:space="preserve">, от 15.11.2024 </w:t>
      </w:r>
      <w:hyperlink w:history="0" r:id="rId44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причинения при исполнении обязанностей, связанных с тушением пожаров, иного вреда здоровью добровольного пожарного или работника добровольной пожарной охраны, повлекшего стойкую утрату трудоспособности.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04.06.2013 </w:t>
      </w:r>
      <w:hyperlink w:history="0" r:id="rId45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N 100-ЗО</w:t>
        </w:r>
      </w:hyperlink>
      <w:r>
        <w:rPr>
          <w:sz w:val="20"/>
        </w:rPr>
        <w:t xml:space="preserve">, от 15.11.2024 </w:t>
      </w:r>
      <w:hyperlink w:history="0" r:id="rId46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Выплаты страховых сумм осуществляются единовременно в следующих размерах: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случае, предусмотренном </w:t>
      </w:r>
      <w:hyperlink w:history="0" w:anchor="P70" w:tooltip="1) гибели (смерти) добровольного пожарного или работника добровольной пожарной охраны, наступившей при исполнении им обязанностей, связанных с тушением пожаров, либо вследствие увечья или заболевания, полученных при исполнении указанных обязанностей;">
        <w:r>
          <w:rPr>
            <w:sz w:val="20"/>
            <w:color w:val="0000ff"/>
          </w:rPr>
          <w:t xml:space="preserve">пунктом 1 части 2</w:t>
        </w:r>
      </w:hyperlink>
      <w:r>
        <w:rPr>
          <w:sz w:val="20"/>
        </w:rPr>
        <w:t xml:space="preserve"> настоящей статьи, - 150000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случае, предусмотренном </w:t>
      </w:r>
      <w:hyperlink w:history="0" w:anchor="P72" w:tooltip="2) установления добровольному пожарному или работнику добровольной пожарной охраны инвалидности вследствие увечья или заболевания, полученных при исполнении им обязанностей, связанных с тушением пожаров;">
        <w:r>
          <w:rPr>
            <w:sz w:val="20"/>
            <w:color w:val="0000ff"/>
          </w:rPr>
          <w:t xml:space="preserve">пунктом 2 части 2</w:t>
        </w:r>
      </w:hyperlink>
      <w:r>
        <w:rPr>
          <w:sz w:val="20"/>
        </w:rPr>
        <w:t xml:space="preserve"> настоящей статьи: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инвалиду I группы - 100000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инвалиду II группы - 75000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инвалиду III группы - 50000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случае, предусмотренном </w:t>
      </w:r>
      <w:hyperlink w:history="0" w:anchor="P74" w:tooltip="3) причинения при исполнении обязанностей, связанных с тушением пожаров, иного вреда здоровью добровольного пожарного или работника добровольной пожарной охраны, повлекшего стойкую утрату трудоспособности.">
        <w:r>
          <w:rPr>
            <w:sz w:val="20"/>
            <w:color w:val="0000ff"/>
          </w:rPr>
          <w:t xml:space="preserve">пунктом 3 части 2</w:t>
        </w:r>
      </w:hyperlink>
      <w:r>
        <w:rPr>
          <w:sz w:val="20"/>
        </w:rPr>
        <w:t xml:space="preserve"> настоящей статьи, - 25000 рублей.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47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04.06.2013 N 100-ЗО)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Не позднее первого рабочего дня, следующего за днем внесения сведений о добровольном пожарном в сводный реестр добровольных пожарных (днем вступления работника добровольной пожарной охраны в трудовые отношения с юридическим лицом - общественным объединением пожарной охраны), руководитель соответствующего общественного объединения пожарной охраны или уполномоченное им лицо обязаны ознакомить добровольного пожарного (работника добровольной пожарной охраны) с правилами осуществления личного страхования, порядком оформления документов (копий документов), необходимых для принятия решения о выплате страховых сумм, и со способами их выплаты.</w:t>
      </w:r>
    </w:p>
    <w:p>
      <w:pPr>
        <w:pStyle w:val="0"/>
        <w:jc w:val="both"/>
      </w:pPr>
      <w:r>
        <w:rPr>
          <w:sz w:val="20"/>
        </w:rPr>
        <w:t xml:space="preserve">(часть 4 в ред. </w:t>
      </w:r>
      <w:hyperlink w:history="0" r:id="rId48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Выплаты страховых сумм осуществляются на основании заявления добровольного пожарного или работника добровольной пожарной охраны (заявления наследника (заявлений наследников) и документов, подтверждающих наступление страхового случая.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документов, необходимых для принятия решения об осуществлении выплаты страховой суммы, порядок их подачи и рассмотрения устанавливаются договором страхования.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выплаты страховых сумм добровольным пожарным или работникам добровольной пожарной охраны, а в случае их гибели (смерти) - наследникам (независимо от места их жительства) производится страховщиком способом, определенным договором страхования.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jc w:val="both"/>
      </w:pPr>
      <w:r>
        <w:rPr>
          <w:sz w:val="20"/>
        </w:rPr>
      </w:r>
    </w:p>
    <w:bookmarkStart w:id="92" w:name="P92"/>
    <w:bookmarkEnd w:id="92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Выплаты в целях возмещения вреда, причиненного в связи с выполнением обязанностей добровольного пожарного и работника добровольной пожарной охраны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jc w:val="both"/>
      </w:pPr>
      <w:r>
        <w:rPr>
          <w:sz w:val="20"/>
        </w:rPr>
      </w:r>
    </w:p>
    <w:bookmarkStart w:id="95" w:name="P95"/>
    <w:bookmarkEnd w:id="95"/>
    <w:p>
      <w:pPr>
        <w:pStyle w:val="0"/>
        <w:ind w:firstLine="540"/>
        <w:jc w:val="both"/>
      </w:pPr>
      <w:r>
        <w:rPr>
          <w:sz w:val="20"/>
        </w:rPr>
        <w:t xml:space="preserve">1. В случае гибели (смерти) добровольного пожарного, работника добровольной пожарной охраны, наступившей при тушении пожара, проведении аварийно-спасательных работ, спасении людей и имущества при пожарах и оказании первой помощи пострадавшим, членам семьи погибшего (умершего) и лицам, находившимся на его иждивении, выплачивается единовременное пособие в размере 500000 рублей в равных долях.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04.06.2013 </w:t>
      </w:r>
      <w:hyperlink w:history="0" r:id="rId52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N 100-ЗО</w:t>
        </w:r>
      </w:hyperlink>
      <w:r>
        <w:rPr>
          <w:sz w:val="20"/>
        </w:rPr>
        <w:t xml:space="preserve">, от 15.11.2024 </w:t>
      </w:r>
      <w:hyperlink w:history="0" r:id="rId53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Членами семьи погибшего (умершего) добровольного пожарного, работника добровольной пожарной охраны, имеющими право на получение единовременного пособия, предусмотренного </w:t>
      </w:r>
      <w:hyperlink w:history="0" w:anchor="P95" w:tooltip="1. В случае гибели (смерти) добровольного пожарного, работника добровольной пожарной охраны, наступившей при тушении пожара, проведении аварийно-спасательных работ, спасении людей и имущества при пожарах и оказании первой помощи пострадавшим, членам семьи погибшего (умершего) и лицам, находившимся на его иждивении, выплачивается единовременное пособие в размере 500000 рублей в равных долях.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статьи, считаются: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супруга (супруг), состоящая (состоящий) на день гибели (смерти) в зарегистрированном браке с погибшим (умершим);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родители погибшего (умершего);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несовершеннолетние дети погибшего (умершего),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 либо проходящие военную службу по призыву.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06.11.2013 </w:t>
      </w:r>
      <w:hyperlink w:history="0" r:id="rId55" w:tooltip="Закон Ульяновской области от 06.11.2013 N 210-ЗО (ред. от 05.08.2024) &quot;О внесении изменений в отдельные законодательные акты Ульяновской области&quot; (принят ЗС Ульяновской области 31.10.2013) {КонсультантПлюс}">
        <w:r>
          <w:rPr>
            <w:sz w:val="20"/>
            <w:color w:val="0000ff"/>
          </w:rPr>
          <w:t xml:space="preserve">N 210-ЗО</w:t>
        </w:r>
      </w:hyperlink>
      <w:r>
        <w:rPr>
          <w:sz w:val="20"/>
        </w:rPr>
        <w:t xml:space="preserve">, от 07.08.2020 </w:t>
      </w:r>
      <w:hyperlink w:history="0" r:id="rId56" w:tooltip="Закон Ульяновской области от 07.08.2020 N 73-ЗО (ред. от 05.08.2024) &quot;Об установлении дополнительных мер социальной поддержки военнослужащих, проходящих военную службу по призыву, членов их семей и граждан, уволенных с военной службы по призыву, организационных гарантий реализации их прав и свобод и о внесении изменений в отдельные законодательные акты Ульяновской области в целях создания условий для повышения престижа и привлекательности военной службы по призыву&quot; (принят ЗС Ульяновской области 29.07.2020) {КонсультантПлюс}">
        <w:r>
          <w:rPr>
            <w:sz w:val="20"/>
            <w:color w:val="0000ff"/>
          </w:rPr>
          <w:t xml:space="preserve">N 73-ЗО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Лицами, находившимися на иждивении погибшего (умершего) добровольного пожарного, работника добровольной пожарной охраны, считаются лица, находившиеся на его полном содержании или получавшие от него помощь, которая была для них постоянным и основным источником средств к существованию, а также иные лица, признаваемые иждивенцами в порядке, установленном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Ульяновской области от 15.11.2024 N 108-ЗО)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случае получения добровольным пожарным, работником добровольной пожарной охраны увечья (ранения, травмы, контузии), заболевания, наступивших вследствие причинения вреда здоровью при тушении пожаров, проведении аварийно-спасательных работ, спасении людей и имущества при пожарах и оказании первой помощи пострадавшим и приведших к стойкой утрате трудоспособности, ему выплачивается единовременное пособие в размере 100000 рублей.</w:t>
      </w:r>
    </w:p>
    <w:p>
      <w:pPr>
        <w:pStyle w:val="0"/>
        <w:jc w:val="both"/>
      </w:pPr>
      <w:r>
        <w:rPr>
          <w:sz w:val="20"/>
        </w:rPr>
        <w:t xml:space="preserve">(в ред. Законов Ульяновской области от 04.06.2013 </w:t>
      </w:r>
      <w:hyperlink w:history="0" r:id="rId58" w:tooltip="Закон Ульяновской области от 04.06.2013 N 100-ЗО &quot;О внесении изменений в статьи 4 и 5 Закона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30.05.2013) {КонсультантПлюс}">
        <w:r>
          <w:rPr>
            <w:sz w:val="20"/>
            <w:color w:val="0000ff"/>
          </w:rPr>
          <w:t xml:space="preserve">N 100-ЗО</w:t>
        </w:r>
      </w:hyperlink>
      <w:r>
        <w:rPr>
          <w:sz w:val="20"/>
        </w:rPr>
        <w:t xml:space="preserve">, от 15.11.2024 </w:t>
      </w:r>
      <w:hyperlink w:history="0" r:id="rId59" w:tooltip="Закон Ульяновской области от 15.11.2024 N 108-ЗО &quot;О внесении изменений в Закон Ульяновской области &quot;О мерах государственной поддержки общественных объединений пожарной охраны и добровольных пожарных в Ульяновской области&quot; (принят ЗС Ульяновской области 12.11.2024) {КонсультантПлюс}">
        <w:r>
          <w:rPr>
            <w:sz w:val="20"/>
            <w:color w:val="0000ff"/>
          </w:rPr>
          <w:t xml:space="preserve">N 108-ЗО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Порядок назначения и выплаты единовременных пособий, предусмотренных настоящей статьей, устанавливается Правительством Ульяновской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Финансовое обеспечение расходных обязательств, предусмотренных настоящим Законом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расходных обязательств, предусмотренных </w:t>
      </w:r>
      <w:hyperlink w:history="0" w:anchor="P33" w:tooltip="2) безвозмездное предоставление в устанавливаемом Правительством Ульяновской области порядке печатной площади в государственных периодических печатных изданиях Ульяновской области в целях информирования населения о мерах пожарной безопасности.">
        <w:r>
          <w:rPr>
            <w:sz w:val="20"/>
            <w:color w:val="0000ff"/>
          </w:rPr>
          <w:t xml:space="preserve">пунктом 2 статьи 2</w:t>
        </w:r>
      </w:hyperlink>
      <w:r>
        <w:rPr>
          <w:sz w:val="20"/>
        </w:rPr>
        <w:t xml:space="preserve">, </w:t>
      </w:r>
      <w:hyperlink w:history="0" w:anchor="P42" w:tooltip="2) ежегодная денежная выплата на оплату услуг подвижной радиотелефонной связи в целях выполнения функций по профилактике и (или) тушению пожаров и проведению аварийно-спасательных работ в размере 300 рублей;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и </w:t>
      </w:r>
      <w:hyperlink w:history="0" w:anchor="P44" w:tooltip="3) ежегодная денежная выплата на оздоровление в размере 1500 рублей, осуществляемая при условии, что в течение каждого полного года, следующего за днем регистрации добровольного пожарного в сводном реестре добровольных пожарных или за днем вступления работника добровольной пожарной охраны в трудовые отношения с юридическим лицом - общественным объединением пожарной охраны соответственно, среднемесячная продолжительность его участия в профилактике и (или) тушении пожаров и проведении аварийно-спасательных...">
        <w:r>
          <w:rPr>
            <w:sz w:val="20"/>
            <w:color w:val="0000ff"/>
          </w:rPr>
          <w:t xml:space="preserve">3 статьи 3</w:t>
        </w:r>
      </w:hyperlink>
      <w:r>
        <w:rPr>
          <w:sz w:val="20"/>
        </w:rPr>
        <w:t xml:space="preserve">, </w:t>
      </w:r>
      <w:hyperlink w:history="0" w:anchor="P58" w:tooltip="Статья 4. Страховые гарантии, предоставляемые добровольным пожарным и работникам добровольной пожарной охраны в Ульяновской области">
        <w:r>
          <w:rPr>
            <w:sz w:val="20"/>
            <w:color w:val="0000ff"/>
          </w:rPr>
          <w:t xml:space="preserve">статьями 4</w:t>
        </w:r>
      </w:hyperlink>
      <w:r>
        <w:rPr>
          <w:sz w:val="20"/>
        </w:rPr>
        <w:t xml:space="preserve"> и </w:t>
      </w:r>
      <w:hyperlink w:history="0" w:anchor="P92" w:tooltip="Статья 5. Выплаты в целях возмещения вреда, причиненного в связи с выполнением обязанностей добровольного пожарного и работника добровольной пожарной охраны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Закона, осуществляется в устанавливаемом Правительством Ульяновской области порядке за счет бюджетных ассигнований областного бюджета Ульяновской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Ульяновской области</w:t>
      </w:r>
    </w:p>
    <w:p>
      <w:pPr>
        <w:pStyle w:val="0"/>
        <w:jc w:val="right"/>
      </w:pPr>
      <w:r>
        <w:rPr>
          <w:sz w:val="20"/>
        </w:rPr>
        <w:t xml:space="preserve">С.И.МОРОЗОВ</w:t>
      </w:r>
    </w:p>
    <w:p>
      <w:pPr>
        <w:pStyle w:val="0"/>
      </w:pPr>
      <w:r>
        <w:rPr>
          <w:sz w:val="20"/>
        </w:rPr>
        <w:t xml:space="preserve">Ульяновск</w:t>
      </w:r>
    </w:p>
    <w:p>
      <w:pPr>
        <w:pStyle w:val="0"/>
        <w:spacing w:before="200" w:line-rule="auto"/>
      </w:pPr>
      <w:r>
        <w:rPr>
          <w:sz w:val="20"/>
        </w:rPr>
        <w:t xml:space="preserve">6 октября 2011 года</w:t>
      </w:r>
    </w:p>
    <w:p>
      <w:pPr>
        <w:pStyle w:val="0"/>
        <w:spacing w:before="200" w:line-rule="auto"/>
      </w:pPr>
      <w:r>
        <w:rPr>
          <w:sz w:val="20"/>
        </w:rPr>
        <w:t xml:space="preserve">N 170-ЗО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Ульяновской области от 06.10.2011 N 170-ЗО</w:t>
            <w:br/>
            <w:t>(ред. от 15.11.2024)</w:t>
            <w:br/>
            <w:t>"О мерах государственной поддержки общественных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6&amp;n=24635&amp;dst=100008" TargetMode = "External"/>
	<Relationship Id="rId8" Type="http://schemas.openxmlformats.org/officeDocument/2006/relationships/hyperlink" Target="https://login.consultant.ru/link/?req=doc&amp;base=RLAW076&amp;n=76110&amp;dst=100170" TargetMode = "External"/>
	<Relationship Id="rId9" Type="http://schemas.openxmlformats.org/officeDocument/2006/relationships/hyperlink" Target="https://login.consultant.ru/link/?req=doc&amp;base=RLAW076&amp;n=31833&amp;dst=100007" TargetMode = "External"/>
	<Relationship Id="rId10" Type="http://schemas.openxmlformats.org/officeDocument/2006/relationships/hyperlink" Target="https://login.consultant.ru/link/?req=doc&amp;base=RLAW076&amp;n=39975&amp;dst=100007" TargetMode = "External"/>
	<Relationship Id="rId11" Type="http://schemas.openxmlformats.org/officeDocument/2006/relationships/hyperlink" Target="https://login.consultant.ru/link/?req=doc&amp;base=RLAW076&amp;n=44869&amp;dst=100008" TargetMode = "External"/>
	<Relationship Id="rId12" Type="http://schemas.openxmlformats.org/officeDocument/2006/relationships/hyperlink" Target="https://login.consultant.ru/link/?req=doc&amp;base=RLAW076&amp;n=76102&amp;dst=100053" TargetMode = "External"/>
	<Relationship Id="rId13" Type="http://schemas.openxmlformats.org/officeDocument/2006/relationships/hyperlink" Target="https://login.consultant.ru/link/?req=doc&amp;base=RLAW076&amp;n=77813&amp;dst=100008" TargetMode = "External"/>
	<Relationship Id="rId14" Type="http://schemas.openxmlformats.org/officeDocument/2006/relationships/hyperlink" Target="https://login.consultant.ru/link/?req=doc&amp;base=LAW&amp;n=454041" TargetMode = "External"/>
	<Relationship Id="rId15" Type="http://schemas.openxmlformats.org/officeDocument/2006/relationships/hyperlink" Target="https://login.consultant.ru/link/?req=doc&amp;base=RLAW076&amp;n=77813&amp;dst=100010" TargetMode = "External"/>
	<Relationship Id="rId16" Type="http://schemas.openxmlformats.org/officeDocument/2006/relationships/hyperlink" Target="https://login.consultant.ru/link/?req=doc&amp;base=RLAW076&amp;n=39975&amp;dst=100008" TargetMode = "External"/>
	<Relationship Id="rId17" Type="http://schemas.openxmlformats.org/officeDocument/2006/relationships/hyperlink" Target="https://login.consultant.ru/link/?req=doc&amp;base=RLAW076&amp;n=77813&amp;dst=100011" TargetMode = "External"/>
	<Relationship Id="rId18" Type="http://schemas.openxmlformats.org/officeDocument/2006/relationships/hyperlink" Target="https://login.consultant.ru/link/?req=doc&amp;base=RLAW076&amp;n=77813&amp;dst=100043" TargetMode = "External"/>
	<Relationship Id="rId19" Type="http://schemas.openxmlformats.org/officeDocument/2006/relationships/hyperlink" Target="https://login.consultant.ru/link/?req=doc&amp;base=RLAW076&amp;n=77813&amp;dst=100012" TargetMode = "External"/>
	<Relationship Id="rId20" Type="http://schemas.openxmlformats.org/officeDocument/2006/relationships/hyperlink" Target="https://login.consultant.ru/link/?req=doc&amp;base=RLAW076&amp;n=77813&amp;dst=100013" TargetMode = "External"/>
	<Relationship Id="rId21" Type="http://schemas.openxmlformats.org/officeDocument/2006/relationships/hyperlink" Target="https://login.consultant.ru/link/?req=doc&amp;base=RLAW076&amp;n=31833&amp;dst=100007" TargetMode = "External"/>
	<Relationship Id="rId22" Type="http://schemas.openxmlformats.org/officeDocument/2006/relationships/hyperlink" Target="https://login.consultant.ru/link/?req=doc&amp;base=RLAW076&amp;n=44869&amp;dst=100009" TargetMode = "External"/>
	<Relationship Id="rId23" Type="http://schemas.openxmlformats.org/officeDocument/2006/relationships/hyperlink" Target="https://login.consultant.ru/link/?req=doc&amp;base=RLAW076&amp;n=77813&amp;dst=100014" TargetMode = "External"/>
	<Relationship Id="rId24" Type="http://schemas.openxmlformats.org/officeDocument/2006/relationships/hyperlink" Target="https://login.consultant.ru/link/?req=doc&amp;base=RLAW076&amp;n=77813&amp;dst=100016" TargetMode = "External"/>
	<Relationship Id="rId25" Type="http://schemas.openxmlformats.org/officeDocument/2006/relationships/hyperlink" Target="https://login.consultant.ru/link/?req=doc&amp;base=RLAW076&amp;n=77813&amp;dst=100017" TargetMode = "External"/>
	<Relationship Id="rId26" Type="http://schemas.openxmlformats.org/officeDocument/2006/relationships/hyperlink" Target="https://login.consultant.ru/link/?req=doc&amp;base=RLAW076&amp;n=44869&amp;dst=100010" TargetMode = "External"/>
	<Relationship Id="rId27" Type="http://schemas.openxmlformats.org/officeDocument/2006/relationships/hyperlink" Target="https://login.consultant.ru/link/?req=doc&amp;base=RLAW076&amp;n=44869&amp;dst=100014" TargetMode = "External"/>
	<Relationship Id="rId28" Type="http://schemas.openxmlformats.org/officeDocument/2006/relationships/hyperlink" Target="https://login.consultant.ru/link/?req=doc&amp;base=RLAW076&amp;n=77813&amp;dst=100018" TargetMode = "External"/>
	<Relationship Id="rId29" Type="http://schemas.openxmlformats.org/officeDocument/2006/relationships/hyperlink" Target="https://login.consultant.ru/link/?req=doc&amp;base=RLAW076&amp;n=44869&amp;dst=100015" TargetMode = "External"/>
	<Relationship Id="rId30" Type="http://schemas.openxmlformats.org/officeDocument/2006/relationships/hyperlink" Target="https://login.consultant.ru/link/?req=doc&amp;base=RLAW076&amp;n=77813&amp;dst=100019" TargetMode = "External"/>
	<Relationship Id="rId31" Type="http://schemas.openxmlformats.org/officeDocument/2006/relationships/hyperlink" Target="https://login.consultant.ru/link/?req=doc&amp;base=RLAW076&amp;n=77813&amp;dst=100020" TargetMode = "External"/>
	<Relationship Id="rId32" Type="http://schemas.openxmlformats.org/officeDocument/2006/relationships/hyperlink" Target="https://login.consultant.ru/link/?req=doc&amp;base=RLAW076&amp;n=77813&amp;dst=100043" TargetMode = "External"/>
	<Relationship Id="rId33" Type="http://schemas.openxmlformats.org/officeDocument/2006/relationships/hyperlink" Target="https://login.consultant.ru/link/?req=doc&amp;base=RLAW076&amp;n=77813&amp;dst=100021" TargetMode = "External"/>
	<Relationship Id="rId34" Type="http://schemas.openxmlformats.org/officeDocument/2006/relationships/hyperlink" Target="https://login.consultant.ru/link/?req=doc&amp;base=RLAW076&amp;n=24635&amp;dst=100011" TargetMode = "External"/>
	<Relationship Id="rId35" Type="http://schemas.openxmlformats.org/officeDocument/2006/relationships/hyperlink" Target="https://login.consultant.ru/link/?req=doc&amp;base=RLAW076&amp;n=39975&amp;dst=100009" TargetMode = "External"/>
	<Relationship Id="rId36" Type="http://schemas.openxmlformats.org/officeDocument/2006/relationships/hyperlink" Target="https://login.consultant.ru/link/?req=doc&amp;base=RLAW076&amp;n=77813&amp;dst=100023" TargetMode = "External"/>
	<Relationship Id="rId37" Type="http://schemas.openxmlformats.org/officeDocument/2006/relationships/hyperlink" Target="https://login.consultant.ru/link/?req=doc&amp;base=RLAW076&amp;n=24635&amp;dst=100012" TargetMode = "External"/>
	<Relationship Id="rId38" Type="http://schemas.openxmlformats.org/officeDocument/2006/relationships/hyperlink" Target="https://login.consultant.ru/link/?req=doc&amp;base=RLAW076&amp;n=77813&amp;dst=100024" TargetMode = "External"/>
	<Relationship Id="rId39" Type="http://schemas.openxmlformats.org/officeDocument/2006/relationships/hyperlink" Target="https://login.consultant.ru/link/?req=doc&amp;base=RLAW076&amp;n=24635&amp;dst=100013" TargetMode = "External"/>
	<Relationship Id="rId40" Type="http://schemas.openxmlformats.org/officeDocument/2006/relationships/hyperlink" Target="https://login.consultant.ru/link/?req=doc&amp;base=RLAW076&amp;n=77813&amp;dst=100025" TargetMode = "External"/>
	<Relationship Id="rId41" Type="http://schemas.openxmlformats.org/officeDocument/2006/relationships/hyperlink" Target="https://login.consultant.ru/link/?req=doc&amp;base=RLAW076&amp;n=24635&amp;dst=100014" TargetMode = "External"/>
	<Relationship Id="rId42" Type="http://schemas.openxmlformats.org/officeDocument/2006/relationships/hyperlink" Target="https://login.consultant.ru/link/?req=doc&amp;base=RLAW076&amp;n=77813&amp;dst=100028" TargetMode = "External"/>
	<Relationship Id="rId43" Type="http://schemas.openxmlformats.org/officeDocument/2006/relationships/hyperlink" Target="https://login.consultant.ru/link/?req=doc&amp;base=RLAW076&amp;n=24635&amp;dst=100016" TargetMode = "External"/>
	<Relationship Id="rId44" Type="http://schemas.openxmlformats.org/officeDocument/2006/relationships/hyperlink" Target="https://login.consultant.ru/link/?req=doc&amp;base=RLAW076&amp;n=77813&amp;dst=100029" TargetMode = "External"/>
	<Relationship Id="rId45" Type="http://schemas.openxmlformats.org/officeDocument/2006/relationships/hyperlink" Target="https://login.consultant.ru/link/?req=doc&amp;base=RLAW076&amp;n=24635&amp;dst=100017" TargetMode = "External"/>
	<Relationship Id="rId46" Type="http://schemas.openxmlformats.org/officeDocument/2006/relationships/hyperlink" Target="https://login.consultant.ru/link/?req=doc&amp;base=RLAW076&amp;n=77813&amp;dst=100030" TargetMode = "External"/>
	<Relationship Id="rId47" Type="http://schemas.openxmlformats.org/officeDocument/2006/relationships/hyperlink" Target="https://login.consultant.ru/link/?req=doc&amp;base=RLAW076&amp;n=24635&amp;dst=100018" TargetMode = "External"/>
	<Relationship Id="rId48" Type="http://schemas.openxmlformats.org/officeDocument/2006/relationships/hyperlink" Target="https://login.consultant.ru/link/?req=doc&amp;base=RLAW076&amp;n=77813&amp;dst=100031" TargetMode = "External"/>
	<Relationship Id="rId49" Type="http://schemas.openxmlformats.org/officeDocument/2006/relationships/hyperlink" Target="https://login.consultant.ru/link/?req=doc&amp;base=RLAW076&amp;n=77813&amp;dst=100034" TargetMode = "External"/>
	<Relationship Id="rId50" Type="http://schemas.openxmlformats.org/officeDocument/2006/relationships/hyperlink" Target="https://login.consultant.ru/link/?req=doc&amp;base=RLAW076&amp;n=77813&amp;dst=100035" TargetMode = "External"/>
	<Relationship Id="rId51" Type="http://schemas.openxmlformats.org/officeDocument/2006/relationships/hyperlink" Target="https://login.consultant.ru/link/?req=doc&amp;base=RLAW076&amp;n=77813&amp;dst=100037" TargetMode = "External"/>
	<Relationship Id="rId52" Type="http://schemas.openxmlformats.org/officeDocument/2006/relationships/hyperlink" Target="https://login.consultant.ru/link/?req=doc&amp;base=RLAW076&amp;n=24635&amp;dst=100027" TargetMode = "External"/>
	<Relationship Id="rId53" Type="http://schemas.openxmlformats.org/officeDocument/2006/relationships/hyperlink" Target="https://login.consultant.ru/link/?req=doc&amp;base=RLAW076&amp;n=77813&amp;dst=100038" TargetMode = "External"/>
	<Relationship Id="rId54" Type="http://schemas.openxmlformats.org/officeDocument/2006/relationships/hyperlink" Target="https://login.consultant.ru/link/?req=doc&amp;base=RLAW076&amp;n=77813&amp;dst=100039" TargetMode = "External"/>
	<Relationship Id="rId55" Type="http://schemas.openxmlformats.org/officeDocument/2006/relationships/hyperlink" Target="https://login.consultant.ru/link/?req=doc&amp;base=RLAW076&amp;n=76110&amp;dst=100170" TargetMode = "External"/>
	<Relationship Id="rId56" Type="http://schemas.openxmlformats.org/officeDocument/2006/relationships/hyperlink" Target="https://login.consultant.ru/link/?req=doc&amp;base=RLAW076&amp;n=76102&amp;dst=100053" TargetMode = "External"/>
	<Relationship Id="rId57" Type="http://schemas.openxmlformats.org/officeDocument/2006/relationships/hyperlink" Target="https://login.consultant.ru/link/?req=doc&amp;base=RLAW076&amp;n=77813&amp;dst=100040" TargetMode = "External"/>
	<Relationship Id="rId58" Type="http://schemas.openxmlformats.org/officeDocument/2006/relationships/hyperlink" Target="https://login.consultant.ru/link/?req=doc&amp;base=RLAW076&amp;n=24635&amp;dst=100028" TargetMode = "External"/>
	<Relationship Id="rId59" Type="http://schemas.openxmlformats.org/officeDocument/2006/relationships/hyperlink" Target="https://login.consultant.ru/link/?req=doc&amp;base=RLAW076&amp;n=77813&amp;dst=10004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Ульяновской области от 06.10.2011 N 170-ЗО
(ред. от 15.11.2024)
"О мерах государственной поддержки общественных объединений добровольной пожарной охраны, добровольных пожарных и работников добровольной пожарной охраны в Ульяновской области"
(принят ЗС Ульяновской области 29.09.2011)</dc:title>
  <dcterms:created xsi:type="dcterms:W3CDTF">2025-01-06T13:58:48Z</dcterms:created>
</cp:coreProperties>
</file>